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94D01" w:rsidR="008F1069" w:rsidRPr="00A35DF9" w:rsidRDefault="008F1069" w:rsidP="00974B8C">
      <w:pPr>
        <w:jc w:val="center"/>
        <w:rPr>
          <w:rFonts w:ascii="Times New Roman" w:hAnsi="Times New Roman"/>
          <w:b/>
          <w:szCs w:val="22"/>
        </w:rPr>
      </w:pPr>
      <w:r w:rsidRPr="00A35DF9">
        <w:rPr>
          <w:rFonts w:ascii="Times New Roman" w:hAnsi="Times New Roman"/>
          <w:b/>
          <w:szCs w:val="22"/>
        </w:rPr>
        <w:t>United Nations Development Programme</w:t>
      </w:r>
      <w:r w:rsidR="006102FC" w:rsidRPr="00A35DF9">
        <w:rPr>
          <w:rFonts w:ascii="Times New Roman" w:hAnsi="Times New Roman"/>
          <w:b/>
          <w:szCs w:val="22"/>
        </w:rPr>
        <w:t xml:space="preserve"> (UNDP)</w:t>
      </w:r>
    </w:p>
    <w:p w14:paraId="62A0E5E0" w:rsidR="00974B8C" w:rsidRPr="00A35DF9" w:rsidRDefault="00473CEC" w:rsidP="00974B8C">
      <w:pPr>
        <w:jc w:val="center"/>
        <w:rPr>
          <w:rFonts w:ascii="Times New Roman" w:hAnsi="Times New Roman"/>
          <w:b/>
          <w:szCs w:val="22"/>
        </w:rPr>
      </w:pPr>
      <w:r w:rsidRPr="00A35DF9">
        <w:rPr>
          <w:rFonts w:ascii="Times New Roman" w:hAnsi="Times New Roman"/>
          <w:b/>
          <w:szCs w:val="22"/>
        </w:rPr>
        <w:t>Region</w:t>
      </w:r>
      <w:r w:rsidR="00974B8C" w:rsidRPr="00A35DF9">
        <w:rPr>
          <w:rFonts w:ascii="Times New Roman" w:hAnsi="Times New Roman"/>
          <w:b/>
          <w:szCs w:val="22"/>
        </w:rPr>
        <w:t>: Latin American and the Caribbean</w:t>
      </w:r>
      <w:r w:rsidR="006102FC" w:rsidRPr="00A35DF9">
        <w:rPr>
          <w:rFonts w:ascii="Times New Roman" w:hAnsi="Times New Roman"/>
          <w:b/>
          <w:szCs w:val="22"/>
        </w:rPr>
        <w:t xml:space="preserve"> (LAC)</w:t>
      </w:r>
    </w:p>
    <w:p w14:paraId="2ECF5723" w:rsidR="008F1069" w:rsidRPr="00A35DF9" w:rsidRDefault="008F1069" w:rsidP="00974B8C">
      <w:pPr>
        <w:jc w:val="center"/>
        <w:rPr>
          <w:rFonts w:ascii="Times New Roman" w:hAnsi="Times New Roman"/>
          <w:b/>
          <w:szCs w:val="22"/>
        </w:rPr>
      </w:pPr>
      <w:r w:rsidRPr="00A35DF9">
        <w:rPr>
          <w:rFonts w:ascii="Times New Roman" w:hAnsi="Times New Roman"/>
          <w:b/>
          <w:szCs w:val="22"/>
        </w:rPr>
        <w:t>Project Document</w:t>
      </w:r>
    </w:p>
    <w:p w14:paraId="4D674A6B" w:rsidR="0061212B" w:rsidRDefault="0061212B" w:rsidP="00974B8C">
      <w:pPr>
        <w:jc w:val="center"/>
        <w:rPr>
          <w:rFonts w:ascii="Times New Roman" w:hAnsi="Times New Roman"/>
          <w:b/>
          <w:szCs w:val="22"/>
        </w:rPr>
      </w:pPr>
    </w:p>
    <w:p w14:paraId="26173212" w:rsidR="00FE2952" w:rsidRPr="00A35DF9" w:rsidRDefault="00FE2952" w:rsidP="00974B8C">
      <w:pPr>
        <w:jc w:val="center"/>
        <w:rPr>
          <w:rFonts w:ascii="Times New Roman" w:hAnsi="Times New Roman"/>
          <w:b/>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465"/>
        <w:gridCol w:w="443"/>
        <w:gridCol w:w="38"/>
        <w:gridCol w:w="1679"/>
        <w:gridCol w:w="1266"/>
        <w:gridCol w:w="1893"/>
      </w:tblGrid>
      <w:tr w14:paraId="65022EA1" w:rsidR="006102FC" w:rsidRPr="00A35DF9" w:rsidTr="00CB12FA">
        <w:tc>
          <w:tcPr>
            <w:tcW w:w="4871" w:type="dxa"/>
            <w:gridSpan w:val="3"/>
          </w:tcPr>
          <w:p w14:paraId="362CFAD5" w:rsidR="006102FC" w:rsidRPr="00A35DF9" w:rsidRDefault="006102FC" w:rsidP="006102FC">
            <w:pPr>
              <w:rPr>
                <w:rFonts w:ascii="Times New Roman" w:hAnsi="Times New Roman"/>
                <w:b/>
                <w:szCs w:val="22"/>
              </w:rPr>
            </w:pPr>
            <w:r w:rsidRPr="00A35DF9">
              <w:rPr>
                <w:rFonts w:ascii="Times New Roman" w:hAnsi="Times New Roman"/>
                <w:b/>
                <w:bCs/>
                <w:szCs w:val="22"/>
              </w:rPr>
              <w:t>Project Title:</w:t>
            </w:r>
          </w:p>
        </w:tc>
        <w:tc>
          <w:tcPr>
            <w:tcW w:w="4876" w:type="dxa"/>
            <w:gridSpan w:val="4"/>
          </w:tcPr>
          <w:p w14:paraId="1A88D952" w:rsidR="006102FC" w:rsidRPr="00A35DF9" w:rsidRDefault="00376E03" w:rsidP="004A0CB3">
            <w:pPr>
              <w:rPr>
                <w:rFonts w:ascii="Times New Roman" w:hAnsi="Times New Roman"/>
                <w:szCs w:val="22"/>
              </w:rPr>
            </w:pPr>
            <w:bookmarkStart w:id="0" w:name="_GoBack"/>
            <w:r w:rsidRPr="00A35DF9">
              <w:rPr>
                <w:rFonts w:ascii="Times New Roman" w:hAnsi="Times New Roman"/>
                <w:szCs w:val="22"/>
                <w:lang w:val="en-US"/>
              </w:rPr>
              <w:t xml:space="preserve">Evidence-Based Information Management for Citizen Security in Central America </w:t>
            </w:r>
            <w:bookmarkEnd w:id="0"/>
          </w:p>
        </w:tc>
      </w:tr>
      <w:tr w14:paraId="59CC9C2F" w:rsidR="006102FC" w:rsidRPr="00A35DF9" w:rsidTr="00CB12FA">
        <w:tc>
          <w:tcPr>
            <w:tcW w:w="4871" w:type="dxa"/>
            <w:gridSpan w:val="3"/>
          </w:tcPr>
          <w:p w14:paraId="643B2D35" w:rsidR="006102FC" w:rsidRPr="00232016" w:rsidRDefault="006102FC" w:rsidP="002A7229">
            <w:pPr>
              <w:tabs>
                <w:tab w:val="left" w:pos="4680"/>
              </w:tabs>
              <w:rPr>
                <w:rFonts w:ascii="Times New Roman" w:hAnsi="Times New Roman"/>
                <w:b/>
                <w:bCs/>
                <w:szCs w:val="22"/>
              </w:rPr>
            </w:pPr>
            <w:r w:rsidRPr="00232016">
              <w:rPr>
                <w:rFonts w:ascii="Times New Roman" w:hAnsi="Times New Roman"/>
                <w:b/>
                <w:bCs/>
                <w:szCs w:val="22"/>
              </w:rPr>
              <w:t>Expected RPD Outcome</w:t>
            </w:r>
            <w:r w:rsidR="00401B8F" w:rsidRPr="00232016">
              <w:rPr>
                <w:rFonts w:ascii="Times New Roman" w:hAnsi="Times New Roman"/>
                <w:b/>
                <w:bCs/>
                <w:szCs w:val="22"/>
              </w:rPr>
              <w:t xml:space="preserve"> </w:t>
            </w:r>
            <w:r w:rsidR="00041912" w:rsidRPr="00232016">
              <w:rPr>
                <w:rFonts w:ascii="Times New Roman" w:hAnsi="Times New Roman"/>
                <w:b/>
                <w:bCs/>
                <w:szCs w:val="22"/>
              </w:rPr>
              <w:t>4</w:t>
            </w:r>
            <w:r w:rsidR="00401B8F" w:rsidRPr="00232016">
              <w:rPr>
                <w:rFonts w:ascii="Times New Roman" w:hAnsi="Times New Roman"/>
                <w:b/>
                <w:bCs/>
                <w:szCs w:val="22"/>
              </w:rPr>
              <w:t>:</w:t>
            </w:r>
            <w:r w:rsidRPr="00232016">
              <w:rPr>
                <w:rFonts w:ascii="Times New Roman" w:hAnsi="Times New Roman"/>
                <w:b/>
                <w:bCs/>
                <w:szCs w:val="22"/>
              </w:rPr>
              <w:tab/>
            </w:r>
          </w:p>
          <w:p w14:paraId="1E16C098" w:rsidR="006102FC" w:rsidRPr="00232016" w:rsidRDefault="006102FC" w:rsidP="006102FC">
            <w:pPr>
              <w:rPr>
                <w:rFonts w:ascii="Times New Roman" w:hAnsi="Times New Roman"/>
                <w:b/>
                <w:szCs w:val="22"/>
              </w:rPr>
            </w:pPr>
          </w:p>
        </w:tc>
        <w:tc>
          <w:tcPr>
            <w:tcW w:w="4876" w:type="dxa"/>
            <w:gridSpan w:val="4"/>
          </w:tcPr>
          <w:p w14:paraId="3DE07DB3" w:rsidR="006102FC" w:rsidRPr="00990B29" w:rsidRDefault="00041912" w:rsidP="00041912">
            <w:pPr>
              <w:rPr>
                <w:rFonts w:ascii="Times New Roman" w:hAnsi="Times New Roman"/>
                <w:szCs w:val="22"/>
              </w:rPr>
            </w:pPr>
            <w:r w:rsidRPr="00281302">
              <w:rPr>
                <w:rFonts w:ascii="Times New Roman" w:hAnsi="Times New Roman"/>
                <w:bCs/>
                <w:szCs w:val="22"/>
                <w:lang w:val="en-US"/>
              </w:rPr>
              <w:t>Countries are able to r</w:t>
            </w:r>
            <w:r w:rsidRPr="003C52DA">
              <w:rPr>
                <w:rFonts w:ascii="Times New Roman" w:hAnsi="Times New Roman"/>
                <w:bCs/>
                <w:szCs w:val="22"/>
                <w:lang w:val="en-US"/>
              </w:rPr>
              <w:t xml:space="preserve">educe the likelihood of conflict and lower the risk of natural events, including those resulting from climate </w:t>
            </w:r>
          </w:p>
        </w:tc>
      </w:tr>
      <w:tr w14:paraId="650C5958" w:rsidR="006102FC" w:rsidRPr="00A35DF9" w:rsidTr="00CB12FA">
        <w:tc>
          <w:tcPr>
            <w:tcW w:w="4871" w:type="dxa"/>
            <w:gridSpan w:val="3"/>
          </w:tcPr>
          <w:p w14:paraId="0C24B947" w:rsidR="006102FC" w:rsidRPr="00232016" w:rsidRDefault="006102FC" w:rsidP="002A7229">
            <w:pPr>
              <w:tabs>
                <w:tab w:val="left" w:pos="4680"/>
              </w:tabs>
              <w:rPr>
                <w:rFonts w:ascii="Times New Roman" w:hAnsi="Times New Roman"/>
                <w:b/>
                <w:bCs/>
                <w:szCs w:val="22"/>
              </w:rPr>
            </w:pPr>
            <w:r w:rsidRPr="00232016">
              <w:rPr>
                <w:rFonts w:ascii="Times New Roman" w:hAnsi="Times New Roman"/>
                <w:b/>
                <w:bCs/>
                <w:szCs w:val="22"/>
              </w:rPr>
              <w:t>Expected R</w:t>
            </w:r>
            <w:r w:rsidR="00F35DDC" w:rsidRPr="00232016">
              <w:rPr>
                <w:rFonts w:ascii="Times New Roman" w:hAnsi="Times New Roman"/>
                <w:b/>
                <w:bCs/>
                <w:szCs w:val="22"/>
              </w:rPr>
              <w:t>P</w:t>
            </w:r>
            <w:r w:rsidR="00C93D76" w:rsidRPr="00232016">
              <w:rPr>
                <w:rFonts w:ascii="Times New Roman" w:hAnsi="Times New Roman"/>
                <w:b/>
                <w:bCs/>
                <w:szCs w:val="22"/>
              </w:rPr>
              <w:t>D</w:t>
            </w:r>
            <w:r w:rsidR="00041912" w:rsidRPr="00232016">
              <w:rPr>
                <w:rFonts w:ascii="Times New Roman" w:hAnsi="Times New Roman"/>
                <w:b/>
                <w:bCs/>
                <w:szCs w:val="22"/>
              </w:rPr>
              <w:t xml:space="preserve"> Output 4.2</w:t>
            </w:r>
            <w:r w:rsidRPr="00232016">
              <w:rPr>
                <w:rFonts w:ascii="Times New Roman" w:hAnsi="Times New Roman"/>
                <w:b/>
                <w:bCs/>
                <w:szCs w:val="22"/>
              </w:rPr>
              <w:t>:</w:t>
            </w:r>
            <w:r w:rsidRPr="00232016">
              <w:rPr>
                <w:rFonts w:ascii="Times New Roman" w:hAnsi="Times New Roman"/>
                <w:b/>
                <w:bCs/>
                <w:szCs w:val="22"/>
              </w:rPr>
              <w:tab/>
            </w:r>
          </w:p>
          <w:p w14:paraId="74BD743D" w:rsidR="006102FC" w:rsidRPr="008B3C33" w:rsidRDefault="006102FC" w:rsidP="006102FC">
            <w:pPr>
              <w:rPr>
                <w:rFonts w:ascii="Times New Roman" w:hAnsi="Times New Roman"/>
                <w:b/>
                <w:szCs w:val="22"/>
              </w:rPr>
            </w:pPr>
          </w:p>
        </w:tc>
        <w:tc>
          <w:tcPr>
            <w:tcW w:w="4876" w:type="dxa"/>
            <w:gridSpan w:val="4"/>
          </w:tcPr>
          <w:p w14:paraId="510BB92F" w:rsidR="006102FC" w:rsidRPr="00990B29" w:rsidRDefault="00041912" w:rsidP="00041912">
            <w:pPr>
              <w:rPr>
                <w:rFonts w:ascii="Times New Roman" w:hAnsi="Times New Roman"/>
                <w:szCs w:val="22"/>
              </w:rPr>
            </w:pPr>
            <w:r w:rsidRPr="00281302">
              <w:rPr>
                <w:rFonts w:ascii="Times New Roman" w:hAnsi="Times New Roman"/>
                <w:bCs/>
                <w:szCs w:val="22"/>
                <w:lang w:val="en-US"/>
              </w:rPr>
              <w:t>Communities empowered and security sector institutions enabled for increased citizen safety and reduced levels of arm</w:t>
            </w:r>
            <w:r w:rsidRPr="003C52DA">
              <w:rPr>
                <w:rFonts w:ascii="Times New Roman" w:hAnsi="Times New Roman"/>
                <w:bCs/>
                <w:szCs w:val="22"/>
                <w:lang w:val="en-US"/>
              </w:rPr>
              <w:t>ed violence</w:t>
            </w:r>
          </w:p>
        </w:tc>
      </w:tr>
      <w:tr w14:paraId="6C305B77" w:rsidR="006102FC" w:rsidRPr="00A35DF9" w:rsidTr="00CB12FA">
        <w:tc>
          <w:tcPr>
            <w:tcW w:w="4871" w:type="dxa"/>
            <w:gridSpan w:val="3"/>
          </w:tcPr>
          <w:p w14:paraId="39160D99" w:rsidR="006102FC" w:rsidRPr="003A5E1B" w:rsidRDefault="006102FC" w:rsidP="006102FC">
            <w:pPr>
              <w:rPr>
                <w:rFonts w:ascii="Times New Roman" w:hAnsi="Times New Roman"/>
                <w:b/>
                <w:szCs w:val="22"/>
              </w:rPr>
            </w:pPr>
            <w:r w:rsidRPr="00A35DF9">
              <w:rPr>
                <w:rFonts w:ascii="Times New Roman" w:hAnsi="Times New Roman"/>
                <w:b/>
                <w:bCs/>
                <w:szCs w:val="22"/>
              </w:rPr>
              <w:t>Executing Entity:</w:t>
            </w:r>
          </w:p>
        </w:tc>
        <w:tc>
          <w:tcPr>
            <w:tcW w:w="4876" w:type="dxa"/>
            <w:gridSpan w:val="4"/>
          </w:tcPr>
          <w:p w14:paraId="7CE706EB" w:rsidR="006102FC" w:rsidRPr="00536E88" w:rsidRDefault="000D678D" w:rsidP="000D678D">
            <w:pPr>
              <w:rPr>
                <w:rFonts w:ascii="Times New Roman" w:hAnsi="Times New Roman"/>
                <w:szCs w:val="22"/>
              </w:rPr>
            </w:pPr>
            <w:r w:rsidRPr="00C06645">
              <w:rPr>
                <w:rFonts w:ascii="Times New Roman" w:hAnsi="Times New Roman"/>
                <w:szCs w:val="22"/>
              </w:rPr>
              <w:t xml:space="preserve">UNDP </w:t>
            </w:r>
          </w:p>
        </w:tc>
      </w:tr>
      <w:tr w14:paraId="1A5CF83F" w:rsidR="006102FC" w:rsidRPr="00A35DF9" w:rsidTr="00CB12FA">
        <w:tc>
          <w:tcPr>
            <w:tcW w:w="4871" w:type="dxa"/>
            <w:gridSpan w:val="3"/>
          </w:tcPr>
          <w:p w14:paraId="6A2F9EF2" w:rsidR="006102FC" w:rsidRPr="003A5E1B" w:rsidRDefault="006102FC" w:rsidP="006102FC">
            <w:pPr>
              <w:rPr>
                <w:rFonts w:ascii="Times New Roman" w:hAnsi="Times New Roman"/>
                <w:b/>
                <w:szCs w:val="22"/>
              </w:rPr>
            </w:pPr>
            <w:r w:rsidRPr="00A35DF9">
              <w:rPr>
                <w:rFonts w:ascii="Times New Roman" w:hAnsi="Times New Roman"/>
                <w:b/>
                <w:bCs/>
                <w:szCs w:val="22"/>
              </w:rPr>
              <w:t>Implementing Agencies:</w:t>
            </w:r>
          </w:p>
        </w:tc>
        <w:tc>
          <w:tcPr>
            <w:tcW w:w="4876" w:type="dxa"/>
            <w:gridSpan w:val="4"/>
          </w:tcPr>
          <w:p w14:paraId="4FE1C537" w:rsidR="006102FC" w:rsidRPr="00536E88" w:rsidRDefault="000D678D" w:rsidP="008F2DBF">
            <w:pPr>
              <w:rPr>
                <w:rFonts w:ascii="Times New Roman" w:hAnsi="Times New Roman"/>
                <w:szCs w:val="22"/>
              </w:rPr>
            </w:pPr>
            <w:r w:rsidRPr="00C06645">
              <w:rPr>
                <w:rFonts w:ascii="Times New Roman" w:hAnsi="Times New Roman"/>
                <w:szCs w:val="22"/>
              </w:rPr>
              <w:t>UNDP</w:t>
            </w:r>
          </w:p>
        </w:tc>
      </w:tr>
      <w:tr w14:paraId="4FFE3BDB" w:rsidR="00EA6134" w:rsidRPr="00A35DF9" w:rsidTr="00CB12FA">
        <w:trPr>
          <w:trHeight w:val="860"/>
        </w:trPr>
        <w:tc>
          <w:tcPr>
            <w:tcW w:w="9747" w:type="dxa"/>
            <w:gridSpan w:val="7"/>
          </w:tcPr>
          <w:p w14:paraId="0C77D6AC" w:rsidR="00C82934" w:rsidRPr="00A35DF9" w:rsidRDefault="00C82934" w:rsidP="00C82934">
            <w:pPr>
              <w:spacing w:before="120" w:after="120" w:line="240" w:lineRule="atLeast"/>
              <w:jc w:val="center"/>
              <w:rPr>
                <w:rFonts w:ascii="Times New Roman" w:hAnsi="Times New Roman"/>
                <w:szCs w:val="22"/>
                <w:lang w:val="en-US"/>
              </w:rPr>
            </w:pPr>
            <w:r w:rsidRPr="00A35DF9">
              <w:rPr>
                <w:rFonts w:ascii="Times New Roman" w:hAnsi="Times New Roman"/>
                <w:szCs w:val="22"/>
                <w:lang w:val="en-US"/>
              </w:rPr>
              <w:t>Brief Description</w:t>
            </w:r>
          </w:p>
          <w:p w14:paraId="0F2A1157" w:rsidR="00F414E7" w:rsidRPr="006A3BB0" w:rsidRDefault="00F414E7" w:rsidP="00F414E7">
            <w:pPr>
              <w:spacing w:before="120" w:after="120" w:line="240" w:lineRule="atLeast"/>
              <w:rPr>
                <w:rFonts w:ascii="Times New Roman" w:hAnsi="Times New Roman"/>
                <w:lang w:val="en-US"/>
              </w:rPr>
            </w:pPr>
            <w:r w:rsidRPr="00DD6344">
              <w:rPr>
                <w:rFonts w:ascii="Times New Roman" w:hAnsi="Times New Roman"/>
                <w:lang w:val="en-US"/>
              </w:rPr>
              <w:t xml:space="preserve">The project </w:t>
            </w:r>
            <w:r w:rsidRPr="00DD6344">
              <w:rPr>
                <w:rFonts w:ascii="Times New Roman" w:hAnsi="Times New Roman"/>
                <w:i/>
                <w:lang w:val="en-US"/>
              </w:rPr>
              <w:t>Evidence-Based Information Management for Citizen Security in Central America</w:t>
            </w:r>
            <w:r w:rsidRPr="00DD6344">
              <w:rPr>
                <w:rFonts w:ascii="Times New Roman" w:hAnsi="Times New Roman"/>
                <w:lang w:val="en-US"/>
              </w:rPr>
              <w:t xml:space="preserve"> aims </w:t>
            </w:r>
            <w:r w:rsidRPr="00821933">
              <w:rPr>
                <w:rFonts w:ascii="Times New Roman" w:hAnsi="Times New Roman"/>
                <w:lang w:val="en-US"/>
              </w:rPr>
              <w:t>to</w:t>
            </w:r>
            <w:r w:rsidRPr="00D00635">
              <w:rPr>
                <w:rFonts w:ascii="Times New Roman" w:hAnsi="Times New Roman"/>
                <w:lang w:val="en-US"/>
              </w:rPr>
              <w:t xml:space="preserve"> </w:t>
            </w:r>
            <w:r w:rsidRPr="00DD6344">
              <w:rPr>
                <w:rFonts w:ascii="Times New Roman" w:hAnsi="Times New Roman"/>
                <w:i/>
                <w:lang w:val="en-US"/>
              </w:rPr>
              <w:t>strengthen evidence-based policy making by improving the quality and comparability of regional citizen security statistics and increasing regional coordination and collaboration on effective citizen security strategies</w:t>
            </w:r>
            <w:r w:rsidRPr="00DD6344">
              <w:rPr>
                <w:rFonts w:ascii="Times New Roman" w:hAnsi="Times New Roman"/>
                <w:lang w:val="en-US"/>
              </w:rPr>
              <w:t xml:space="preserve"> in El Salvador, Guatemala, Honduras, Panamá, Belize, Costa Rica, the Dominican Republic and Nicaragua.</w:t>
            </w:r>
            <w:r w:rsidRPr="006A3BB0">
              <w:rPr>
                <w:rFonts w:ascii="Times New Roman" w:hAnsi="Times New Roman"/>
                <w:lang w:val="en-US"/>
              </w:rPr>
              <w:t xml:space="preserve"> </w:t>
            </w:r>
            <w:r>
              <w:rPr>
                <w:rFonts w:ascii="Times New Roman" w:hAnsi="Times New Roman"/>
                <w:lang w:val="en-US"/>
              </w:rPr>
              <w:t xml:space="preserve">This project aims to result in significant improvement of the quality of the evidence-based information managed in Central America on citizen security, providing regular, periodic and confident high standard data for decision makers. </w:t>
            </w:r>
          </w:p>
          <w:p w14:paraId="56AB8843" w:rsidR="00F414E7" w:rsidRPr="006A3BB0" w:rsidRDefault="00F414E7" w:rsidP="00F414E7">
            <w:pPr>
              <w:spacing w:before="120" w:after="120" w:line="240" w:lineRule="atLeast"/>
              <w:rPr>
                <w:rFonts w:ascii="Times New Roman" w:hAnsi="Times New Roman"/>
                <w:lang w:val="en-US"/>
              </w:rPr>
            </w:pPr>
            <w:r w:rsidRPr="006A3BB0">
              <w:rPr>
                <w:rFonts w:ascii="Times New Roman" w:hAnsi="Times New Roman"/>
                <w:lang w:val="en-US"/>
              </w:rPr>
              <w:t xml:space="preserve">The </w:t>
            </w:r>
            <w:r>
              <w:rPr>
                <w:rFonts w:ascii="Times New Roman" w:hAnsi="Times New Roman"/>
                <w:lang w:val="en-US"/>
              </w:rPr>
              <w:t>p</w:t>
            </w:r>
            <w:r w:rsidRPr="006A3BB0">
              <w:rPr>
                <w:rFonts w:ascii="Times New Roman" w:hAnsi="Times New Roman"/>
                <w:lang w:val="en-US"/>
              </w:rPr>
              <w:t xml:space="preserve">roject </w:t>
            </w:r>
            <w:r>
              <w:rPr>
                <w:rFonts w:ascii="Times New Roman" w:hAnsi="Times New Roman"/>
                <w:lang w:val="en-US"/>
              </w:rPr>
              <w:t>will</w:t>
            </w:r>
            <w:r w:rsidRPr="006A3BB0">
              <w:rPr>
                <w:rFonts w:ascii="Times New Roman" w:hAnsi="Times New Roman"/>
                <w:lang w:val="en-US"/>
              </w:rPr>
              <w:t xml:space="preserve"> achieve two outcomes: </w:t>
            </w:r>
            <w:r w:rsidRPr="006A3BB0">
              <w:rPr>
                <w:rFonts w:ascii="Times New Roman" w:hAnsi="Times New Roman"/>
                <w:i/>
                <w:lang w:val="en-US"/>
              </w:rPr>
              <w:t>Strengthen evidence-based policy making</w:t>
            </w:r>
            <w:r w:rsidRPr="006A3BB0">
              <w:rPr>
                <w:rFonts w:ascii="Times New Roman" w:hAnsi="Times New Roman"/>
                <w:lang w:val="en-US"/>
              </w:rPr>
              <w:t xml:space="preserve">; and, </w:t>
            </w:r>
            <w:r w:rsidRPr="006A3BB0">
              <w:rPr>
                <w:rFonts w:ascii="Times New Roman" w:hAnsi="Times New Roman"/>
                <w:i/>
                <w:lang w:val="en-US"/>
              </w:rPr>
              <w:t xml:space="preserve">Strengthen </w:t>
            </w:r>
            <w:r w:rsidRPr="00DC6BFD">
              <w:rPr>
                <w:rFonts w:ascii="Times New Roman" w:hAnsi="Times New Roman"/>
                <w:i/>
                <w:lang w:val="en-US"/>
              </w:rPr>
              <w:t>capacity</w:t>
            </w:r>
            <w:r>
              <w:rPr>
                <w:rFonts w:ascii="Times New Roman" w:hAnsi="Times New Roman"/>
                <w:i/>
                <w:lang w:val="en-US"/>
              </w:rPr>
              <w:t xml:space="preserve"> to analyze and</w:t>
            </w:r>
            <w:r w:rsidRPr="006A3BB0">
              <w:rPr>
                <w:rFonts w:ascii="Times New Roman" w:hAnsi="Times New Roman"/>
                <w:i/>
                <w:lang w:val="en-US"/>
              </w:rPr>
              <w:t xml:space="preserve"> inform citizen security policy decisions</w:t>
            </w:r>
            <w:r w:rsidRPr="006A3BB0">
              <w:rPr>
                <w:rFonts w:ascii="Times New Roman" w:hAnsi="Times New Roman"/>
                <w:lang w:val="en-US"/>
              </w:rPr>
              <w:t>. Th</w:t>
            </w:r>
            <w:r>
              <w:rPr>
                <w:rFonts w:ascii="Times New Roman" w:hAnsi="Times New Roman"/>
                <w:lang w:val="en-US"/>
              </w:rPr>
              <w:t>ese outcomes</w:t>
            </w:r>
            <w:r w:rsidRPr="006A3BB0">
              <w:rPr>
                <w:rFonts w:ascii="Times New Roman" w:hAnsi="Times New Roman"/>
                <w:lang w:val="en-US"/>
              </w:rPr>
              <w:t xml:space="preserve"> will be achieved by</w:t>
            </w:r>
            <w:r>
              <w:rPr>
                <w:rFonts w:ascii="Times New Roman" w:hAnsi="Times New Roman"/>
                <w:lang w:val="en-US"/>
              </w:rPr>
              <w:t>:</w:t>
            </w:r>
            <w:r w:rsidRPr="006A3BB0">
              <w:rPr>
                <w:rFonts w:ascii="Times New Roman" w:hAnsi="Times New Roman"/>
                <w:lang w:val="en-US"/>
              </w:rPr>
              <w:t xml:space="preserve"> (1) </w:t>
            </w:r>
            <w:r>
              <w:rPr>
                <w:rFonts w:ascii="Times New Roman" w:hAnsi="Times New Roman"/>
                <w:lang w:val="en-US"/>
              </w:rPr>
              <w:t xml:space="preserve">improving </w:t>
            </w:r>
            <w:r w:rsidRPr="006A3BB0">
              <w:rPr>
                <w:rFonts w:ascii="Times New Roman" w:hAnsi="Times New Roman"/>
                <w:lang w:val="en-US"/>
              </w:rPr>
              <w:t>regional and national institutional capacit</w:t>
            </w:r>
            <w:r>
              <w:rPr>
                <w:rFonts w:ascii="Times New Roman" w:hAnsi="Times New Roman"/>
                <w:lang w:val="en-US"/>
              </w:rPr>
              <w:t>y</w:t>
            </w:r>
            <w:r w:rsidRPr="006A3BB0">
              <w:rPr>
                <w:rFonts w:ascii="Times New Roman" w:hAnsi="Times New Roman"/>
                <w:lang w:val="en-US"/>
              </w:rPr>
              <w:t xml:space="preserve"> </w:t>
            </w:r>
            <w:r>
              <w:rPr>
                <w:rFonts w:ascii="Times New Roman" w:hAnsi="Times New Roman"/>
                <w:lang w:val="en-US"/>
              </w:rPr>
              <w:t>to</w:t>
            </w:r>
            <w:r w:rsidRPr="006A3BB0">
              <w:rPr>
                <w:rFonts w:ascii="Times New Roman" w:hAnsi="Times New Roman"/>
                <w:lang w:val="en-US"/>
              </w:rPr>
              <w:t xml:space="preserve"> collect, monitor</w:t>
            </w:r>
            <w:r>
              <w:rPr>
                <w:rFonts w:ascii="Times New Roman" w:hAnsi="Times New Roman"/>
                <w:lang w:val="en-US"/>
              </w:rPr>
              <w:t>,</w:t>
            </w:r>
            <w:r w:rsidRPr="006A3BB0">
              <w:rPr>
                <w:rFonts w:ascii="Times New Roman" w:hAnsi="Times New Roman"/>
                <w:lang w:val="en-US"/>
              </w:rPr>
              <w:t xml:space="preserve"> and process security information and appl</w:t>
            </w:r>
            <w:r>
              <w:rPr>
                <w:rFonts w:ascii="Times New Roman" w:hAnsi="Times New Roman"/>
                <w:lang w:val="en-US"/>
              </w:rPr>
              <w:t>y it to</w:t>
            </w:r>
            <w:r w:rsidRPr="006A3BB0">
              <w:rPr>
                <w:rFonts w:ascii="Times New Roman" w:hAnsi="Times New Roman"/>
                <w:lang w:val="en-US"/>
              </w:rPr>
              <w:t xml:space="preserve"> decision-making and policy formulation at </w:t>
            </w:r>
            <w:r>
              <w:rPr>
                <w:rFonts w:ascii="Times New Roman" w:hAnsi="Times New Roman"/>
                <w:lang w:val="en-US"/>
              </w:rPr>
              <w:t xml:space="preserve">both </w:t>
            </w:r>
            <w:r w:rsidRPr="006A3BB0">
              <w:rPr>
                <w:rFonts w:ascii="Times New Roman" w:hAnsi="Times New Roman"/>
                <w:lang w:val="en-US"/>
              </w:rPr>
              <w:t>levels</w:t>
            </w:r>
            <w:r w:rsidRPr="006A3BB0">
              <w:rPr>
                <w:rFonts w:ascii="Times New Roman" w:hAnsi="Times New Roman"/>
                <w:i/>
                <w:lang w:val="en-US"/>
              </w:rPr>
              <w:t xml:space="preserve">; </w:t>
            </w:r>
            <w:r w:rsidRPr="006A3BB0">
              <w:rPr>
                <w:rFonts w:ascii="Times New Roman" w:hAnsi="Times New Roman"/>
                <w:lang w:val="en-US"/>
              </w:rPr>
              <w:t>(2) building civil society capacity to collect, analyze</w:t>
            </w:r>
            <w:r>
              <w:rPr>
                <w:rFonts w:ascii="Times New Roman" w:hAnsi="Times New Roman"/>
                <w:lang w:val="en-US"/>
              </w:rPr>
              <w:t>,</w:t>
            </w:r>
            <w:r w:rsidRPr="006A3BB0">
              <w:rPr>
                <w:rFonts w:ascii="Times New Roman" w:hAnsi="Times New Roman"/>
                <w:lang w:val="en-US"/>
              </w:rPr>
              <w:t xml:space="preserve"> and process citizen security data and monitor citizen security policies and programs; and</w:t>
            </w:r>
            <w:r>
              <w:rPr>
                <w:rFonts w:ascii="Times New Roman" w:hAnsi="Times New Roman"/>
                <w:lang w:val="en-US"/>
              </w:rPr>
              <w:t>,</w:t>
            </w:r>
            <w:r w:rsidRPr="006A3BB0">
              <w:rPr>
                <w:rFonts w:ascii="Times New Roman" w:hAnsi="Times New Roman"/>
                <w:lang w:val="en-US"/>
              </w:rPr>
              <w:t xml:space="preserve"> (3) supporting regional knowledge management to enhance knowledge and understanding of root causes of violence and insecurity and promote successful citizen security policies and practices.</w:t>
            </w:r>
          </w:p>
          <w:p w14:paraId="103C92C1" w:rsidR="00F414E7" w:rsidRPr="006A3BB0" w:rsidRDefault="00F414E7" w:rsidP="00F414E7">
            <w:pPr>
              <w:spacing w:before="120" w:after="120" w:line="240" w:lineRule="atLeast"/>
              <w:rPr>
                <w:rFonts w:ascii="Times New Roman" w:hAnsi="Times New Roman"/>
                <w:lang w:val="en-US"/>
              </w:rPr>
            </w:pPr>
            <w:r w:rsidRPr="006A3BB0">
              <w:rPr>
                <w:rFonts w:ascii="Times New Roman" w:hAnsi="Times New Roman"/>
                <w:lang w:val="en-US"/>
              </w:rPr>
              <w:t xml:space="preserve">Project deliverables will include: comprehensive </w:t>
            </w:r>
            <w:r>
              <w:rPr>
                <w:rFonts w:ascii="Times New Roman" w:hAnsi="Times New Roman"/>
                <w:lang w:val="en-US"/>
              </w:rPr>
              <w:t>gender-sensitive c</w:t>
            </w:r>
            <w:r w:rsidRPr="006A3BB0">
              <w:rPr>
                <w:rFonts w:ascii="Times New Roman" w:hAnsi="Times New Roman"/>
                <w:lang w:val="en-US"/>
              </w:rPr>
              <w:t xml:space="preserve">itizen </w:t>
            </w:r>
            <w:r>
              <w:rPr>
                <w:rFonts w:ascii="Times New Roman" w:hAnsi="Times New Roman"/>
                <w:lang w:val="en-US"/>
              </w:rPr>
              <w:t>s</w:t>
            </w:r>
            <w:r w:rsidRPr="006A3BB0">
              <w:rPr>
                <w:rFonts w:ascii="Times New Roman" w:hAnsi="Times New Roman"/>
                <w:lang w:val="en-US"/>
              </w:rPr>
              <w:t xml:space="preserve">ecurity indicators and baselines, databases of information sources, technical factsheets and protocols for data analysis, surveys and workshops, strengthened inter-institutional coordination mechanisms and capacities, </w:t>
            </w:r>
            <w:r>
              <w:rPr>
                <w:rFonts w:ascii="Times New Roman" w:hAnsi="Times New Roman"/>
                <w:lang w:val="en-US"/>
              </w:rPr>
              <w:t xml:space="preserve">and </w:t>
            </w:r>
            <w:r w:rsidRPr="006A3BB0">
              <w:rPr>
                <w:rFonts w:ascii="Times New Roman" w:hAnsi="Times New Roman"/>
                <w:lang w:val="en-US"/>
              </w:rPr>
              <w:t>guidelines and methodologies for data analysis and policy formulation.</w:t>
            </w:r>
          </w:p>
          <w:p w14:paraId="5E1DA50C" w:rsidR="003F2C7B" w:rsidRPr="006A3BB0" w:rsidRDefault="003F2C7B" w:rsidP="003F2C7B">
            <w:pPr>
              <w:spacing w:before="120" w:after="120" w:line="240" w:lineRule="atLeast"/>
              <w:rPr>
                <w:rFonts w:ascii="Times New Roman" w:hAnsi="Times New Roman"/>
                <w:lang w:val="en-US" w:eastAsia="es-PA"/>
              </w:rPr>
            </w:pPr>
            <w:r w:rsidRPr="006A3BB0">
              <w:rPr>
                <w:rFonts w:ascii="Times New Roman" w:hAnsi="Times New Roman"/>
                <w:lang w:val="en-US"/>
              </w:rPr>
              <w:t xml:space="preserve">The </w:t>
            </w:r>
            <w:r>
              <w:rPr>
                <w:rFonts w:ascii="Times New Roman" w:hAnsi="Times New Roman"/>
                <w:lang w:val="en-US"/>
              </w:rPr>
              <w:t>p</w:t>
            </w:r>
            <w:r w:rsidRPr="006A3BB0">
              <w:rPr>
                <w:rFonts w:ascii="Times New Roman" w:hAnsi="Times New Roman"/>
                <w:lang w:val="en-US"/>
              </w:rPr>
              <w:t xml:space="preserve">roject will build on </w:t>
            </w:r>
            <w:r>
              <w:rPr>
                <w:rFonts w:ascii="Times New Roman" w:hAnsi="Times New Roman"/>
                <w:lang w:val="en-US"/>
              </w:rPr>
              <w:t xml:space="preserve">UNDP’s more than 20 years of experience </w:t>
            </w:r>
            <w:r w:rsidRPr="006A3BB0">
              <w:rPr>
                <w:rFonts w:ascii="Times New Roman" w:hAnsi="Times New Roman"/>
                <w:lang w:val="en-US"/>
              </w:rPr>
              <w:t>in strengthening citizen security capacities and policies in Central America and</w:t>
            </w:r>
            <w:r>
              <w:rPr>
                <w:rFonts w:ascii="Times New Roman" w:hAnsi="Times New Roman"/>
                <w:lang w:val="en-US"/>
              </w:rPr>
              <w:t xml:space="preserve"> will</w:t>
            </w:r>
            <w:r w:rsidRPr="006A3BB0">
              <w:rPr>
                <w:rFonts w:ascii="Times New Roman" w:hAnsi="Times New Roman"/>
                <w:lang w:val="en-US"/>
              </w:rPr>
              <w:t xml:space="preserve"> reinforce the results of previous interventions implemented by UNDP, I</w:t>
            </w:r>
            <w:r>
              <w:rPr>
                <w:rFonts w:ascii="Times New Roman" w:hAnsi="Times New Roman"/>
                <w:lang w:val="en-US"/>
              </w:rPr>
              <w:t>nter-American Development Bank (IADB)</w:t>
            </w:r>
            <w:r w:rsidRPr="006A3BB0">
              <w:rPr>
                <w:rFonts w:ascii="Times New Roman" w:hAnsi="Times New Roman"/>
                <w:lang w:val="en-US"/>
              </w:rPr>
              <w:t>, W</w:t>
            </w:r>
            <w:r>
              <w:rPr>
                <w:rFonts w:ascii="Times New Roman" w:hAnsi="Times New Roman"/>
                <w:lang w:val="en-US"/>
              </w:rPr>
              <w:t xml:space="preserve">orld Bank (WB) </w:t>
            </w:r>
            <w:r w:rsidRPr="006A3BB0">
              <w:rPr>
                <w:rFonts w:ascii="Times New Roman" w:hAnsi="Times New Roman"/>
                <w:lang w:val="en-US"/>
              </w:rPr>
              <w:t xml:space="preserve">and other </w:t>
            </w:r>
            <w:r>
              <w:rPr>
                <w:rFonts w:ascii="Times New Roman" w:hAnsi="Times New Roman"/>
                <w:lang w:val="en-US"/>
              </w:rPr>
              <w:t>actors</w:t>
            </w:r>
            <w:r w:rsidRPr="006A3BB0">
              <w:rPr>
                <w:rFonts w:ascii="Times New Roman" w:hAnsi="Times New Roman"/>
                <w:lang w:val="en-US"/>
              </w:rPr>
              <w:t xml:space="preserve">. The </w:t>
            </w:r>
            <w:r>
              <w:rPr>
                <w:rFonts w:ascii="Times New Roman" w:hAnsi="Times New Roman"/>
                <w:lang w:val="en-US"/>
              </w:rPr>
              <w:t>p</w:t>
            </w:r>
            <w:r w:rsidRPr="006A3BB0">
              <w:rPr>
                <w:rFonts w:ascii="Times New Roman" w:hAnsi="Times New Roman"/>
                <w:lang w:val="en-US"/>
              </w:rPr>
              <w:t xml:space="preserve">roject will aim </w:t>
            </w:r>
            <w:r>
              <w:rPr>
                <w:rFonts w:ascii="Times New Roman" w:hAnsi="Times New Roman"/>
                <w:lang w:val="en-US" w:eastAsia="es-PA"/>
              </w:rPr>
              <w:t xml:space="preserve">to create </w:t>
            </w:r>
            <w:r w:rsidRPr="006A3BB0">
              <w:rPr>
                <w:rFonts w:ascii="Times New Roman" w:hAnsi="Times New Roman"/>
                <w:lang w:val="en-US" w:eastAsia="es-PA"/>
              </w:rPr>
              <w:t>permanent national mechanisms for information collection and analysis and strengthen Central</w:t>
            </w:r>
            <w:r>
              <w:rPr>
                <w:rFonts w:ascii="Times New Roman" w:hAnsi="Times New Roman"/>
                <w:lang w:val="en-US" w:eastAsia="es-PA"/>
              </w:rPr>
              <w:t xml:space="preserve"> American Integration System (SICA)</w:t>
            </w:r>
            <w:r w:rsidRPr="006A3BB0">
              <w:rPr>
                <w:rFonts w:ascii="Times New Roman" w:hAnsi="Times New Roman"/>
                <w:lang w:val="en-US" w:eastAsia="es-PA"/>
              </w:rPr>
              <w:t xml:space="preserve"> leadership and coordination role in the region. </w:t>
            </w:r>
          </w:p>
          <w:p w14:paraId="7AC927A4" w:rsidR="00FE2952" w:rsidRDefault="003F2C7B" w:rsidP="00376E03">
            <w:pPr>
              <w:rPr>
                <w:rFonts w:ascii="Times New Roman" w:hAnsi="Times New Roman"/>
                <w:lang w:val="en-US"/>
              </w:rPr>
            </w:pPr>
            <w:r w:rsidRPr="006A3BB0">
              <w:rPr>
                <w:rFonts w:ascii="Times New Roman" w:hAnsi="Times New Roman"/>
                <w:lang w:val="en-US"/>
              </w:rPr>
              <w:t xml:space="preserve">The </w:t>
            </w:r>
            <w:r>
              <w:rPr>
                <w:rFonts w:ascii="Times New Roman" w:hAnsi="Times New Roman"/>
                <w:lang w:val="en-US"/>
              </w:rPr>
              <w:t>p</w:t>
            </w:r>
            <w:r w:rsidRPr="006A3BB0">
              <w:rPr>
                <w:rFonts w:ascii="Times New Roman" w:hAnsi="Times New Roman"/>
                <w:lang w:val="en-US"/>
              </w:rPr>
              <w:t xml:space="preserve">roject will be executed by UNDP through the </w:t>
            </w:r>
            <w:r>
              <w:rPr>
                <w:rFonts w:ascii="Times New Roman" w:hAnsi="Times New Roman"/>
                <w:lang w:val="en-US"/>
              </w:rPr>
              <w:t>p</w:t>
            </w:r>
            <w:r w:rsidRPr="006A3BB0">
              <w:rPr>
                <w:rFonts w:ascii="Times New Roman" w:hAnsi="Times New Roman"/>
                <w:lang w:val="en-US"/>
              </w:rPr>
              <w:t>roject</w:t>
            </w:r>
            <w:r>
              <w:rPr>
                <w:rFonts w:ascii="Times New Roman" w:hAnsi="Times New Roman"/>
                <w:lang w:val="en-US"/>
              </w:rPr>
              <w:t>’s</w:t>
            </w:r>
            <w:r w:rsidRPr="006A3BB0">
              <w:rPr>
                <w:rFonts w:ascii="Times New Roman" w:hAnsi="Times New Roman"/>
                <w:lang w:val="en-US"/>
              </w:rPr>
              <w:t xml:space="preserve"> Regional Coordination Unit in El Salvador </w:t>
            </w:r>
            <w:r>
              <w:rPr>
                <w:rFonts w:ascii="Times New Roman" w:hAnsi="Times New Roman"/>
                <w:lang w:val="en-US"/>
              </w:rPr>
              <w:t>supported by</w:t>
            </w:r>
            <w:r w:rsidRPr="006A3BB0">
              <w:rPr>
                <w:rFonts w:ascii="Times New Roman" w:hAnsi="Times New Roman"/>
                <w:lang w:val="en-US"/>
              </w:rPr>
              <w:t xml:space="preserve"> </w:t>
            </w:r>
            <w:r w:rsidRPr="00E808C1">
              <w:rPr>
                <w:rFonts w:ascii="Times New Roman" w:hAnsi="Times New Roman"/>
                <w:i/>
                <w:lang w:val="en-US"/>
              </w:rPr>
              <w:t>national</w:t>
            </w:r>
            <w:r w:rsidRPr="006A3BB0">
              <w:rPr>
                <w:rFonts w:ascii="Times New Roman" w:hAnsi="Times New Roman"/>
                <w:lang w:val="en-US"/>
              </w:rPr>
              <w:t xml:space="preserve"> teams in El Salvador, Guatemala, Honduras and Panama</w:t>
            </w:r>
            <w:r>
              <w:rPr>
                <w:rStyle w:val="FootnoteReference"/>
                <w:lang w:val="en-US"/>
              </w:rPr>
              <w:footnoteReference w:id="1"/>
            </w:r>
            <w:r w:rsidRPr="006A3BB0">
              <w:rPr>
                <w:rFonts w:ascii="Times New Roman" w:hAnsi="Times New Roman"/>
                <w:lang w:val="en-US"/>
              </w:rPr>
              <w:t xml:space="preserve">. The </w:t>
            </w:r>
            <w:r>
              <w:rPr>
                <w:rFonts w:ascii="Times New Roman" w:hAnsi="Times New Roman"/>
                <w:lang w:val="en-US"/>
              </w:rPr>
              <w:t>p</w:t>
            </w:r>
            <w:r w:rsidRPr="006A3BB0">
              <w:rPr>
                <w:rFonts w:ascii="Times New Roman" w:hAnsi="Times New Roman"/>
                <w:lang w:val="en-US"/>
              </w:rPr>
              <w:t xml:space="preserve">roject will take advantage of UNDP’s presence </w:t>
            </w:r>
            <w:r>
              <w:rPr>
                <w:rFonts w:ascii="Times New Roman" w:hAnsi="Times New Roman"/>
                <w:lang w:val="en-US"/>
              </w:rPr>
              <w:t xml:space="preserve">and expertise in all countries of Central America and strong working relationships with key national and regional stakeholders </w:t>
            </w:r>
            <w:r w:rsidRPr="006A3BB0">
              <w:rPr>
                <w:rFonts w:ascii="Times New Roman" w:hAnsi="Times New Roman"/>
                <w:lang w:val="en-US"/>
              </w:rPr>
              <w:t xml:space="preserve">in the target countries including </w:t>
            </w:r>
            <w:r>
              <w:rPr>
                <w:rFonts w:ascii="Times New Roman" w:hAnsi="Times New Roman"/>
                <w:lang w:val="en-US"/>
              </w:rPr>
              <w:t xml:space="preserve">SICA, USAID, other </w:t>
            </w:r>
            <w:r w:rsidRPr="006A3BB0">
              <w:rPr>
                <w:rFonts w:ascii="Times New Roman" w:hAnsi="Times New Roman"/>
                <w:lang w:val="en-US"/>
              </w:rPr>
              <w:t xml:space="preserve">UN Agencies, national and regional civil society organizations and state institutions. The </w:t>
            </w:r>
            <w:r>
              <w:rPr>
                <w:rFonts w:ascii="Times New Roman" w:hAnsi="Times New Roman"/>
                <w:lang w:val="en-US"/>
              </w:rPr>
              <w:t>p</w:t>
            </w:r>
            <w:r w:rsidRPr="006A3BB0">
              <w:rPr>
                <w:rFonts w:ascii="Times New Roman" w:hAnsi="Times New Roman"/>
                <w:lang w:val="en-US"/>
              </w:rPr>
              <w:t xml:space="preserve">roject will tap into the knowledge and </w:t>
            </w:r>
            <w:r>
              <w:rPr>
                <w:rFonts w:ascii="Times New Roman" w:hAnsi="Times New Roman"/>
                <w:lang w:val="en-US"/>
              </w:rPr>
              <w:t>technical support</w:t>
            </w:r>
            <w:r w:rsidRPr="006A3BB0">
              <w:rPr>
                <w:rFonts w:ascii="Times New Roman" w:hAnsi="Times New Roman"/>
                <w:lang w:val="en-US"/>
              </w:rPr>
              <w:t xml:space="preserve"> provided by UNDP regional policy and operation experts in the area of </w:t>
            </w:r>
            <w:r>
              <w:rPr>
                <w:rFonts w:ascii="Times New Roman" w:hAnsi="Times New Roman"/>
                <w:lang w:val="en-US"/>
              </w:rPr>
              <w:t xml:space="preserve">Citizen Security and Rule of Law, Crisis Prevention and Recovery, Democratic Governance, Gender, </w:t>
            </w:r>
            <w:r w:rsidRPr="006A3BB0">
              <w:rPr>
                <w:rFonts w:ascii="Times New Roman" w:hAnsi="Times New Roman"/>
                <w:lang w:val="en-US"/>
              </w:rPr>
              <w:t>Capacity Development and Knowledge Management, South-South Cooperation, Monitoring and Evaluation and Communication.</w:t>
            </w:r>
            <w:r w:rsidR="00743B5A">
              <w:rPr>
                <w:rFonts w:ascii="Times New Roman" w:hAnsi="Times New Roman"/>
                <w:lang w:val="en-US"/>
              </w:rPr>
              <w:t xml:space="preserve"> </w:t>
            </w:r>
          </w:p>
          <w:p w14:paraId="6F5546C5" w:rsidR="00FE2952" w:rsidRPr="00FE2952" w:rsidRDefault="00C82934" w:rsidP="00376E03">
            <w:pPr>
              <w:rPr>
                <w:rFonts w:ascii="Times New Roman" w:hAnsi="Times New Roman"/>
                <w:szCs w:val="22"/>
                <w:lang w:val="en-US"/>
              </w:rPr>
            </w:pPr>
            <w:r w:rsidRPr="00C06645">
              <w:rPr>
                <w:rFonts w:ascii="Times New Roman" w:hAnsi="Times New Roman"/>
                <w:szCs w:val="22"/>
                <w:lang w:val="en-US"/>
              </w:rPr>
              <w:t xml:space="preserve">The </w:t>
            </w:r>
            <w:r w:rsidR="00376E03" w:rsidRPr="00536E88">
              <w:rPr>
                <w:rFonts w:ascii="Times New Roman" w:hAnsi="Times New Roman"/>
                <w:szCs w:val="22"/>
                <w:lang w:val="en-US"/>
              </w:rPr>
              <w:t xml:space="preserve">duration of </w:t>
            </w:r>
            <w:r w:rsidRPr="003F4EB4">
              <w:rPr>
                <w:rFonts w:ascii="Times New Roman" w:hAnsi="Times New Roman"/>
                <w:szCs w:val="22"/>
                <w:lang w:val="en-US"/>
              </w:rPr>
              <w:t xml:space="preserve">this </w:t>
            </w:r>
            <w:r w:rsidR="00376E03" w:rsidRPr="00281302">
              <w:rPr>
                <w:rFonts w:ascii="Times New Roman" w:hAnsi="Times New Roman"/>
                <w:szCs w:val="22"/>
                <w:lang w:val="en-US"/>
              </w:rPr>
              <w:t>p</w:t>
            </w:r>
            <w:r w:rsidRPr="00281302">
              <w:rPr>
                <w:rFonts w:ascii="Times New Roman" w:hAnsi="Times New Roman"/>
                <w:szCs w:val="22"/>
                <w:lang w:val="en-US"/>
              </w:rPr>
              <w:t>roject is three years (FY 2014-FY 2016). The proposed budget is $12 million.</w:t>
            </w:r>
          </w:p>
        </w:tc>
      </w:tr>
      <w:tr w14:paraId="3106E5BA" w:rsidR="0061212B" w:rsidRPr="00A35DF9" w:rsidTr="00CB12FA">
        <w:tc>
          <w:tcPr>
            <w:tcW w:w="4909" w:type="dxa"/>
            <w:gridSpan w:val="4"/>
          </w:tcPr>
          <w:p w14:paraId="59F785A2" w:rsidR="0061212B" w:rsidRPr="00281302" w:rsidRDefault="0061212B" w:rsidP="002A7229">
            <w:pPr>
              <w:spacing w:after="0"/>
              <w:rPr>
                <w:rFonts w:ascii="Times New Roman" w:hAnsi="Times New Roman"/>
                <w:szCs w:val="22"/>
              </w:rPr>
            </w:pPr>
            <w:r w:rsidRPr="00A35DF9">
              <w:rPr>
                <w:rFonts w:ascii="Times New Roman" w:hAnsi="Times New Roman"/>
                <w:szCs w:val="22"/>
              </w:rPr>
              <w:lastRenderedPageBreak/>
              <w:t>Regional Programme Period:</w:t>
            </w:r>
            <w:r w:rsidRPr="00A35DF9">
              <w:rPr>
                <w:rFonts w:ascii="Times New Roman" w:hAnsi="Times New Roman"/>
                <w:szCs w:val="22"/>
              </w:rPr>
              <w:tab/>
            </w:r>
            <w:r w:rsidR="008575A6" w:rsidRPr="003A5E1B">
              <w:rPr>
                <w:rFonts w:ascii="Times New Roman" w:hAnsi="Times New Roman"/>
                <w:szCs w:val="22"/>
              </w:rPr>
              <w:t>201</w:t>
            </w:r>
            <w:r w:rsidR="00577C04" w:rsidRPr="00C06645">
              <w:rPr>
                <w:rFonts w:ascii="Times New Roman" w:hAnsi="Times New Roman"/>
                <w:szCs w:val="22"/>
              </w:rPr>
              <w:t>4</w:t>
            </w:r>
            <w:r w:rsidR="008575A6" w:rsidRPr="00536E88">
              <w:rPr>
                <w:rFonts w:ascii="Times New Roman" w:hAnsi="Times New Roman"/>
                <w:szCs w:val="22"/>
              </w:rPr>
              <w:t>-201</w:t>
            </w:r>
            <w:r w:rsidR="008C1D76" w:rsidRPr="003F4EB4">
              <w:rPr>
                <w:rFonts w:ascii="Times New Roman" w:hAnsi="Times New Roman"/>
                <w:szCs w:val="22"/>
              </w:rPr>
              <w:t>7</w:t>
            </w:r>
          </w:p>
          <w:p w14:paraId="3639B7BB" w:rsidR="0061212B" w:rsidRPr="00281302" w:rsidRDefault="0061212B" w:rsidP="002A7229">
            <w:pPr>
              <w:spacing w:after="0"/>
              <w:jc w:val="left"/>
              <w:rPr>
                <w:rFonts w:ascii="Times New Roman" w:hAnsi="Times New Roman"/>
                <w:szCs w:val="22"/>
                <w:lang w:val="en-US"/>
              </w:rPr>
            </w:pPr>
          </w:p>
          <w:p w14:paraId="54FEBB1F" w:rsidR="002347A8" w:rsidRPr="001D7199" w:rsidRDefault="002347A8" w:rsidP="002347A8">
            <w:pPr>
              <w:rPr>
                <w:rFonts w:ascii="Times New Roman" w:eastAsiaTheme="minorEastAsia" w:hAnsi="Times New Roman"/>
                <w:i/>
                <w:szCs w:val="22"/>
                <w:lang w:eastAsia="zh-CN"/>
              </w:rPr>
            </w:pPr>
            <w:r w:rsidRPr="00BA000C">
              <w:rPr>
                <w:rFonts w:ascii="Times New Roman" w:hAnsi="Times New Roman"/>
                <w:szCs w:val="22"/>
                <w:lang w:val="en-US"/>
              </w:rPr>
              <w:t>Outcome 5 of Strategic Plan</w:t>
            </w:r>
            <w:r w:rsidR="0061212B" w:rsidRPr="00BA000C">
              <w:rPr>
                <w:rFonts w:ascii="Times New Roman" w:hAnsi="Times New Roman"/>
                <w:szCs w:val="22"/>
                <w:lang w:val="en-US"/>
              </w:rPr>
              <w:tab/>
            </w:r>
            <w:r w:rsidRPr="00BA000C">
              <w:rPr>
                <w:rFonts w:ascii="Times New Roman" w:hAnsi="Times New Roman"/>
                <w:color w:val="141413"/>
                <w:szCs w:val="22"/>
                <w:lang w:val="en-US"/>
              </w:rPr>
              <w:t xml:space="preserve">for 2014-2017: </w:t>
            </w:r>
            <w:r w:rsidRPr="00BA000C">
              <w:rPr>
                <w:rFonts w:ascii="Times New Roman" w:hAnsi="Times New Roman" w:eastAsiaTheme="minorEastAsia"/>
                <w:i/>
                <w:szCs w:val="22"/>
                <w:lang w:eastAsia="zh-CN"/>
              </w:rPr>
              <w:t>Countries are able to reduce the likelihood of conflict, and lower the risk of natural disasters, including from climate change.</w:t>
            </w:r>
            <w:r w:rsidRPr="001D7199">
              <w:rPr>
                <w:rFonts w:ascii="Times New Roman" w:hAnsi="Times New Roman" w:eastAsiaTheme="minorEastAsia"/>
                <w:i/>
                <w:szCs w:val="22"/>
                <w:lang w:eastAsia="zh-CN"/>
              </w:rPr>
              <w:t xml:space="preserve"> </w:t>
            </w:r>
          </w:p>
          <w:p w14:paraId="11A9EA81" w:rsidR="0061212B" w:rsidRPr="001D7199" w:rsidRDefault="0061212B" w:rsidP="002A7229">
            <w:pPr>
              <w:spacing w:after="0"/>
              <w:rPr>
                <w:rFonts w:ascii="Times New Roman" w:hAnsi="Times New Roman"/>
                <w:szCs w:val="22"/>
                <w:lang w:val="en-US"/>
              </w:rPr>
            </w:pPr>
          </w:p>
          <w:p w14:paraId="1419BCB2" w:rsidR="0061212B" w:rsidRPr="00502EE7" w:rsidRDefault="0061212B" w:rsidP="002A7229">
            <w:pPr>
              <w:spacing w:after="0"/>
              <w:rPr>
                <w:rFonts w:ascii="Times New Roman" w:hAnsi="Times New Roman"/>
                <w:szCs w:val="22"/>
                <w:lang w:val="en-US"/>
              </w:rPr>
            </w:pPr>
            <w:r w:rsidRPr="00502EE7">
              <w:rPr>
                <w:rFonts w:ascii="Times New Roman" w:hAnsi="Times New Roman"/>
                <w:szCs w:val="22"/>
                <w:lang w:val="en-US"/>
              </w:rPr>
              <w:t>Atlas Award ID:</w:t>
            </w:r>
            <w:r w:rsidRPr="00502EE7">
              <w:rPr>
                <w:rFonts w:ascii="Times New Roman" w:hAnsi="Times New Roman"/>
                <w:szCs w:val="22"/>
                <w:lang w:val="en-US"/>
              </w:rPr>
              <w:tab/>
            </w:r>
            <w:r w:rsidRPr="00502EE7">
              <w:rPr>
                <w:rFonts w:ascii="Times New Roman" w:hAnsi="Times New Roman"/>
                <w:szCs w:val="22"/>
                <w:lang w:val="en-US"/>
              </w:rPr>
              <w:tab/>
            </w:r>
            <w:r w:rsidRPr="00502EE7">
              <w:rPr>
                <w:rFonts w:ascii="Times New Roman" w:hAnsi="Times New Roman"/>
                <w:szCs w:val="22"/>
                <w:lang w:val="en-US"/>
              </w:rPr>
              <w:tab/>
            </w:r>
            <w:r w:rsidRPr="00502EE7">
              <w:rPr>
                <w:rFonts w:ascii="Times New Roman" w:hAnsi="Times New Roman"/>
                <w:szCs w:val="22"/>
                <w:lang w:val="en-US"/>
              </w:rPr>
              <w:t>______________</w:t>
            </w:r>
          </w:p>
          <w:p w14:paraId="0DF53D7F" w:rsidR="0061212B" w:rsidRPr="001D4F86" w:rsidRDefault="0061212B" w:rsidP="002A7229">
            <w:pPr>
              <w:pStyle w:val="FootnoteText"/>
              <w:spacing w:after="0"/>
              <w:rPr>
                <w:rFonts w:ascii="Times New Roman" w:hAnsi="Times New Roman"/>
                <w:szCs w:val="22"/>
              </w:rPr>
            </w:pPr>
          </w:p>
          <w:p w14:paraId="465FEB4C" w:rsidR="0061212B" w:rsidRPr="000F100F" w:rsidRDefault="0061212B" w:rsidP="002A7229">
            <w:pPr>
              <w:pStyle w:val="FootnoteText"/>
              <w:spacing w:after="0"/>
              <w:rPr>
                <w:rFonts w:ascii="Times New Roman" w:hAnsi="Times New Roman"/>
                <w:szCs w:val="22"/>
              </w:rPr>
            </w:pPr>
            <w:r w:rsidRPr="000F100F">
              <w:rPr>
                <w:rFonts w:ascii="Times New Roman" w:hAnsi="Times New Roman"/>
                <w:szCs w:val="22"/>
              </w:rPr>
              <w:t>Start date:</w:t>
            </w:r>
            <w:r w:rsidRPr="000F100F">
              <w:rPr>
                <w:rFonts w:ascii="Times New Roman" w:hAnsi="Times New Roman"/>
                <w:szCs w:val="22"/>
              </w:rPr>
              <w:tab/>
            </w:r>
            <w:r w:rsidRPr="000F100F">
              <w:rPr>
                <w:rFonts w:ascii="Times New Roman" w:hAnsi="Times New Roman"/>
                <w:szCs w:val="22"/>
              </w:rPr>
              <w:tab/>
            </w:r>
            <w:r w:rsidRPr="000F100F">
              <w:rPr>
                <w:rFonts w:ascii="Times New Roman" w:hAnsi="Times New Roman"/>
                <w:szCs w:val="22"/>
              </w:rPr>
              <w:t xml:space="preserve">     </w:t>
            </w:r>
            <w:r w:rsidRPr="000F100F">
              <w:rPr>
                <w:rFonts w:ascii="Times New Roman" w:hAnsi="Times New Roman"/>
                <w:szCs w:val="22"/>
              </w:rPr>
              <w:tab/>
            </w:r>
            <w:r w:rsidRPr="000F100F">
              <w:rPr>
                <w:rFonts w:ascii="Times New Roman" w:hAnsi="Times New Roman"/>
                <w:szCs w:val="22"/>
              </w:rPr>
              <w:t>______________</w:t>
            </w:r>
          </w:p>
          <w:p w14:paraId="2A7401E9" w:rsidR="00B44EC3" w:rsidRPr="00D2166A" w:rsidRDefault="00B44EC3" w:rsidP="002A7229">
            <w:pPr>
              <w:pStyle w:val="FootnoteText"/>
              <w:spacing w:after="0"/>
              <w:rPr>
                <w:rFonts w:ascii="Times New Roman" w:hAnsi="Times New Roman"/>
                <w:szCs w:val="22"/>
              </w:rPr>
            </w:pPr>
          </w:p>
          <w:p w14:paraId="3DB6357B" w:rsidR="0061212B" w:rsidRPr="0008074A" w:rsidRDefault="0061212B" w:rsidP="002A7229">
            <w:pPr>
              <w:pStyle w:val="FootnoteText"/>
              <w:spacing w:after="0"/>
              <w:rPr>
                <w:rFonts w:ascii="Times New Roman" w:hAnsi="Times New Roman"/>
                <w:szCs w:val="22"/>
              </w:rPr>
            </w:pPr>
            <w:r w:rsidRPr="00CD0B39">
              <w:rPr>
                <w:rFonts w:ascii="Times New Roman" w:hAnsi="Times New Roman"/>
                <w:szCs w:val="22"/>
              </w:rPr>
              <w:t>End Date</w:t>
            </w:r>
            <w:r w:rsidRPr="00CD0B39">
              <w:rPr>
                <w:rFonts w:ascii="Times New Roman" w:hAnsi="Times New Roman"/>
                <w:szCs w:val="22"/>
              </w:rPr>
              <w:tab/>
            </w:r>
            <w:r w:rsidR="00A345C5" w:rsidRPr="000D3F07">
              <w:rPr>
                <w:rFonts w:ascii="Times New Roman" w:hAnsi="Times New Roman"/>
                <w:szCs w:val="22"/>
              </w:rPr>
              <w:t xml:space="preserve">             </w:t>
            </w:r>
            <w:r w:rsidR="00925840" w:rsidRPr="0008074A">
              <w:rPr>
                <w:rFonts w:ascii="Times New Roman" w:hAnsi="Times New Roman"/>
                <w:szCs w:val="22"/>
              </w:rPr>
              <w:t xml:space="preserve">             </w:t>
            </w:r>
            <w:r w:rsidRPr="0008074A">
              <w:rPr>
                <w:rFonts w:ascii="Times New Roman" w:hAnsi="Times New Roman"/>
                <w:szCs w:val="22"/>
              </w:rPr>
              <w:t>______________</w:t>
            </w:r>
          </w:p>
          <w:p w14:paraId="7C89E932" w:rsidR="0061212B" w:rsidRPr="009B0DE5" w:rsidRDefault="0061212B" w:rsidP="002A7229">
            <w:pPr>
              <w:pStyle w:val="FootnoteText"/>
              <w:spacing w:after="0"/>
              <w:rPr>
                <w:rFonts w:ascii="Times New Roman" w:hAnsi="Times New Roman"/>
                <w:szCs w:val="22"/>
              </w:rPr>
            </w:pPr>
          </w:p>
          <w:p w14:paraId="4A7F4705" w:rsidR="0061212B" w:rsidRPr="00B031B3" w:rsidRDefault="0061212B" w:rsidP="002A7229">
            <w:pPr>
              <w:pStyle w:val="FootnoteText"/>
              <w:spacing w:after="0"/>
              <w:rPr>
                <w:rFonts w:ascii="Times New Roman" w:hAnsi="Times New Roman"/>
                <w:szCs w:val="22"/>
              </w:rPr>
            </w:pPr>
            <w:r w:rsidRPr="00B031B3">
              <w:rPr>
                <w:rFonts w:ascii="Times New Roman" w:hAnsi="Times New Roman"/>
                <w:szCs w:val="22"/>
              </w:rPr>
              <w:t>PAC Meeting Date</w:t>
            </w:r>
            <w:r w:rsidRPr="00B031B3">
              <w:rPr>
                <w:rFonts w:ascii="Times New Roman" w:hAnsi="Times New Roman"/>
                <w:szCs w:val="22"/>
              </w:rPr>
              <w:tab/>
            </w:r>
            <w:r w:rsidRPr="00B031B3">
              <w:rPr>
                <w:rFonts w:ascii="Times New Roman" w:hAnsi="Times New Roman"/>
                <w:szCs w:val="22"/>
              </w:rPr>
              <w:t xml:space="preserve">              ______________</w:t>
            </w:r>
          </w:p>
          <w:p w14:paraId="368AC7C8" w:rsidR="0061212B" w:rsidRPr="008343EE" w:rsidRDefault="0061212B" w:rsidP="002A7229">
            <w:pPr>
              <w:pStyle w:val="FootnoteText"/>
              <w:spacing w:after="0"/>
              <w:rPr>
                <w:rFonts w:ascii="Times New Roman" w:hAnsi="Times New Roman"/>
                <w:szCs w:val="22"/>
              </w:rPr>
            </w:pPr>
          </w:p>
          <w:p w14:paraId="16FD4318" w:rsidR="0061212B" w:rsidRPr="00AD19B6" w:rsidRDefault="0061212B" w:rsidP="00925840">
            <w:pPr>
              <w:pStyle w:val="FootnoteText"/>
              <w:spacing w:after="0"/>
              <w:rPr>
                <w:rFonts w:ascii="Times New Roman" w:hAnsi="Times New Roman"/>
                <w:szCs w:val="22"/>
              </w:rPr>
            </w:pPr>
            <w:r w:rsidRPr="00D72612">
              <w:rPr>
                <w:rFonts w:ascii="Times New Roman" w:hAnsi="Times New Roman"/>
                <w:szCs w:val="22"/>
              </w:rPr>
              <w:t>Management Arrangements</w:t>
            </w:r>
            <w:r w:rsidRPr="00D72612">
              <w:rPr>
                <w:rFonts w:ascii="Times New Roman" w:hAnsi="Times New Roman"/>
                <w:szCs w:val="22"/>
              </w:rPr>
              <w:tab/>
            </w:r>
            <w:r w:rsidRPr="00D72612">
              <w:rPr>
                <w:rFonts w:ascii="Times New Roman" w:hAnsi="Times New Roman"/>
                <w:szCs w:val="22"/>
              </w:rPr>
              <w:t>Direct</w:t>
            </w:r>
            <w:r w:rsidRPr="00EA344E">
              <w:rPr>
                <w:rFonts w:ascii="Times New Roman" w:hAnsi="Times New Roman"/>
                <w:szCs w:val="22"/>
              </w:rPr>
              <w:t xml:space="preserve"> </w:t>
            </w:r>
            <w:r w:rsidR="00925840" w:rsidRPr="00AD19B6">
              <w:rPr>
                <w:rFonts w:ascii="Times New Roman" w:hAnsi="Times New Roman"/>
                <w:szCs w:val="22"/>
              </w:rPr>
              <w:t>implementation</w:t>
            </w:r>
          </w:p>
        </w:tc>
        <w:tc>
          <w:tcPr>
            <w:tcW w:w="4838" w:type="dxa"/>
            <w:gridSpan w:val="3"/>
          </w:tcPr>
          <w:p w14:paraId="2C0FAA3D" w:rsidR="0061212B" w:rsidRPr="00AD19B6" w:rsidRDefault="0061212B" w:rsidP="002A7229">
            <w:pPr>
              <w:spacing w:after="0"/>
              <w:rPr>
                <w:rFonts w:ascii="Times New Roman" w:hAnsi="Times New Roman"/>
                <w:szCs w:val="22"/>
              </w:rPr>
            </w:pPr>
            <w:r w:rsidRPr="00AD19B6">
              <w:rPr>
                <w:rFonts w:ascii="Times New Roman" w:hAnsi="Times New Roman"/>
                <w:szCs w:val="22"/>
              </w:rPr>
              <w:t xml:space="preserve">Total resources required           </w:t>
            </w:r>
            <w:r w:rsidRPr="00AD19B6">
              <w:rPr>
                <w:rFonts w:ascii="Times New Roman" w:hAnsi="Times New Roman"/>
                <w:szCs w:val="22"/>
              </w:rPr>
              <w:tab/>
            </w:r>
            <w:r w:rsidR="00577C04" w:rsidRPr="00AD19B6">
              <w:rPr>
                <w:rFonts w:ascii="Times New Roman" w:hAnsi="Times New Roman"/>
                <w:szCs w:val="22"/>
              </w:rPr>
              <w:t>US$ 12,000,</w:t>
            </w:r>
            <w:r w:rsidR="00895A1F" w:rsidRPr="00AD19B6">
              <w:rPr>
                <w:rFonts w:ascii="Times New Roman" w:hAnsi="Times New Roman"/>
                <w:szCs w:val="22"/>
              </w:rPr>
              <w:t>000</w:t>
            </w:r>
          </w:p>
          <w:p w14:paraId="4FA24C15" w:rsidR="00B44EC3" w:rsidRPr="00AD19B6" w:rsidRDefault="00B44EC3" w:rsidP="002A7229">
            <w:pPr>
              <w:spacing w:after="0"/>
              <w:rPr>
                <w:rFonts w:ascii="Times New Roman" w:hAnsi="Times New Roman"/>
                <w:szCs w:val="22"/>
              </w:rPr>
            </w:pPr>
          </w:p>
          <w:p w14:paraId="32E7A03E" w:rsidR="0061212B" w:rsidRPr="00AD19B6" w:rsidRDefault="0061212B" w:rsidP="002A7229">
            <w:pPr>
              <w:spacing w:after="0"/>
              <w:rPr>
                <w:rFonts w:ascii="Times New Roman" w:hAnsi="Times New Roman"/>
                <w:szCs w:val="22"/>
              </w:rPr>
            </w:pPr>
            <w:r w:rsidRPr="00AD19B6">
              <w:rPr>
                <w:rFonts w:ascii="Times New Roman" w:hAnsi="Times New Roman"/>
                <w:szCs w:val="22"/>
              </w:rPr>
              <w:t>Total allocated resources:</w:t>
            </w:r>
            <w:r w:rsidR="00A345C5" w:rsidRPr="00AD19B6">
              <w:rPr>
                <w:rFonts w:ascii="Times New Roman" w:hAnsi="Times New Roman"/>
                <w:szCs w:val="22"/>
              </w:rPr>
              <w:t xml:space="preserve">   </w:t>
            </w:r>
            <w:r w:rsidRPr="00AD19B6">
              <w:rPr>
                <w:rFonts w:ascii="Times New Roman" w:hAnsi="Times New Roman"/>
                <w:szCs w:val="22"/>
              </w:rPr>
              <w:tab/>
            </w:r>
            <w:r w:rsidRPr="00AD19B6">
              <w:rPr>
                <w:rFonts w:ascii="Times New Roman" w:hAnsi="Times New Roman"/>
                <w:szCs w:val="22"/>
              </w:rPr>
              <w:t>_________</w:t>
            </w:r>
          </w:p>
          <w:p w14:paraId="6BFA609B" w:rsidR="0061212B" w:rsidRPr="00AD19B6" w:rsidRDefault="0061212B" w:rsidP="009A1310">
            <w:pPr>
              <w:numPr>
                <w:ilvl w:val="0"/>
                <w:numId w:val="1"/>
              </w:numPr>
              <w:tabs>
                <w:tab w:val="clear" w:pos="1080"/>
                <w:tab w:val="num" w:pos="720"/>
              </w:tabs>
              <w:spacing w:after="0"/>
              <w:ind w:left="0"/>
              <w:jc w:val="left"/>
              <w:rPr>
                <w:rFonts w:ascii="Times New Roman" w:hAnsi="Times New Roman"/>
                <w:szCs w:val="22"/>
              </w:rPr>
            </w:pPr>
            <w:r w:rsidRPr="00AD19B6">
              <w:rPr>
                <w:rFonts w:ascii="Times New Roman" w:hAnsi="Times New Roman"/>
                <w:szCs w:val="22"/>
              </w:rPr>
              <w:t>Regular</w:t>
            </w:r>
            <w:r w:rsidRPr="00AD19B6">
              <w:rPr>
                <w:rFonts w:ascii="Times New Roman" w:hAnsi="Times New Roman"/>
                <w:szCs w:val="22"/>
              </w:rPr>
              <w:tab/>
            </w:r>
            <w:r w:rsidRPr="00AD19B6">
              <w:rPr>
                <w:rFonts w:ascii="Times New Roman" w:hAnsi="Times New Roman"/>
                <w:szCs w:val="22"/>
              </w:rPr>
              <w:tab/>
            </w:r>
            <w:r w:rsidRPr="00AD19B6">
              <w:rPr>
                <w:rFonts w:ascii="Times New Roman" w:hAnsi="Times New Roman"/>
                <w:szCs w:val="22"/>
              </w:rPr>
              <w:tab/>
            </w:r>
            <w:r w:rsidRPr="00AD19B6">
              <w:rPr>
                <w:rFonts w:ascii="Times New Roman" w:hAnsi="Times New Roman"/>
                <w:szCs w:val="22"/>
              </w:rPr>
              <w:t>_________</w:t>
            </w:r>
          </w:p>
          <w:p w14:paraId="126E136E" w:rsidR="0061212B" w:rsidRPr="00AD19B6" w:rsidRDefault="0061212B" w:rsidP="009A1310">
            <w:pPr>
              <w:numPr>
                <w:ilvl w:val="0"/>
                <w:numId w:val="1"/>
              </w:numPr>
              <w:tabs>
                <w:tab w:val="clear" w:pos="1080"/>
                <w:tab w:val="num" w:pos="720"/>
              </w:tabs>
              <w:spacing w:after="0"/>
              <w:ind w:left="0"/>
              <w:jc w:val="left"/>
              <w:rPr>
                <w:rFonts w:ascii="Times New Roman" w:hAnsi="Times New Roman"/>
                <w:szCs w:val="22"/>
              </w:rPr>
            </w:pPr>
            <w:r w:rsidRPr="00AD19B6">
              <w:rPr>
                <w:rFonts w:ascii="Times New Roman" w:hAnsi="Times New Roman"/>
                <w:szCs w:val="22"/>
              </w:rPr>
              <w:t>Other:</w:t>
            </w:r>
          </w:p>
          <w:p w14:paraId="1126B0E4" w:rsidR="0061212B" w:rsidRPr="00AD19B6" w:rsidRDefault="0061212B" w:rsidP="009A1310">
            <w:pPr>
              <w:numPr>
                <w:ilvl w:val="1"/>
                <w:numId w:val="1"/>
              </w:numPr>
              <w:tabs>
                <w:tab w:val="clear" w:pos="2160"/>
                <w:tab w:val="num" w:pos="1260"/>
              </w:tabs>
              <w:spacing w:after="0"/>
              <w:ind w:left="0"/>
              <w:jc w:val="left"/>
              <w:rPr>
                <w:rFonts w:ascii="Times New Roman" w:hAnsi="Times New Roman"/>
                <w:szCs w:val="22"/>
              </w:rPr>
            </w:pPr>
            <w:r w:rsidRPr="00AD19B6">
              <w:rPr>
                <w:rFonts w:ascii="Times New Roman" w:hAnsi="Times New Roman"/>
                <w:szCs w:val="22"/>
              </w:rPr>
              <w:t>Donor</w:t>
            </w:r>
            <w:r w:rsidRPr="00AD19B6">
              <w:rPr>
                <w:rFonts w:ascii="Times New Roman" w:hAnsi="Times New Roman"/>
                <w:szCs w:val="22"/>
              </w:rPr>
              <w:tab/>
            </w:r>
            <w:r w:rsidRPr="00AD19B6">
              <w:rPr>
                <w:rFonts w:ascii="Times New Roman" w:hAnsi="Times New Roman"/>
                <w:szCs w:val="22"/>
              </w:rPr>
              <w:tab/>
            </w:r>
            <w:r w:rsidR="007E52F6" w:rsidRPr="00AD19B6">
              <w:rPr>
                <w:rFonts w:ascii="Times New Roman" w:hAnsi="Times New Roman"/>
                <w:szCs w:val="22"/>
              </w:rPr>
              <w:t>US$ 12,000,0</w:t>
            </w:r>
            <w:r w:rsidR="00895A1F" w:rsidRPr="00AD19B6">
              <w:rPr>
                <w:rFonts w:ascii="Times New Roman" w:hAnsi="Times New Roman"/>
                <w:szCs w:val="22"/>
              </w:rPr>
              <w:t>00</w:t>
            </w:r>
          </w:p>
          <w:p w14:paraId="336B1843" w:rsidR="0061212B" w:rsidRPr="00AD19B6" w:rsidRDefault="0061212B" w:rsidP="009A1310">
            <w:pPr>
              <w:numPr>
                <w:ilvl w:val="1"/>
                <w:numId w:val="1"/>
              </w:numPr>
              <w:tabs>
                <w:tab w:val="clear" w:pos="2160"/>
                <w:tab w:val="num" w:pos="1260"/>
              </w:tabs>
              <w:spacing w:after="0"/>
              <w:ind w:left="0"/>
              <w:jc w:val="left"/>
              <w:rPr>
                <w:rFonts w:ascii="Times New Roman" w:hAnsi="Times New Roman"/>
                <w:szCs w:val="22"/>
              </w:rPr>
            </w:pPr>
            <w:r w:rsidRPr="00AD19B6">
              <w:rPr>
                <w:rFonts w:ascii="Times New Roman" w:hAnsi="Times New Roman"/>
                <w:szCs w:val="22"/>
              </w:rPr>
              <w:t>Donor</w:t>
            </w:r>
            <w:r w:rsidRPr="00AD19B6">
              <w:rPr>
                <w:rFonts w:ascii="Times New Roman" w:hAnsi="Times New Roman"/>
                <w:szCs w:val="22"/>
              </w:rPr>
              <w:tab/>
            </w:r>
            <w:r w:rsidRPr="00AD19B6">
              <w:rPr>
                <w:rFonts w:ascii="Times New Roman" w:hAnsi="Times New Roman"/>
                <w:szCs w:val="22"/>
              </w:rPr>
              <w:tab/>
            </w:r>
            <w:r w:rsidRPr="00AD19B6">
              <w:rPr>
                <w:rFonts w:ascii="Times New Roman" w:hAnsi="Times New Roman"/>
                <w:szCs w:val="22"/>
              </w:rPr>
              <w:t>_________</w:t>
            </w:r>
          </w:p>
          <w:p w14:paraId="216E4433" w:rsidR="0061212B" w:rsidRPr="00AD19B6" w:rsidRDefault="0061212B" w:rsidP="009A1310">
            <w:pPr>
              <w:numPr>
                <w:ilvl w:val="1"/>
                <w:numId w:val="1"/>
              </w:numPr>
              <w:tabs>
                <w:tab w:val="clear" w:pos="2160"/>
                <w:tab w:val="num" w:pos="1260"/>
              </w:tabs>
              <w:spacing w:after="0"/>
              <w:ind w:left="0"/>
              <w:jc w:val="left"/>
              <w:rPr>
                <w:rFonts w:ascii="Times New Roman" w:hAnsi="Times New Roman"/>
                <w:szCs w:val="22"/>
              </w:rPr>
            </w:pPr>
            <w:r w:rsidRPr="00AD19B6">
              <w:rPr>
                <w:rFonts w:ascii="Times New Roman" w:hAnsi="Times New Roman"/>
                <w:szCs w:val="22"/>
              </w:rPr>
              <w:t>Donor</w:t>
            </w:r>
            <w:r w:rsidRPr="00AD19B6">
              <w:rPr>
                <w:rFonts w:ascii="Times New Roman" w:hAnsi="Times New Roman"/>
                <w:szCs w:val="22"/>
              </w:rPr>
              <w:tab/>
            </w:r>
            <w:r w:rsidRPr="00AD19B6">
              <w:rPr>
                <w:rFonts w:ascii="Times New Roman" w:hAnsi="Times New Roman"/>
                <w:szCs w:val="22"/>
              </w:rPr>
              <w:tab/>
            </w:r>
            <w:r w:rsidRPr="00AD19B6">
              <w:rPr>
                <w:rFonts w:ascii="Times New Roman" w:hAnsi="Times New Roman"/>
                <w:szCs w:val="22"/>
              </w:rPr>
              <w:t>_________</w:t>
            </w:r>
          </w:p>
          <w:p w14:paraId="2EFC14BD" w:rsidR="0061212B" w:rsidRPr="00AD19B6" w:rsidRDefault="0061212B" w:rsidP="009A1310">
            <w:pPr>
              <w:numPr>
                <w:ilvl w:val="1"/>
                <w:numId w:val="1"/>
              </w:numPr>
              <w:tabs>
                <w:tab w:val="clear" w:pos="2160"/>
                <w:tab w:val="num" w:pos="540"/>
                <w:tab w:val="num" w:pos="1260"/>
              </w:tabs>
              <w:spacing w:after="0"/>
              <w:ind w:left="0"/>
              <w:jc w:val="left"/>
              <w:rPr>
                <w:rFonts w:ascii="Times New Roman" w:hAnsi="Times New Roman"/>
                <w:szCs w:val="22"/>
              </w:rPr>
            </w:pPr>
            <w:r w:rsidRPr="00AD19B6">
              <w:rPr>
                <w:rFonts w:ascii="Times New Roman" w:hAnsi="Times New Roman"/>
                <w:szCs w:val="22"/>
              </w:rPr>
              <w:t>Government</w:t>
            </w:r>
            <w:r w:rsidRPr="00AD19B6">
              <w:rPr>
                <w:rFonts w:ascii="Times New Roman" w:hAnsi="Times New Roman"/>
                <w:szCs w:val="22"/>
              </w:rPr>
              <w:tab/>
            </w:r>
            <w:r w:rsidR="007E52F6" w:rsidRPr="00AD19B6">
              <w:rPr>
                <w:rFonts w:ascii="Times New Roman" w:hAnsi="Times New Roman"/>
                <w:szCs w:val="22"/>
              </w:rPr>
              <w:t xml:space="preserve">   </w:t>
            </w:r>
            <w:r w:rsidRPr="00AD19B6">
              <w:rPr>
                <w:rFonts w:ascii="Times New Roman" w:hAnsi="Times New Roman"/>
                <w:szCs w:val="22"/>
              </w:rPr>
              <w:t>_________</w:t>
            </w:r>
          </w:p>
          <w:p w14:paraId="42BC5049" w:rsidR="00A345C5" w:rsidRPr="00AD19B6" w:rsidRDefault="00A345C5" w:rsidP="002A7229">
            <w:pPr>
              <w:spacing w:after="0"/>
              <w:rPr>
                <w:rFonts w:ascii="Times New Roman" w:hAnsi="Times New Roman"/>
                <w:szCs w:val="22"/>
              </w:rPr>
            </w:pPr>
          </w:p>
          <w:p w14:paraId="792A1FF0" w:rsidR="0061212B" w:rsidRPr="00AD19B6" w:rsidRDefault="00A345C5" w:rsidP="002A7229">
            <w:pPr>
              <w:spacing w:after="0"/>
              <w:rPr>
                <w:rFonts w:ascii="Times New Roman" w:hAnsi="Times New Roman"/>
                <w:szCs w:val="22"/>
              </w:rPr>
            </w:pPr>
            <w:r w:rsidRPr="00AD19B6">
              <w:rPr>
                <w:rFonts w:ascii="Times New Roman" w:hAnsi="Times New Roman"/>
                <w:szCs w:val="22"/>
              </w:rPr>
              <w:t>Unfunded budg</w:t>
            </w:r>
            <w:r w:rsidR="007E52F6" w:rsidRPr="00AD19B6">
              <w:rPr>
                <w:rFonts w:ascii="Times New Roman" w:hAnsi="Times New Roman"/>
                <w:szCs w:val="22"/>
              </w:rPr>
              <w:t xml:space="preserve">et:                       </w:t>
            </w:r>
            <w:r w:rsidR="0061212B" w:rsidRPr="00AD19B6">
              <w:rPr>
                <w:rFonts w:ascii="Times New Roman" w:hAnsi="Times New Roman"/>
                <w:szCs w:val="22"/>
              </w:rPr>
              <w:t>_________</w:t>
            </w:r>
          </w:p>
          <w:p w14:paraId="196787CA" w:rsidR="0061212B" w:rsidRPr="00AD19B6" w:rsidRDefault="0061212B" w:rsidP="002A7229">
            <w:pPr>
              <w:spacing w:after="0"/>
              <w:rPr>
                <w:rFonts w:ascii="Times New Roman" w:hAnsi="Times New Roman"/>
                <w:szCs w:val="22"/>
              </w:rPr>
            </w:pPr>
          </w:p>
          <w:p w14:paraId="12A2AA05" w:rsidR="0061212B" w:rsidRPr="00AD19B6" w:rsidRDefault="0061212B" w:rsidP="002A7229">
            <w:pPr>
              <w:spacing w:after="0"/>
              <w:rPr>
                <w:rFonts w:ascii="Times New Roman" w:hAnsi="Times New Roman"/>
                <w:szCs w:val="22"/>
              </w:rPr>
            </w:pPr>
            <w:r w:rsidRPr="00AD19B6">
              <w:rPr>
                <w:rFonts w:ascii="Times New Roman" w:hAnsi="Times New Roman"/>
                <w:szCs w:val="22"/>
              </w:rPr>
              <w:t>In-kind Contributions</w:t>
            </w:r>
            <w:r w:rsidRPr="00AD19B6">
              <w:rPr>
                <w:rFonts w:ascii="Times New Roman" w:hAnsi="Times New Roman"/>
                <w:szCs w:val="22"/>
              </w:rPr>
              <w:tab/>
            </w:r>
            <w:r w:rsidRPr="00AD19B6">
              <w:rPr>
                <w:rFonts w:ascii="Times New Roman" w:hAnsi="Times New Roman"/>
                <w:szCs w:val="22"/>
              </w:rPr>
              <w:tab/>
            </w:r>
            <w:r w:rsidRPr="00AD19B6">
              <w:rPr>
                <w:rFonts w:ascii="Times New Roman" w:hAnsi="Times New Roman"/>
                <w:szCs w:val="22"/>
              </w:rPr>
              <w:t>_________</w:t>
            </w:r>
          </w:p>
          <w:p w14:paraId="22578077" w:rsidR="0061212B" w:rsidRPr="00AD19B6" w:rsidRDefault="0061212B" w:rsidP="00900031">
            <w:pPr>
              <w:rPr>
                <w:rFonts w:ascii="Times New Roman" w:hAnsi="Times New Roman"/>
                <w:szCs w:val="22"/>
              </w:rPr>
            </w:pPr>
          </w:p>
        </w:tc>
      </w:tr>
      <w:tr w14:paraId="3E3D3914" w:rsidR="0061212B" w:rsidRPr="00A35DF9" w:rsidTr="00CB12FA">
        <w:tc>
          <w:tcPr>
            <w:tcW w:w="1963" w:type="dxa"/>
          </w:tcPr>
          <w:p w14:paraId="4F6BA9CE" w:rsidR="0061212B" w:rsidRPr="00C06645" w:rsidRDefault="0061212B" w:rsidP="00900031">
            <w:pPr>
              <w:rPr>
                <w:rFonts w:ascii="Times New Roman" w:hAnsi="Times New Roman"/>
                <w:b/>
                <w:szCs w:val="22"/>
              </w:rPr>
            </w:pPr>
            <w:r w:rsidRPr="00C06645">
              <w:rPr>
                <w:rFonts w:ascii="Times New Roman" w:hAnsi="Times New Roman"/>
                <w:b/>
                <w:szCs w:val="22"/>
              </w:rPr>
              <w:t>Agreed by:</w:t>
            </w:r>
          </w:p>
        </w:tc>
        <w:tc>
          <w:tcPr>
            <w:tcW w:w="2465" w:type="dxa"/>
          </w:tcPr>
          <w:p w14:paraId="54C59BE0" w:rsidR="0061212B" w:rsidRPr="00536E88" w:rsidRDefault="0061212B" w:rsidP="00900031">
            <w:pPr>
              <w:rPr>
                <w:rFonts w:ascii="Times New Roman" w:hAnsi="Times New Roman"/>
                <w:b/>
                <w:szCs w:val="22"/>
              </w:rPr>
            </w:pPr>
            <w:r w:rsidRPr="00536E88">
              <w:rPr>
                <w:rFonts w:ascii="Times New Roman" w:hAnsi="Times New Roman"/>
                <w:b/>
                <w:szCs w:val="22"/>
              </w:rPr>
              <w:t>Name</w:t>
            </w:r>
          </w:p>
        </w:tc>
        <w:tc>
          <w:tcPr>
            <w:tcW w:w="2160" w:type="dxa"/>
            <w:gridSpan w:val="3"/>
          </w:tcPr>
          <w:p w14:paraId="580F55C8" w:rsidR="0061212B" w:rsidRPr="003F4EB4" w:rsidRDefault="0061212B" w:rsidP="00900031">
            <w:pPr>
              <w:rPr>
                <w:rFonts w:ascii="Times New Roman" w:hAnsi="Times New Roman"/>
                <w:b/>
                <w:szCs w:val="22"/>
              </w:rPr>
            </w:pPr>
            <w:r w:rsidRPr="003F4EB4">
              <w:rPr>
                <w:rFonts w:ascii="Times New Roman" w:hAnsi="Times New Roman"/>
                <w:b/>
                <w:szCs w:val="22"/>
              </w:rPr>
              <w:t>Title</w:t>
            </w:r>
          </w:p>
        </w:tc>
        <w:tc>
          <w:tcPr>
            <w:tcW w:w="1266" w:type="dxa"/>
          </w:tcPr>
          <w:p w14:paraId="1FBFB1AD" w:rsidR="0061212B" w:rsidRPr="00281302" w:rsidRDefault="0061212B" w:rsidP="00900031">
            <w:pPr>
              <w:rPr>
                <w:rFonts w:ascii="Times New Roman" w:hAnsi="Times New Roman"/>
                <w:b/>
                <w:szCs w:val="22"/>
              </w:rPr>
            </w:pPr>
            <w:r w:rsidRPr="00281302">
              <w:rPr>
                <w:rFonts w:ascii="Times New Roman" w:hAnsi="Times New Roman"/>
                <w:b/>
                <w:szCs w:val="22"/>
              </w:rPr>
              <w:t>Date</w:t>
            </w:r>
          </w:p>
        </w:tc>
        <w:tc>
          <w:tcPr>
            <w:tcW w:w="1893" w:type="dxa"/>
          </w:tcPr>
          <w:p w14:paraId="6A775569" w:rsidR="0061212B" w:rsidRPr="00281302" w:rsidRDefault="0061212B" w:rsidP="00900031">
            <w:pPr>
              <w:rPr>
                <w:rFonts w:ascii="Times New Roman" w:hAnsi="Times New Roman"/>
                <w:b/>
                <w:szCs w:val="22"/>
              </w:rPr>
            </w:pPr>
            <w:r w:rsidRPr="00281302">
              <w:rPr>
                <w:rFonts w:ascii="Times New Roman" w:hAnsi="Times New Roman"/>
                <w:b/>
                <w:szCs w:val="22"/>
              </w:rPr>
              <w:t>Signature</w:t>
            </w:r>
          </w:p>
        </w:tc>
      </w:tr>
      <w:tr w14:paraId="3334477B" w:rsidR="0061212B" w:rsidRPr="00A35DF9" w:rsidTr="00CB12FA">
        <w:tc>
          <w:tcPr>
            <w:tcW w:w="1963" w:type="dxa"/>
          </w:tcPr>
          <w:p w14:paraId="441F3AF5" w:rsidR="0061212B" w:rsidRPr="00BA000C" w:rsidRDefault="0061212B" w:rsidP="00900031">
            <w:pPr>
              <w:rPr>
                <w:rFonts w:ascii="Times New Roman" w:hAnsi="Times New Roman"/>
                <w:szCs w:val="22"/>
              </w:rPr>
            </w:pPr>
            <w:r w:rsidRPr="00BA000C">
              <w:rPr>
                <w:rFonts w:ascii="Times New Roman" w:hAnsi="Times New Roman"/>
                <w:szCs w:val="22"/>
              </w:rPr>
              <w:t>Government of</w:t>
            </w:r>
            <w:r w:rsidR="001D3649" w:rsidRPr="00BA000C">
              <w:rPr>
                <w:rFonts w:ascii="Times New Roman" w:hAnsi="Times New Roman"/>
                <w:szCs w:val="22"/>
              </w:rPr>
              <w:t xml:space="preserve"> El Salvador</w:t>
            </w:r>
          </w:p>
        </w:tc>
        <w:tc>
          <w:tcPr>
            <w:tcW w:w="2465" w:type="dxa"/>
          </w:tcPr>
          <w:p w14:paraId="07A6C5F8" w:rsidR="0061212B" w:rsidRPr="00536E88" w:rsidRDefault="0061212B" w:rsidP="00900031">
            <w:pPr>
              <w:rPr>
                <w:rFonts w:ascii="Times New Roman" w:hAnsi="Times New Roman"/>
                <w:strike/>
                <w:szCs w:val="22"/>
              </w:rPr>
            </w:pPr>
          </w:p>
        </w:tc>
        <w:tc>
          <w:tcPr>
            <w:tcW w:w="2160" w:type="dxa"/>
            <w:gridSpan w:val="3"/>
          </w:tcPr>
          <w:p w14:paraId="100D9E39" w:rsidR="0061212B" w:rsidRPr="003F4EB4" w:rsidRDefault="0061212B" w:rsidP="00900031">
            <w:pPr>
              <w:rPr>
                <w:rFonts w:ascii="Times New Roman" w:hAnsi="Times New Roman"/>
                <w:strike/>
                <w:szCs w:val="22"/>
              </w:rPr>
            </w:pPr>
          </w:p>
        </w:tc>
        <w:tc>
          <w:tcPr>
            <w:tcW w:w="1266" w:type="dxa"/>
          </w:tcPr>
          <w:p w14:paraId="7A7ACEC5" w:rsidR="0061212B" w:rsidRPr="00281302" w:rsidRDefault="0061212B" w:rsidP="00900031">
            <w:pPr>
              <w:rPr>
                <w:rFonts w:ascii="Times New Roman" w:hAnsi="Times New Roman"/>
                <w:strike/>
                <w:szCs w:val="22"/>
              </w:rPr>
            </w:pPr>
          </w:p>
        </w:tc>
        <w:tc>
          <w:tcPr>
            <w:tcW w:w="1893" w:type="dxa"/>
          </w:tcPr>
          <w:p w14:paraId="60A3B78B" w:rsidR="0061212B" w:rsidRPr="00281302" w:rsidRDefault="0061212B" w:rsidP="00900031">
            <w:pPr>
              <w:rPr>
                <w:rFonts w:ascii="Times New Roman" w:hAnsi="Times New Roman"/>
                <w:strike/>
                <w:szCs w:val="22"/>
              </w:rPr>
            </w:pPr>
          </w:p>
        </w:tc>
      </w:tr>
      <w:tr w14:paraId="43167BB0" w:rsidR="0061212B" w:rsidRPr="00A35DF9" w:rsidTr="00CB12FA">
        <w:tc>
          <w:tcPr>
            <w:tcW w:w="1963" w:type="dxa"/>
          </w:tcPr>
          <w:p w14:paraId="25D0702B" w:rsidR="0061212B" w:rsidRPr="00BA000C" w:rsidRDefault="0061212B" w:rsidP="00900031">
            <w:pPr>
              <w:rPr>
                <w:rFonts w:ascii="Times New Roman" w:hAnsi="Times New Roman"/>
                <w:szCs w:val="22"/>
              </w:rPr>
            </w:pPr>
            <w:r w:rsidRPr="00BA000C">
              <w:rPr>
                <w:rFonts w:ascii="Times New Roman" w:hAnsi="Times New Roman"/>
                <w:szCs w:val="22"/>
              </w:rPr>
              <w:t>Government of</w:t>
            </w:r>
            <w:r w:rsidR="001D3649" w:rsidRPr="00BA000C">
              <w:rPr>
                <w:rFonts w:ascii="Times New Roman" w:hAnsi="Times New Roman"/>
                <w:szCs w:val="22"/>
              </w:rPr>
              <w:t xml:space="preserve"> Guatemala</w:t>
            </w:r>
          </w:p>
        </w:tc>
        <w:tc>
          <w:tcPr>
            <w:tcW w:w="2465" w:type="dxa"/>
          </w:tcPr>
          <w:p w14:paraId="0EA20BB0" w:rsidR="0061212B" w:rsidRPr="00536E88" w:rsidRDefault="0061212B" w:rsidP="00900031">
            <w:pPr>
              <w:rPr>
                <w:rFonts w:ascii="Times New Roman" w:hAnsi="Times New Roman"/>
                <w:strike/>
                <w:szCs w:val="22"/>
              </w:rPr>
            </w:pPr>
          </w:p>
        </w:tc>
        <w:tc>
          <w:tcPr>
            <w:tcW w:w="2160" w:type="dxa"/>
            <w:gridSpan w:val="3"/>
          </w:tcPr>
          <w:p w14:paraId="3F30D170" w:rsidR="0061212B" w:rsidRPr="003F4EB4" w:rsidRDefault="0061212B" w:rsidP="00900031">
            <w:pPr>
              <w:rPr>
                <w:rFonts w:ascii="Times New Roman" w:hAnsi="Times New Roman"/>
                <w:strike/>
                <w:szCs w:val="22"/>
              </w:rPr>
            </w:pPr>
          </w:p>
        </w:tc>
        <w:tc>
          <w:tcPr>
            <w:tcW w:w="1266" w:type="dxa"/>
          </w:tcPr>
          <w:p w14:paraId="1DD30F0C" w:rsidR="0061212B" w:rsidRPr="00281302" w:rsidRDefault="0061212B" w:rsidP="00900031">
            <w:pPr>
              <w:rPr>
                <w:rFonts w:ascii="Times New Roman" w:hAnsi="Times New Roman"/>
                <w:strike/>
                <w:szCs w:val="22"/>
              </w:rPr>
            </w:pPr>
          </w:p>
        </w:tc>
        <w:tc>
          <w:tcPr>
            <w:tcW w:w="1893" w:type="dxa"/>
          </w:tcPr>
          <w:p w14:paraId="1FB057ED" w:rsidR="0061212B" w:rsidRPr="00281302" w:rsidRDefault="0061212B" w:rsidP="00900031">
            <w:pPr>
              <w:rPr>
                <w:rFonts w:ascii="Times New Roman" w:hAnsi="Times New Roman"/>
                <w:strike/>
                <w:szCs w:val="22"/>
              </w:rPr>
            </w:pPr>
          </w:p>
        </w:tc>
      </w:tr>
      <w:tr w14:paraId="1956FD6F" w:rsidR="0061212B" w:rsidRPr="00A35DF9" w:rsidTr="00CB12FA">
        <w:tc>
          <w:tcPr>
            <w:tcW w:w="1963" w:type="dxa"/>
          </w:tcPr>
          <w:p w14:paraId="3900F8C3" w:rsidR="0061212B" w:rsidRPr="00BA000C" w:rsidRDefault="0061212B" w:rsidP="00900031">
            <w:pPr>
              <w:rPr>
                <w:rFonts w:ascii="Times New Roman" w:hAnsi="Times New Roman"/>
                <w:szCs w:val="22"/>
              </w:rPr>
            </w:pPr>
            <w:r w:rsidRPr="00BA000C">
              <w:rPr>
                <w:rFonts w:ascii="Times New Roman" w:hAnsi="Times New Roman"/>
                <w:szCs w:val="22"/>
              </w:rPr>
              <w:t>Government of</w:t>
            </w:r>
            <w:r w:rsidR="001D3649" w:rsidRPr="00BA000C">
              <w:rPr>
                <w:rFonts w:ascii="Times New Roman" w:hAnsi="Times New Roman"/>
                <w:szCs w:val="22"/>
              </w:rPr>
              <w:t xml:space="preserve"> Honduras</w:t>
            </w:r>
          </w:p>
        </w:tc>
        <w:tc>
          <w:tcPr>
            <w:tcW w:w="2465" w:type="dxa"/>
          </w:tcPr>
          <w:p w14:paraId="60682C6E" w:rsidR="0061212B" w:rsidRPr="00536E88" w:rsidRDefault="0061212B" w:rsidP="00900031">
            <w:pPr>
              <w:rPr>
                <w:rFonts w:ascii="Times New Roman" w:hAnsi="Times New Roman"/>
                <w:strike/>
                <w:szCs w:val="22"/>
              </w:rPr>
            </w:pPr>
          </w:p>
        </w:tc>
        <w:tc>
          <w:tcPr>
            <w:tcW w:w="2160" w:type="dxa"/>
            <w:gridSpan w:val="3"/>
          </w:tcPr>
          <w:p w14:paraId="3F87C541" w:rsidR="0061212B" w:rsidRPr="003F4EB4" w:rsidRDefault="0061212B" w:rsidP="00900031">
            <w:pPr>
              <w:rPr>
                <w:rFonts w:ascii="Times New Roman" w:hAnsi="Times New Roman"/>
                <w:strike/>
                <w:szCs w:val="22"/>
              </w:rPr>
            </w:pPr>
          </w:p>
        </w:tc>
        <w:tc>
          <w:tcPr>
            <w:tcW w:w="1266" w:type="dxa"/>
          </w:tcPr>
          <w:p w14:paraId="23C3E805" w:rsidR="0061212B" w:rsidRPr="00281302" w:rsidRDefault="0061212B" w:rsidP="00900031">
            <w:pPr>
              <w:rPr>
                <w:rFonts w:ascii="Times New Roman" w:hAnsi="Times New Roman"/>
                <w:strike/>
                <w:szCs w:val="22"/>
              </w:rPr>
            </w:pPr>
          </w:p>
        </w:tc>
        <w:tc>
          <w:tcPr>
            <w:tcW w:w="1893" w:type="dxa"/>
          </w:tcPr>
          <w:p w14:paraId="24423225" w:rsidR="0061212B" w:rsidRPr="00281302" w:rsidRDefault="0061212B" w:rsidP="00900031">
            <w:pPr>
              <w:rPr>
                <w:rFonts w:ascii="Times New Roman" w:hAnsi="Times New Roman"/>
                <w:strike/>
                <w:szCs w:val="22"/>
              </w:rPr>
            </w:pPr>
          </w:p>
        </w:tc>
      </w:tr>
      <w:tr w14:paraId="4BAF919E" w:rsidR="0061212B" w:rsidRPr="00A35DF9" w:rsidTr="00CB12FA">
        <w:tc>
          <w:tcPr>
            <w:tcW w:w="1963" w:type="dxa"/>
          </w:tcPr>
          <w:p w14:paraId="69A276C0" w:rsidR="0061212B" w:rsidRPr="00BA000C" w:rsidRDefault="00F85CE0" w:rsidP="00900031">
            <w:pPr>
              <w:rPr>
                <w:rFonts w:ascii="Times New Roman" w:hAnsi="Times New Roman"/>
                <w:szCs w:val="22"/>
              </w:rPr>
            </w:pPr>
            <w:r w:rsidRPr="00BA000C">
              <w:rPr>
                <w:rFonts w:ascii="Times New Roman" w:hAnsi="Times New Roman"/>
                <w:szCs w:val="22"/>
              </w:rPr>
              <w:t>RBLAC</w:t>
            </w:r>
          </w:p>
        </w:tc>
        <w:tc>
          <w:tcPr>
            <w:tcW w:w="2465" w:type="dxa"/>
          </w:tcPr>
          <w:p w14:paraId="3BEA2E82" w:rsidR="0061212B" w:rsidRPr="003A5E1B" w:rsidRDefault="0061212B" w:rsidP="00900031">
            <w:pPr>
              <w:rPr>
                <w:rFonts w:ascii="Times New Roman" w:hAnsi="Times New Roman"/>
                <w:strike/>
                <w:szCs w:val="22"/>
              </w:rPr>
            </w:pPr>
          </w:p>
        </w:tc>
        <w:tc>
          <w:tcPr>
            <w:tcW w:w="2160" w:type="dxa"/>
            <w:gridSpan w:val="3"/>
          </w:tcPr>
          <w:p w14:paraId="0F98A187" w:rsidR="0061212B" w:rsidRPr="00C06645" w:rsidRDefault="0061212B" w:rsidP="00900031">
            <w:pPr>
              <w:rPr>
                <w:rFonts w:ascii="Times New Roman" w:hAnsi="Times New Roman"/>
                <w:strike/>
                <w:szCs w:val="22"/>
              </w:rPr>
            </w:pPr>
          </w:p>
        </w:tc>
        <w:tc>
          <w:tcPr>
            <w:tcW w:w="1266" w:type="dxa"/>
          </w:tcPr>
          <w:p w14:paraId="2AFB70E5" w:rsidR="0061212B" w:rsidRPr="00536E88" w:rsidRDefault="0061212B" w:rsidP="00900031">
            <w:pPr>
              <w:rPr>
                <w:rFonts w:ascii="Times New Roman" w:hAnsi="Times New Roman"/>
                <w:strike/>
                <w:szCs w:val="22"/>
              </w:rPr>
            </w:pPr>
          </w:p>
        </w:tc>
        <w:tc>
          <w:tcPr>
            <w:tcW w:w="1893" w:type="dxa"/>
          </w:tcPr>
          <w:p w14:paraId="737D6771" w:rsidR="0061212B" w:rsidRPr="003F4EB4" w:rsidRDefault="0061212B" w:rsidP="00900031">
            <w:pPr>
              <w:rPr>
                <w:rFonts w:ascii="Times New Roman" w:hAnsi="Times New Roman"/>
                <w:strike/>
                <w:szCs w:val="22"/>
              </w:rPr>
            </w:pPr>
          </w:p>
        </w:tc>
      </w:tr>
      <w:tr w14:paraId="5BD49B2E" w:rsidR="0061212B" w:rsidRPr="00A35DF9" w:rsidTr="00CB12FA">
        <w:tc>
          <w:tcPr>
            <w:tcW w:w="1963" w:type="dxa"/>
          </w:tcPr>
          <w:p w14:paraId="784262B6" w:rsidR="0061212B" w:rsidRPr="00BA000C" w:rsidRDefault="0061212B" w:rsidP="00900031">
            <w:pPr>
              <w:rPr>
                <w:rFonts w:ascii="Times New Roman" w:hAnsi="Times New Roman"/>
                <w:szCs w:val="22"/>
              </w:rPr>
            </w:pPr>
            <w:r w:rsidRPr="00BA000C">
              <w:rPr>
                <w:rFonts w:ascii="Times New Roman" w:hAnsi="Times New Roman"/>
                <w:szCs w:val="22"/>
              </w:rPr>
              <w:t>UNDP (Executing Entity)</w:t>
            </w:r>
          </w:p>
        </w:tc>
        <w:tc>
          <w:tcPr>
            <w:tcW w:w="2465" w:type="dxa"/>
          </w:tcPr>
          <w:p w14:paraId="017712AD" w:rsidR="0061212B" w:rsidRPr="00C06645" w:rsidRDefault="0061212B" w:rsidP="00900031">
            <w:pPr>
              <w:rPr>
                <w:rFonts w:ascii="Times New Roman" w:hAnsi="Times New Roman"/>
                <w:szCs w:val="22"/>
              </w:rPr>
            </w:pPr>
          </w:p>
        </w:tc>
        <w:tc>
          <w:tcPr>
            <w:tcW w:w="2160" w:type="dxa"/>
            <w:gridSpan w:val="3"/>
          </w:tcPr>
          <w:p w14:paraId="6B9DBD07" w:rsidR="0061212B" w:rsidRPr="00536E88" w:rsidRDefault="0061212B" w:rsidP="00900031">
            <w:pPr>
              <w:rPr>
                <w:rFonts w:ascii="Times New Roman" w:hAnsi="Times New Roman"/>
                <w:szCs w:val="22"/>
              </w:rPr>
            </w:pPr>
          </w:p>
        </w:tc>
        <w:tc>
          <w:tcPr>
            <w:tcW w:w="1266" w:type="dxa"/>
          </w:tcPr>
          <w:p w14:paraId="0822B238" w:rsidR="0061212B" w:rsidRPr="003F4EB4" w:rsidRDefault="0061212B" w:rsidP="00900031">
            <w:pPr>
              <w:rPr>
                <w:rFonts w:ascii="Times New Roman" w:hAnsi="Times New Roman"/>
                <w:szCs w:val="22"/>
              </w:rPr>
            </w:pPr>
          </w:p>
        </w:tc>
        <w:tc>
          <w:tcPr>
            <w:tcW w:w="1893" w:type="dxa"/>
          </w:tcPr>
          <w:p w14:paraId="5B08581A" w:rsidR="0061212B" w:rsidRPr="00281302" w:rsidRDefault="0061212B" w:rsidP="00900031">
            <w:pPr>
              <w:rPr>
                <w:rFonts w:ascii="Times New Roman" w:hAnsi="Times New Roman"/>
                <w:szCs w:val="22"/>
              </w:rPr>
            </w:pPr>
          </w:p>
        </w:tc>
      </w:tr>
    </w:tbl>
    <w:p w14:paraId="68F0999A" w:rsidR="0061212B" w:rsidRPr="00A35DF9" w:rsidRDefault="0061212B" w:rsidP="00900031">
      <w:pPr>
        <w:rPr>
          <w:rFonts w:ascii="Times New Roman" w:hAnsi="Times New Roman"/>
          <w:szCs w:val="22"/>
        </w:rPr>
      </w:pPr>
    </w:p>
    <w:p w14:paraId="247A936A" w:rsidR="00A345C5" w:rsidRPr="003A5E1B" w:rsidRDefault="00A345C5" w:rsidP="008F1069">
      <w:pPr>
        <w:rPr>
          <w:rFonts w:ascii="Times New Roman" w:hAnsi="Times New Roman"/>
          <w:szCs w:val="22"/>
        </w:rPr>
      </w:pPr>
    </w:p>
    <w:p w14:paraId="2ABF9558" w:rsidR="00A345C5" w:rsidRPr="00C06645" w:rsidRDefault="00A345C5" w:rsidP="008F1069">
      <w:pPr>
        <w:rPr>
          <w:rFonts w:ascii="Times New Roman" w:hAnsi="Times New Roman"/>
          <w:szCs w:val="22"/>
        </w:rPr>
      </w:pPr>
    </w:p>
    <w:p w14:paraId="4C13725E" w:rsidR="00A345C5" w:rsidRPr="00536E88" w:rsidRDefault="00A345C5" w:rsidP="008F1069">
      <w:pPr>
        <w:rPr>
          <w:rFonts w:ascii="Times New Roman" w:hAnsi="Times New Roman"/>
          <w:szCs w:val="22"/>
        </w:rPr>
      </w:pPr>
    </w:p>
    <w:p w14:paraId="63C8FB9C" w:rsidR="00A345C5" w:rsidRPr="003F4EB4" w:rsidRDefault="00A345C5" w:rsidP="008F1069">
      <w:pPr>
        <w:rPr>
          <w:rFonts w:ascii="Times New Roman" w:hAnsi="Times New Roman"/>
          <w:szCs w:val="22"/>
        </w:rPr>
      </w:pPr>
    </w:p>
    <w:p w14:paraId="67F06F47" w:rsidR="00A345C5" w:rsidRPr="00281302" w:rsidRDefault="00A345C5" w:rsidP="008F1069">
      <w:pPr>
        <w:rPr>
          <w:rFonts w:ascii="Times New Roman" w:hAnsi="Times New Roman"/>
          <w:szCs w:val="22"/>
        </w:rPr>
      </w:pPr>
    </w:p>
    <w:p w14:paraId="47FB861D" w:rsidR="008F1069" w:rsidRPr="00281302" w:rsidRDefault="008F1069" w:rsidP="008F1069">
      <w:pPr>
        <w:rPr>
          <w:rFonts w:ascii="Times New Roman" w:hAnsi="Times New Roman"/>
          <w:b/>
          <w:szCs w:val="22"/>
        </w:rPr>
      </w:pPr>
    </w:p>
    <w:p w14:paraId="22DA0205" w:rsidR="00A345C5" w:rsidRPr="003C52DA" w:rsidRDefault="00A345C5" w:rsidP="008F1069">
      <w:pPr>
        <w:rPr>
          <w:rFonts w:ascii="Times New Roman" w:hAnsi="Times New Roman"/>
          <w:b/>
          <w:szCs w:val="22"/>
        </w:rPr>
      </w:pPr>
    </w:p>
    <w:p w14:paraId="717F91D5" w:rsidR="00A345C5" w:rsidRPr="00990B29" w:rsidRDefault="00A345C5" w:rsidP="008F1069">
      <w:pPr>
        <w:rPr>
          <w:rFonts w:ascii="Times New Roman" w:hAnsi="Times New Roman"/>
          <w:b/>
          <w:szCs w:val="22"/>
        </w:rPr>
      </w:pPr>
    </w:p>
    <w:p w14:paraId="31CA5BE2" w:rsidR="00A345C5" w:rsidRPr="00990B29" w:rsidRDefault="00A345C5" w:rsidP="008F1069">
      <w:pPr>
        <w:rPr>
          <w:rFonts w:ascii="Times New Roman" w:hAnsi="Times New Roman"/>
          <w:b/>
          <w:szCs w:val="22"/>
        </w:rPr>
      </w:pPr>
    </w:p>
    <w:p w14:paraId="4E103533" w:rsidR="00A345C5" w:rsidRPr="00134DAC" w:rsidRDefault="00A345C5" w:rsidP="008F1069">
      <w:pPr>
        <w:rPr>
          <w:rFonts w:ascii="Times New Roman" w:hAnsi="Times New Roman"/>
          <w:b/>
          <w:szCs w:val="22"/>
        </w:rPr>
      </w:pPr>
    </w:p>
    <w:p w14:paraId="0D9AA818" w:rsidR="00A345C5" w:rsidRPr="001D7199" w:rsidRDefault="00A345C5" w:rsidP="008F1069">
      <w:pPr>
        <w:rPr>
          <w:rFonts w:ascii="Times New Roman" w:hAnsi="Times New Roman"/>
          <w:b/>
          <w:szCs w:val="22"/>
        </w:rPr>
      </w:pPr>
    </w:p>
    <w:p w14:paraId="12CC3883" w:rsidR="00A345C5" w:rsidRPr="00502EE7" w:rsidRDefault="00A345C5" w:rsidP="008F1069">
      <w:pPr>
        <w:rPr>
          <w:rFonts w:ascii="Times New Roman" w:hAnsi="Times New Roman"/>
          <w:b/>
          <w:szCs w:val="22"/>
        </w:rPr>
      </w:pPr>
    </w:p>
    <w:p w14:paraId="6FCB434C" w:rsidR="00A345C5" w:rsidRPr="001D4F86" w:rsidRDefault="00A345C5" w:rsidP="008F1069">
      <w:pPr>
        <w:rPr>
          <w:rFonts w:ascii="Times New Roman" w:hAnsi="Times New Roman"/>
          <w:b/>
          <w:szCs w:val="22"/>
        </w:rPr>
      </w:pPr>
    </w:p>
    <w:p w14:paraId="24E9413D" w:rsidR="00743B5A" w:rsidRDefault="00743B5A">
      <w:pPr>
        <w:spacing w:after="0"/>
        <w:jc w:val="left"/>
        <w:rPr>
          <w:rFonts w:ascii="Times New Roman" w:hAnsi="Times New Roman"/>
          <w:b/>
          <w:szCs w:val="22"/>
        </w:rPr>
      </w:pPr>
      <w:r>
        <w:rPr>
          <w:rFonts w:ascii="Times New Roman" w:hAnsi="Times New Roman"/>
          <w:b/>
          <w:szCs w:val="22"/>
        </w:rPr>
        <w:br w:type="page"/>
      </w:r>
    </w:p>
    <w:p w14:paraId="5979C803" w:rsidR="008F1069" w:rsidRPr="000D3F07" w:rsidRDefault="003027DB" w:rsidP="009A1310">
      <w:pPr>
        <w:pStyle w:val="Heading1"/>
        <w:numPr>
          <w:ilvl w:val="0"/>
          <w:numId w:val="3"/>
        </w:numPr>
        <w:rPr>
          <w:rFonts w:ascii="Times New Roman" w:hAnsi="Times New Roman"/>
          <w:sz w:val="22"/>
          <w:szCs w:val="22"/>
        </w:rPr>
      </w:pPr>
      <w:r w:rsidRPr="00CD0B39">
        <w:rPr>
          <w:rFonts w:ascii="Times New Roman" w:hAnsi="Times New Roman"/>
          <w:sz w:val="22"/>
          <w:szCs w:val="22"/>
        </w:rPr>
        <w:lastRenderedPageBreak/>
        <w:t>Situation Analysis</w:t>
      </w:r>
    </w:p>
    <w:p w14:paraId="00108A5B" w:rsidR="001A3043" w:rsidRPr="00A35DF9" w:rsidRDefault="005C2920" w:rsidP="001A3043">
      <w:pPr>
        <w:spacing w:before="120" w:after="120" w:line="240" w:lineRule="atLeast"/>
        <w:rPr>
          <w:rFonts w:ascii="Times New Roman" w:hAnsi="Times New Roman"/>
          <w:szCs w:val="22"/>
          <w:lang w:val="en-US"/>
        </w:rPr>
      </w:pPr>
      <w:bookmarkStart w:id="1" w:name="_Toc232561929"/>
      <w:r w:rsidRPr="0008074A">
        <w:rPr>
          <w:rFonts w:ascii="Times New Roman" w:hAnsi="Times New Roman"/>
          <w:szCs w:val="22"/>
          <w:lang w:val="en-US"/>
        </w:rPr>
        <w:t>C</w:t>
      </w:r>
      <w:r w:rsidRPr="009B0DE5">
        <w:rPr>
          <w:rFonts w:ascii="Times New Roman" w:hAnsi="Times New Roman"/>
          <w:szCs w:val="22"/>
          <w:lang w:val="en-US"/>
        </w:rPr>
        <w:t>rime and violence remain among the key development challenges in Central America; El Salvador, Guatemala, and Honduras have the highest crime rates in Latin America and the world</w:t>
      </w:r>
      <w:r w:rsidRPr="00A35DF9">
        <w:rPr>
          <w:rStyle w:val="FootnoteReference"/>
          <w:rFonts w:ascii="Times New Roman" w:hAnsi="Times New Roman"/>
          <w:sz w:val="22"/>
          <w:szCs w:val="22"/>
          <w:lang w:val="en-US"/>
        </w:rPr>
        <w:footnoteReference w:id="2"/>
      </w:r>
      <w:r w:rsidRPr="00A35DF9">
        <w:rPr>
          <w:rFonts w:ascii="Times New Roman" w:hAnsi="Times New Roman"/>
          <w:szCs w:val="22"/>
          <w:lang w:val="en-US"/>
        </w:rPr>
        <w:t xml:space="preserve">. </w:t>
      </w:r>
      <w:r w:rsidR="001A3043" w:rsidRPr="003A5E1B">
        <w:rPr>
          <w:rFonts w:ascii="Times New Roman" w:hAnsi="Times New Roman"/>
          <w:szCs w:val="22"/>
          <w:lang w:val="en-US"/>
        </w:rPr>
        <w:t xml:space="preserve">According to the United Nations Office on Drugs and Crime (UNODC), in 2011 </w:t>
      </w:r>
      <w:r w:rsidR="001A3043" w:rsidRPr="00C06645">
        <w:rPr>
          <w:rFonts w:ascii="Times New Roman" w:hAnsi="Times New Roman"/>
          <w:szCs w:val="22"/>
          <w:lang w:val="en-US"/>
        </w:rPr>
        <w:t>the homicide rate per 100,000 inhabitants was as follows: 92 in Honduras, 70 in El Salvador, and 39 in Guatemala, compared to 24 in Mexico, and 19 in Panama.</w:t>
      </w:r>
      <w:r w:rsidR="001A3043" w:rsidRPr="00A35DF9">
        <w:rPr>
          <w:rStyle w:val="FootnoteReference"/>
          <w:rFonts w:ascii="Times New Roman" w:hAnsi="Times New Roman"/>
          <w:sz w:val="22"/>
          <w:szCs w:val="22"/>
          <w:lang w:val="en-US"/>
        </w:rPr>
        <w:footnoteReference w:id="3"/>
      </w:r>
      <w:r w:rsidR="001A3043" w:rsidRPr="00A35DF9">
        <w:rPr>
          <w:rFonts w:ascii="Times New Roman" w:hAnsi="Times New Roman"/>
          <w:szCs w:val="22"/>
          <w:lang w:val="en-US"/>
        </w:rPr>
        <w:t xml:space="preserve"> Men aged 18-35 are particularly vulnerable to gang violence and homicide.</w:t>
      </w:r>
      <w:r w:rsidR="001A3043" w:rsidRPr="00A35DF9">
        <w:rPr>
          <w:rStyle w:val="FootnoteReference"/>
          <w:rFonts w:ascii="Times New Roman" w:hAnsi="Times New Roman"/>
          <w:sz w:val="22"/>
          <w:szCs w:val="22"/>
          <w:lang w:val="en-US"/>
        </w:rPr>
        <w:footnoteReference w:id="4"/>
      </w:r>
      <w:r w:rsidR="001A3043" w:rsidRPr="00A35DF9">
        <w:rPr>
          <w:rFonts w:ascii="Times New Roman" w:hAnsi="Times New Roman"/>
          <w:szCs w:val="22"/>
          <w:lang w:val="en-US"/>
        </w:rPr>
        <w:t xml:space="preserve">  </w:t>
      </w:r>
    </w:p>
    <w:p w14:paraId="59A1B141" w:rsidR="0046191C" w:rsidRPr="00A35DF9" w:rsidRDefault="001A3043" w:rsidP="001A3043">
      <w:pPr>
        <w:spacing w:before="120" w:after="120" w:line="240" w:lineRule="atLeast"/>
        <w:rPr>
          <w:rFonts w:ascii="Times New Roman" w:hAnsi="Times New Roman"/>
          <w:szCs w:val="22"/>
          <w:lang w:val="en-US"/>
        </w:rPr>
      </w:pPr>
      <w:proofErr w:type="spellStart"/>
      <w:r w:rsidRPr="003A5E1B">
        <w:rPr>
          <w:rFonts w:ascii="Times New Roman" w:hAnsi="Times New Roman"/>
          <w:szCs w:val="22"/>
          <w:lang w:val="en-US"/>
        </w:rPr>
        <w:t>Femicide</w:t>
      </w:r>
      <w:proofErr w:type="spellEnd"/>
      <w:r w:rsidRPr="003A5E1B">
        <w:rPr>
          <w:rFonts w:ascii="Times New Roman" w:hAnsi="Times New Roman"/>
          <w:szCs w:val="22"/>
          <w:lang w:val="en-US"/>
        </w:rPr>
        <w:t xml:space="preserve"> levels are </w:t>
      </w:r>
      <w:r w:rsidRPr="00C06645">
        <w:rPr>
          <w:rFonts w:ascii="Times New Roman" w:hAnsi="Times New Roman"/>
          <w:szCs w:val="22"/>
          <w:lang w:val="en-US"/>
        </w:rPr>
        <w:t xml:space="preserve">increasing at a faster pace than homicide rates. </w:t>
      </w:r>
      <w:proofErr w:type="gramStart"/>
      <w:r w:rsidR="00883DAB" w:rsidRPr="009B0DE5">
        <w:rPr>
          <w:rFonts w:ascii="Times New Roman" w:hAnsi="Times New Roman"/>
          <w:szCs w:val="22"/>
          <w:lang w:val="en-US"/>
        </w:rPr>
        <w:t>Based on the information</w:t>
      </w:r>
      <w:r w:rsidR="0046191C" w:rsidRPr="009B0DE5">
        <w:rPr>
          <w:rFonts w:ascii="Times New Roman" w:hAnsi="Times New Roman"/>
          <w:szCs w:val="22"/>
          <w:lang w:val="en-US"/>
        </w:rPr>
        <w:t xml:space="preserve"> </w:t>
      </w:r>
      <w:r w:rsidR="00883DAB" w:rsidRPr="009B0DE5">
        <w:rPr>
          <w:rFonts w:ascii="Times New Roman" w:hAnsi="Times New Roman"/>
          <w:szCs w:val="22"/>
          <w:lang w:val="en-US"/>
        </w:rPr>
        <w:t xml:space="preserve">provided by </w:t>
      </w:r>
      <w:r w:rsidR="0046191C" w:rsidRPr="009B0DE5">
        <w:rPr>
          <w:rFonts w:ascii="Times New Roman" w:hAnsi="Times New Roman"/>
          <w:szCs w:val="22"/>
          <w:lang w:val="en-US"/>
        </w:rPr>
        <w:t>the RSC-LAC Gender</w:t>
      </w:r>
      <w:r w:rsidR="002658A5">
        <w:rPr>
          <w:rFonts w:ascii="Times New Roman" w:hAnsi="Times New Roman"/>
          <w:szCs w:val="22"/>
          <w:lang w:val="en-US"/>
        </w:rPr>
        <w:t xml:space="preserve"> Cluster</w:t>
      </w:r>
      <w:r w:rsidR="0046191C" w:rsidRPr="009B0DE5">
        <w:rPr>
          <w:rFonts w:ascii="Times New Roman" w:hAnsi="Times New Roman"/>
          <w:szCs w:val="22"/>
          <w:lang w:val="en-US"/>
        </w:rPr>
        <w:t xml:space="preserve">, </w:t>
      </w:r>
      <w:r w:rsidR="009B0DE5" w:rsidRPr="009B0DE5">
        <w:rPr>
          <w:rFonts w:ascii="Times New Roman" w:hAnsi="Times New Roman"/>
          <w:szCs w:val="22"/>
          <w:lang w:val="en-US"/>
        </w:rPr>
        <w:t>in the last decade</w:t>
      </w:r>
      <w:r w:rsidR="009B0DE5">
        <w:rPr>
          <w:rFonts w:ascii="Times New Roman" w:hAnsi="Times New Roman"/>
          <w:szCs w:val="22"/>
          <w:lang w:val="en-US"/>
        </w:rPr>
        <w:t xml:space="preserve"> </w:t>
      </w:r>
      <w:r w:rsidR="0046191C" w:rsidRPr="009B0DE5">
        <w:rPr>
          <w:rFonts w:ascii="Times New Roman" w:hAnsi="Times New Roman"/>
          <w:szCs w:val="22"/>
          <w:lang w:val="en-US"/>
        </w:rPr>
        <w:t xml:space="preserve">violence against women </w:t>
      </w:r>
      <w:r w:rsidR="008D217F" w:rsidRPr="009B0DE5">
        <w:rPr>
          <w:rFonts w:ascii="Times New Roman" w:hAnsi="Times New Roman"/>
          <w:szCs w:val="22"/>
          <w:lang w:val="en-US"/>
        </w:rPr>
        <w:t xml:space="preserve">has increased by 197% </w:t>
      </w:r>
      <w:r w:rsidR="009B0DE5">
        <w:rPr>
          <w:rFonts w:ascii="Times New Roman" w:hAnsi="Times New Roman"/>
          <w:szCs w:val="22"/>
          <w:lang w:val="en-US"/>
        </w:rPr>
        <w:t>in El Salvador</w:t>
      </w:r>
      <w:r w:rsidR="008D217F" w:rsidRPr="009B0DE5">
        <w:rPr>
          <w:rFonts w:ascii="Times New Roman" w:hAnsi="Times New Roman"/>
          <w:szCs w:val="22"/>
          <w:lang w:val="en-US"/>
        </w:rPr>
        <w:t xml:space="preserve">, which makes </w:t>
      </w:r>
      <w:r w:rsidR="009B0DE5">
        <w:rPr>
          <w:rFonts w:ascii="Times New Roman" w:hAnsi="Times New Roman"/>
          <w:szCs w:val="22"/>
          <w:lang w:val="en-US"/>
        </w:rPr>
        <w:t>it the highest</w:t>
      </w:r>
      <w:r w:rsidR="008D217F" w:rsidRPr="009B0DE5">
        <w:rPr>
          <w:rFonts w:ascii="Times New Roman" w:hAnsi="Times New Roman"/>
          <w:szCs w:val="22"/>
          <w:lang w:val="en-US"/>
        </w:rPr>
        <w:t xml:space="preserve"> </w:t>
      </w:r>
      <w:proofErr w:type="spellStart"/>
      <w:r w:rsidR="008D217F" w:rsidRPr="009B0DE5">
        <w:rPr>
          <w:rFonts w:ascii="Times New Roman" w:hAnsi="Times New Roman"/>
          <w:szCs w:val="22"/>
          <w:lang w:val="en-US"/>
        </w:rPr>
        <w:t>femicide</w:t>
      </w:r>
      <w:proofErr w:type="spellEnd"/>
      <w:r w:rsidR="008D217F" w:rsidRPr="009B0DE5">
        <w:rPr>
          <w:rFonts w:ascii="Times New Roman" w:hAnsi="Times New Roman"/>
          <w:szCs w:val="22"/>
          <w:lang w:val="en-US"/>
        </w:rPr>
        <w:t xml:space="preserve"> rate in the world.</w:t>
      </w:r>
      <w:proofErr w:type="gramEnd"/>
      <w:r w:rsidR="008D217F" w:rsidRPr="009B0DE5">
        <w:rPr>
          <w:rFonts w:ascii="Times New Roman" w:hAnsi="Times New Roman"/>
          <w:szCs w:val="22"/>
          <w:lang w:val="en-US"/>
        </w:rPr>
        <w:t xml:space="preserve"> According to the </w:t>
      </w:r>
      <w:r w:rsidR="00FE1218" w:rsidRPr="009B0DE5">
        <w:rPr>
          <w:rFonts w:ascii="Times New Roman" w:hAnsi="Times New Roman"/>
          <w:szCs w:val="22"/>
          <w:lang w:val="en-US"/>
        </w:rPr>
        <w:t>Salvadorian</w:t>
      </w:r>
      <w:r w:rsidR="00883DAB" w:rsidRPr="009B0DE5">
        <w:rPr>
          <w:rFonts w:ascii="Times New Roman" w:hAnsi="Times New Roman"/>
          <w:szCs w:val="22"/>
          <w:lang w:val="en-US"/>
        </w:rPr>
        <w:t xml:space="preserve"> police, 477 </w:t>
      </w:r>
      <w:proofErr w:type="spellStart"/>
      <w:r w:rsidR="00883DAB" w:rsidRPr="009B0DE5">
        <w:rPr>
          <w:rFonts w:ascii="Times New Roman" w:hAnsi="Times New Roman"/>
          <w:szCs w:val="22"/>
          <w:lang w:val="en-US"/>
        </w:rPr>
        <w:t>femicides</w:t>
      </w:r>
      <w:proofErr w:type="spellEnd"/>
      <w:r w:rsidR="00883DAB" w:rsidRPr="009B0DE5">
        <w:rPr>
          <w:rFonts w:ascii="Times New Roman" w:hAnsi="Times New Roman"/>
          <w:szCs w:val="22"/>
          <w:lang w:val="en-US"/>
        </w:rPr>
        <w:t xml:space="preserve"> were registered from January to October 2010. </w:t>
      </w:r>
      <w:r w:rsidR="00FE1218" w:rsidRPr="009B0DE5">
        <w:rPr>
          <w:rFonts w:ascii="Times New Roman" w:hAnsi="Times New Roman"/>
          <w:szCs w:val="22"/>
          <w:lang w:val="en-US"/>
        </w:rPr>
        <w:t xml:space="preserve">In Guatemala, 5,300 female deaths </w:t>
      </w:r>
      <w:r w:rsidR="002658A5">
        <w:rPr>
          <w:rFonts w:ascii="Times New Roman" w:hAnsi="Times New Roman"/>
          <w:szCs w:val="22"/>
          <w:lang w:val="en-US"/>
        </w:rPr>
        <w:t xml:space="preserve">by violent causes </w:t>
      </w:r>
      <w:r w:rsidR="00FE1218" w:rsidRPr="009B0DE5">
        <w:rPr>
          <w:rFonts w:ascii="Times New Roman" w:hAnsi="Times New Roman"/>
          <w:szCs w:val="22"/>
          <w:lang w:val="en-US"/>
        </w:rPr>
        <w:t>were registered from 2001-2010</w:t>
      </w:r>
      <w:r w:rsidR="00A73FF1" w:rsidRPr="009B0DE5">
        <w:rPr>
          <w:rFonts w:ascii="Times New Roman" w:hAnsi="Times New Roman"/>
          <w:szCs w:val="22"/>
          <w:lang w:val="en-US"/>
        </w:rPr>
        <w:t xml:space="preserve">, which represents a 400% increase. In Honduras 1,464 women were assassinated from 2003-2010, of which 44% were young women aged 15-29. </w:t>
      </w:r>
      <w:r w:rsidR="002658A5">
        <w:rPr>
          <w:rFonts w:ascii="Times New Roman" w:hAnsi="Times New Roman"/>
          <w:szCs w:val="22"/>
          <w:lang w:val="en-US"/>
        </w:rPr>
        <w:t xml:space="preserve">The </w:t>
      </w:r>
      <w:r w:rsidRPr="00C06645">
        <w:rPr>
          <w:rFonts w:ascii="Times New Roman" w:hAnsi="Times New Roman"/>
          <w:szCs w:val="22"/>
          <w:lang w:val="en-US"/>
        </w:rPr>
        <w:t>UNODC’s available time series data</w:t>
      </w:r>
      <w:r w:rsidRPr="00A35DF9">
        <w:rPr>
          <w:rStyle w:val="FootnoteReference"/>
          <w:rFonts w:ascii="Times New Roman" w:hAnsi="Times New Roman"/>
          <w:sz w:val="22"/>
          <w:szCs w:val="22"/>
          <w:lang w:val="en-US"/>
        </w:rPr>
        <w:footnoteReference w:id="5"/>
      </w:r>
      <w:r w:rsidRPr="00A35DF9">
        <w:rPr>
          <w:rFonts w:ascii="Times New Roman" w:hAnsi="Times New Roman"/>
          <w:szCs w:val="22"/>
          <w:lang w:val="en-US"/>
        </w:rPr>
        <w:t xml:space="preserve"> shows that regardless of the country context, levels of family-related homicides and violence stabilize, leading to the conclusion that the ra</w:t>
      </w:r>
      <w:r w:rsidRPr="003A5E1B">
        <w:rPr>
          <w:rFonts w:ascii="Times New Roman" w:hAnsi="Times New Roman"/>
          <w:szCs w:val="22"/>
          <w:lang w:val="en-US"/>
        </w:rPr>
        <w:t xml:space="preserve">pid increase in </w:t>
      </w:r>
      <w:proofErr w:type="spellStart"/>
      <w:r w:rsidRPr="003A5E1B">
        <w:rPr>
          <w:rFonts w:ascii="Times New Roman" w:hAnsi="Times New Roman"/>
          <w:szCs w:val="22"/>
          <w:lang w:val="en-US"/>
        </w:rPr>
        <w:t>femicide</w:t>
      </w:r>
      <w:proofErr w:type="spellEnd"/>
      <w:r w:rsidRPr="003A5E1B">
        <w:rPr>
          <w:rFonts w:ascii="Times New Roman" w:hAnsi="Times New Roman"/>
          <w:szCs w:val="22"/>
          <w:lang w:val="en-US"/>
        </w:rPr>
        <w:t xml:space="preserve"> rates in these Central American countries is related to the increase in murders taking place in public places or due to gang or street violence.</w:t>
      </w:r>
      <w:r w:rsidRPr="00A35DF9">
        <w:rPr>
          <w:rStyle w:val="FootnoteReference"/>
          <w:rFonts w:ascii="Times New Roman" w:hAnsi="Times New Roman"/>
          <w:sz w:val="22"/>
          <w:szCs w:val="22"/>
          <w:lang w:val="en-US"/>
        </w:rPr>
        <w:footnoteReference w:id="6"/>
      </w:r>
    </w:p>
    <w:p w14:paraId="41EF5408" w:rsidR="001A3043" w:rsidRPr="00A35DF9" w:rsidRDefault="001A3043" w:rsidP="001A3043">
      <w:pPr>
        <w:spacing w:before="120" w:after="120" w:line="240" w:lineRule="atLeast"/>
        <w:rPr>
          <w:rFonts w:ascii="Times New Roman" w:hAnsi="Times New Roman"/>
          <w:szCs w:val="22"/>
          <w:lang w:val="en-US"/>
        </w:rPr>
      </w:pPr>
      <w:r w:rsidRPr="003A5E1B">
        <w:rPr>
          <w:rFonts w:ascii="Times New Roman" w:hAnsi="Times New Roman"/>
          <w:szCs w:val="22"/>
          <w:lang w:val="en-US"/>
        </w:rPr>
        <w:t>Although gang related homicides affect mostly young males, the region experiences sig</w:t>
      </w:r>
      <w:r w:rsidRPr="00C06645">
        <w:rPr>
          <w:rFonts w:ascii="Times New Roman" w:hAnsi="Times New Roman"/>
          <w:szCs w:val="22"/>
          <w:lang w:val="en-US"/>
        </w:rPr>
        <w:t xml:space="preserve">nificant levels of violence against women. However, lack of statistics makes it difficult to understand the real breadth of the problem. Only a fragment of total crimes against women goes reported due to fear of retaliation, economic dependence by victims </w:t>
      </w:r>
      <w:r w:rsidRPr="00536E88">
        <w:rPr>
          <w:rFonts w:ascii="Times New Roman" w:hAnsi="Times New Roman"/>
          <w:szCs w:val="22"/>
          <w:lang w:val="en-US"/>
        </w:rPr>
        <w:t>on their aggressors, and lack of protection services.  In some countries, the legal procedures are extremely complicated and often require women to make long and repeated trips to report their cases. The United Nations Population Fund (UNFPA) health survey</w:t>
      </w:r>
      <w:r w:rsidRPr="003F4EB4">
        <w:rPr>
          <w:rFonts w:ascii="Times New Roman" w:hAnsi="Times New Roman"/>
          <w:szCs w:val="22"/>
          <w:lang w:val="en-US"/>
        </w:rPr>
        <w:t>s reported that 26.1 percent of women in Nicaragua, 26 percent in El Salvador, 19 percent in Honduras, and 15.7 percent in Guatemala who experienced physical or sexual violence by a partner reported not seeking help because they were afraid of the perpetra</w:t>
      </w:r>
      <w:r w:rsidRPr="00281302">
        <w:rPr>
          <w:rFonts w:ascii="Times New Roman" w:hAnsi="Times New Roman"/>
          <w:szCs w:val="22"/>
          <w:lang w:val="en-US"/>
        </w:rPr>
        <w:t>tor.</w:t>
      </w:r>
      <w:r w:rsidRPr="00A35DF9">
        <w:rPr>
          <w:rStyle w:val="FootnoteReference"/>
          <w:rFonts w:ascii="Times New Roman" w:hAnsi="Times New Roman"/>
          <w:sz w:val="22"/>
          <w:szCs w:val="22"/>
          <w:lang w:val="en-US"/>
        </w:rPr>
        <w:footnoteReference w:id="7"/>
      </w:r>
      <w:r w:rsidRPr="00A35DF9">
        <w:rPr>
          <w:rFonts w:ascii="Times New Roman" w:hAnsi="Times New Roman"/>
          <w:szCs w:val="22"/>
          <w:lang w:val="en-US"/>
        </w:rPr>
        <w:t xml:space="preserve"> In addition, high rates of impunity perpetuate mistrust of the justice system, and explain the high number of unreported cases. </w:t>
      </w:r>
    </w:p>
    <w:p w14:paraId="7EB573D2" w:rsidR="001A3043" w:rsidRPr="00A35DF9" w:rsidRDefault="001A3043" w:rsidP="001A3043">
      <w:pPr>
        <w:spacing w:before="120" w:after="120" w:line="240" w:lineRule="atLeast"/>
        <w:rPr>
          <w:rFonts w:ascii="Times New Roman" w:hAnsi="Times New Roman"/>
          <w:szCs w:val="22"/>
          <w:lang w:val="en-US"/>
        </w:rPr>
      </w:pPr>
      <w:r w:rsidRPr="003A5E1B">
        <w:rPr>
          <w:rFonts w:ascii="Times New Roman" w:hAnsi="Times New Roman"/>
          <w:szCs w:val="22"/>
          <w:lang w:val="en-US"/>
        </w:rPr>
        <w:t>There are an estimated 2.2 million registered firearms in Central America, of which 870,000 are registered to the securit</w:t>
      </w:r>
      <w:r w:rsidRPr="00C06645">
        <w:rPr>
          <w:rFonts w:ascii="Times New Roman" w:hAnsi="Times New Roman"/>
          <w:szCs w:val="22"/>
          <w:lang w:val="en-US"/>
        </w:rPr>
        <w:t>y forces and 1.4 million are registered to civilians. In addition, there are an estimated 2.8 million unregistered firearms. If these estimates are correct, then there are theoretically enough firearms in the hands of civilians to arm one out of every thre</w:t>
      </w:r>
      <w:r w:rsidRPr="00536E88">
        <w:rPr>
          <w:rFonts w:ascii="Times New Roman" w:hAnsi="Times New Roman"/>
          <w:szCs w:val="22"/>
          <w:lang w:val="en-US"/>
        </w:rPr>
        <w:t>e men in the region. In practice, however, many of these weapons are likely tied up in caches or private collections.</w:t>
      </w:r>
      <w:r w:rsidRPr="00A35DF9">
        <w:rPr>
          <w:rStyle w:val="FootnoteReference"/>
          <w:rFonts w:ascii="Times New Roman" w:hAnsi="Times New Roman"/>
          <w:sz w:val="22"/>
          <w:szCs w:val="22"/>
          <w:lang w:val="en-US"/>
        </w:rPr>
        <w:footnoteReference w:id="8"/>
      </w:r>
    </w:p>
    <w:p w14:paraId="2BA7C1C9" w:rsidR="001A3043" w:rsidRPr="00A35DF9" w:rsidRDefault="001A3043" w:rsidP="001A3043">
      <w:pPr>
        <w:spacing w:before="120" w:after="120" w:line="240" w:lineRule="atLeast"/>
        <w:rPr>
          <w:rFonts w:ascii="Times New Roman" w:hAnsi="Times New Roman"/>
          <w:szCs w:val="22"/>
          <w:lang w:val="en-US"/>
        </w:rPr>
      </w:pPr>
      <w:r w:rsidRPr="003A5E1B">
        <w:rPr>
          <w:rFonts w:ascii="Times New Roman" w:hAnsi="Times New Roman"/>
          <w:szCs w:val="22"/>
          <w:lang w:val="en-US"/>
        </w:rPr>
        <w:t>Crime and violence in Central America have multiple drivers. Studies on Human Development point at greater gender, social and economic in</w:t>
      </w:r>
      <w:r w:rsidRPr="00C06645">
        <w:rPr>
          <w:rFonts w:ascii="Times New Roman" w:hAnsi="Times New Roman"/>
          <w:szCs w:val="22"/>
          <w:lang w:val="en-US"/>
        </w:rPr>
        <w:t>equalities in Honduras, El Salvador, Guatemala as well as the weaknesses of the democratic systems and public sector institutions, particularly in the area of criminal justice, which contribute to the increased levels of violence in the region. After the f</w:t>
      </w:r>
      <w:r w:rsidRPr="00536E88">
        <w:rPr>
          <w:rFonts w:ascii="Times New Roman" w:hAnsi="Times New Roman"/>
          <w:szCs w:val="22"/>
          <w:lang w:val="en-US"/>
        </w:rPr>
        <w:t>all of the military regimes, the young Central American democracies had to re-establish and rebuild the institutions founded during the authoritarian regimes and therefore,</w:t>
      </w:r>
      <w:r w:rsidR="00F00562">
        <w:rPr>
          <w:rFonts w:ascii="Times New Roman" w:hAnsi="Times New Roman"/>
          <w:szCs w:val="22"/>
          <w:lang w:val="en-US"/>
        </w:rPr>
        <w:t xml:space="preserve"> </w:t>
      </w:r>
      <w:r w:rsidRPr="00536E88">
        <w:rPr>
          <w:rFonts w:ascii="Times New Roman" w:hAnsi="Times New Roman"/>
          <w:szCs w:val="22"/>
          <w:lang w:val="en-US"/>
        </w:rPr>
        <w:t>“transitions to democracies have been significantly fragile”</w:t>
      </w:r>
      <w:r w:rsidRPr="00A35DF9">
        <w:rPr>
          <w:rStyle w:val="FootnoteReference"/>
          <w:rFonts w:ascii="Times New Roman" w:hAnsi="Times New Roman"/>
          <w:sz w:val="22"/>
          <w:szCs w:val="22"/>
          <w:lang w:val="en-US"/>
        </w:rPr>
        <w:footnoteReference w:id="9"/>
      </w:r>
      <w:r w:rsidRPr="00A35DF9">
        <w:rPr>
          <w:rFonts w:ascii="Times New Roman" w:hAnsi="Times New Roman"/>
          <w:szCs w:val="22"/>
          <w:lang w:val="en-US"/>
        </w:rPr>
        <w:t xml:space="preserve">. This fragility was </w:t>
      </w:r>
      <w:r w:rsidRPr="003A5E1B">
        <w:rPr>
          <w:rFonts w:ascii="Times New Roman" w:hAnsi="Times New Roman"/>
          <w:szCs w:val="22"/>
          <w:lang w:val="en-US"/>
        </w:rPr>
        <w:t>reinforced by the low quality of democracy as well as a marked decline in the populations’ support to democracy, primarily among the citizens of Honduras, Guatemala and El Salvador, as well as Nicaragua and Panama</w:t>
      </w:r>
      <w:r w:rsidR="000F7E2B" w:rsidRPr="00A35DF9">
        <w:rPr>
          <w:rStyle w:val="FootnoteReference"/>
          <w:rFonts w:ascii="Times New Roman" w:hAnsi="Times New Roman"/>
          <w:sz w:val="22"/>
          <w:szCs w:val="22"/>
          <w:lang w:val="en-US"/>
        </w:rPr>
        <w:footnoteReference w:id="10"/>
      </w:r>
      <w:r w:rsidRPr="00A35DF9">
        <w:rPr>
          <w:rFonts w:ascii="Times New Roman" w:hAnsi="Times New Roman"/>
          <w:szCs w:val="22"/>
          <w:lang w:val="en-US"/>
        </w:rPr>
        <w:t>. Lack of confidence in democracy is one o</w:t>
      </w:r>
      <w:r w:rsidRPr="003A5E1B">
        <w:rPr>
          <w:rFonts w:ascii="Times New Roman" w:hAnsi="Times New Roman"/>
          <w:szCs w:val="22"/>
          <w:lang w:val="en-US"/>
        </w:rPr>
        <w:t>f the factors that weakens the support to the Rule of Law and promotes the hard approach to security. This climate of hard approach is motivated largely by the high levels of crime and opens doors to a military treatment of what essentially is a civil prob</w:t>
      </w:r>
      <w:r w:rsidRPr="00C06645">
        <w:rPr>
          <w:rFonts w:ascii="Times New Roman" w:hAnsi="Times New Roman"/>
          <w:szCs w:val="22"/>
          <w:lang w:val="en-US"/>
        </w:rPr>
        <w:t xml:space="preserve">lem. While the military have largely retreated from the politics in the entire region, to a different extent they are still present in various countries. Military patrols in the cities of El Salvador, Guatemala, Honduras </w:t>
      </w:r>
      <w:r w:rsidRPr="00C06645">
        <w:rPr>
          <w:rFonts w:ascii="Times New Roman" w:hAnsi="Times New Roman"/>
          <w:szCs w:val="22"/>
          <w:lang w:val="en-US"/>
        </w:rPr>
        <w:lastRenderedPageBreak/>
        <w:t>and appointments of ex-military as advisors and public servants point to a certain remilitarization of the Citizen Security in the region.</w:t>
      </w:r>
      <w:r w:rsidRPr="00A35DF9">
        <w:rPr>
          <w:rStyle w:val="FootnoteReference"/>
          <w:rFonts w:ascii="Times New Roman" w:hAnsi="Times New Roman"/>
          <w:sz w:val="22"/>
          <w:szCs w:val="22"/>
          <w:lang w:val="en-US"/>
        </w:rPr>
        <w:footnoteReference w:id="11"/>
      </w:r>
    </w:p>
    <w:p w14:paraId="308369BB" w:rsidR="001A3043" w:rsidRPr="00A35DF9" w:rsidRDefault="001A3043" w:rsidP="001A3043">
      <w:pPr>
        <w:spacing w:before="120" w:after="120" w:line="240" w:lineRule="atLeast"/>
        <w:rPr>
          <w:rFonts w:ascii="Times New Roman" w:hAnsi="Times New Roman"/>
          <w:szCs w:val="22"/>
          <w:lang w:val="en-US"/>
        </w:rPr>
      </w:pPr>
      <w:r w:rsidRPr="003A5E1B">
        <w:rPr>
          <w:rFonts w:ascii="Times New Roman" w:hAnsi="Times New Roman"/>
          <w:szCs w:val="22"/>
          <w:lang w:val="en-US"/>
        </w:rPr>
        <w:t xml:space="preserve">A range of individual, family, community, </w:t>
      </w:r>
      <w:r w:rsidR="00351C09" w:rsidRPr="009B0DE5">
        <w:rPr>
          <w:rFonts w:ascii="Times New Roman" w:hAnsi="Times New Roman"/>
          <w:szCs w:val="22"/>
          <w:lang w:val="en-US"/>
        </w:rPr>
        <w:t xml:space="preserve">cultural </w:t>
      </w:r>
      <w:r w:rsidRPr="00A35DF9">
        <w:rPr>
          <w:rFonts w:ascii="Times New Roman" w:hAnsi="Times New Roman"/>
          <w:szCs w:val="22"/>
          <w:lang w:val="en-US"/>
        </w:rPr>
        <w:t>and societal factors contribute to the engagement of the youth in gangs and illicit activities, prol</w:t>
      </w:r>
      <w:r w:rsidRPr="003A5E1B">
        <w:rPr>
          <w:rFonts w:ascii="Times New Roman" w:hAnsi="Times New Roman"/>
          <w:szCs w:val="22"/>
          <w:lang w:val="en-US"/>
        </w:rPr>
        <w:t>iferation of violence and high levels of impunity</w:t>
      </w:r>
      <w:r w:rsidRPr="00A35DF9">
        <w:rPr>
          <w:rStyle w:val="FootnoteReference"/>
          <w:rFonts w:ascii="Times New Roman" w:hAnsi="Times New Roman"/>
          <w:sz w:val="22"/>
          <w:szCs w:val="22"/>
          <w:lang w:val="en-US"/>
        </w:rPr>
        <w:footnoteReference w:id="12"/>
      </w:r>
      <w:r w:rsidRPr="00A35DF9">
        <w:rPr>
          <w:rFonts w:ascii="Times New Roman" w:hAnsi="Times New Roman"/>
          <w:szCs w:val="22"/>
          <w:lang w:val="en-US"/>
        </w:rPr>
        <w:t>. These factors include the lack of opportunities for young people, a culture that validates violence as a primary mechanism for resolving conflicts, availability of a large number of weapons among the popu</w:t>
      </w:r>
      <w:r w:rsidRPr="003A5E1B">
        <w:rPr>
          <w:rFonts w:ascii="Times New Roman" w:hAnsi="Times New Roman"/>
          <w:szCs w:val="22"/>
          <w:lang w:val="en-US"/>
        </w:rPr>
        <w:t>lation, permissive laws for their possession and carrying, and poor or no coordination between the agencies responsible for crime control (police, prosecutors and judiciary). According to the Inter-American Development Bank, search for identity and a sense</w:t>
      </w:r>
      <w:r w:rsidRPr="00C06645">
        <w:rPr>
          <w:rFonts w:ascii="Times New Roman" w:hAnsi="Times New Roman"/>
          <w:szCs w:val="22"/>
          <w:lang w:val="en-US"/>
        </w:rPr>
        <w:t xml:space="preserve"> of belonging combined with the appeal of easy money make the marginalized youth more susceptible to recruitment by criminal gangs, starting with petty crimes, and graduating to more serious crimes such as extortion, assassinations and mugging (</w:t>
      </w:r>
      <w:proofErr w:type="spellStart"/>
      <w:r w:rsidRPr="00536E88">
        <w:rPr>
          <w:rFonts w:ascii="Times New Roman" w:hAnsi="Times New Roman"/>
          <w:i/>
          <w:szCs w:val="22"/>
          <w:lang w:val="en-US"/>
        </w:rPr>
        <w:t>fleteo</w:t>
      </w:r>
      <w:proofErr w:type="spellEnd"/>
      <w:r w:rsidRPr="00536E88">
        <w:rPr>
          <w:rFonts w:ascii="Times New Roman" w:hAnsi="Times New Roman"/>
          <w:i/>
          <w:szCs w:val="22"/>
          <w:lang w:val="en-US"/>
        </w:rPr>
        <w:t>)</w:t>
      </w:r>
      <w:r w:rsidRPr="00A35DF9">
        <w:rPr>
          <w:rStyle w:val="FootnoteReference"/>
          <w:rFonts w:ascii="Times New Roman" w:hAnsi="Times New Roman"/>
          <w:i/>
          <w:sz w:val="22"/>
          <w:szCs w:val="22"/>
          <w:lang w:val="en-US"/>
        </w:rPr>
        <w:footnoteReference w:id="13"/>
      </w:r>
      <w:r w:rsidRPr="00A35DF9">
        <w:rPr>
          <w:rFonts w:ascii="Times New Roman" w:hAnsi="Times New Roman"/>
          <w:szCs w:val="22"/>
          <w:lang w:val="en-US"/>
        </w:rPr>
        <w:t>. T</w:t>
      </w:r>
      <w:r w:rsidRPr="003A5E1B">
        <w:rPr>
          <w:rFonts w:ascii="Times New Roman" w:hAnsi="Times New Roman"/>
          <w:szCs w:val="22"/>
          <w:lang w:val="en-US"/>
        </w:rPr>
        <w:t xml:space="preserve">he IADB data </w:t>
      </w:r>
      <w:proofErr w:type="gramStart"/>
      <w:r w:rsidRPr="003A5E1B">
        <w:rPr>
          <w:rFonts w:ascii="Times New Roman" w:hAnsi="Times New Roman"/>
          <w:szCs w:val="22"/>
          <w:lang w:val="en-US"/>
        </w:rPr>
        <w:t>suggests,</w:t>
      </w:r>
      <w:proofErr w:type="gramEnd"/>
      <w:r w:rsidRPr="003A5E1B">
        <w:rPr>
          <w:rFonts w:ascii="Times New Roman" w:hAnsi="Times New Roman"/>
          <w:szCs w:val="22"/>
          <w:lang w:val="en-US"/>
        </w:rPr>
        <w:t xml:space="preserve"> that the maximum age of 30 years does not represent the inflection point by age group, but falls under a normal distribution, given that the limits of a normal life cycle of a perpetrator or homicide victim are from 15 to 44 years ol</w:t>
      </w:r>
      <w:r w:rsidRPr="00C06645">
        <w:rPr>
          <w:rFonts w:ascii="Times New Roman" w:hAnsi="Times New Roman"/>
          <w:szCs w:val="22"/>
          <w:lang w:val="en-US"/>
        </w:rPr>
        <w:t>d.</w:t>
      </w:r>
      <w:r w:rsidRPr="00A35DF9">
        <w:rPr>
          <w:rStyle w:val="FootnoteReference"/>
          <w:rFonts w:ascii="Times New Roman" w:hAnsi="Times New Roman"/>
          <w:sz w:val="22"/>
          <w:szCs w:val="22"/>
          <w:lang w:val="en-US"/>
        </w:rPr>
        <w:footnoteReference w:id="14"/>
      </w:r>
    </w:p>
    <w:p w14:paraId="0C5FC42A" w:rsidR="001A3043" w:rsidRPr="00A35DF9" w:rsidRDefault="001A3043" w:rsidP="001A3043">
      <w:pPr>
        <w:spacing w:before="120" w:after="120" w:line="240" w:lineRule="atLeast"/>
        <w:rPr>
          <w:rFonts w:ascii="Times New Roman" w:hAnsi="Times New Roman"/>
          <w:szCs w:val="22"/>
          <w:lang w:val="en-US"/>
        </w:rPr>
      </w:pPr>
      <w:r w:rsidRPr="003A5E1B">
        <w:rPr>
          <w:rFonts w:ascii="Times New Roman" w:hAnsi="Times New Roman"/>
          <w:szCs w:val="22"/>
          <w:lang w:val="en-US"/>
        </w:rPr>
        <w:t>Another driver of violence in the region is the increased drug trafficking related to the shift in shipment routes from the Caribbean to Central America. According to the IADB data, an estimated 90 percent of the cocaine arrives into the US through Cen</w:t>
      </w:r>
      <w:r w:rsidRPr="00C06645">
        <w:rPr>
          <w:rFonts w:ascii="Times New Roman" w:hAnsi="Times New Roman"/>
          <w:szCs w:val="22"/>
          <w:lang w:val="en-US"/>
        </w:rPr>
        <w:t>tral America and is associated with substantial financial flows.</w:t>
      </w:r>
      <w:r w:rsidRPr="00A35DF9">
        <w:rPr>
          <w:rStyle w:val="FootnoteReference"/>
          <w:rFonts w:ascii="Times New Roman" w:hAnsi="Times New Roman"/>
          <w:sz w:val="22"/>
          <w:szCs w:val="22"/>
          <w:lang w:val="en-US"/>
        </w:rPr>
        <w:footnoteReference w:id="15"/>
      </w:r>
      <w:r w:rsidRPr="00A35DF9">
        <w:rPr>
          <w:rFonts w:ascii="Times New Roman" w:hAnsi="Times New Roman"/>
          <w:szCs w:val="22"/>
          <w:lang w:val="en-US"/>
        </w:rPr>
        <w:t xml:space="preserve"> The value added of the Central American corridor’s cocaine flow could be close to five percent of the regional GDP.</w:t>
      </w:r>
      <w:r w:rsidRPr="00A35DF9">
        <w:rPr>
          <w:rStyle w:val="FootnoteReference"/>
          <w:rFonts w:ascii="Times New Roman" w:hAnsi="Times New Roman"/>
          <w:sz w:val="22"/>
          <w:szCs w:val="22"/>
          <w:lang w:val="en-US"/>
        </w:rPr>
        <w:footnoteReference w:id="16"/>
      </w:r>
      <w:r w:rsidRPr="00A35DF9">
        <w:rPr>
          <w:rFonts w:ascii="Times New Roman" w:hAnsi="Times New Roman"/>
          <w:szCs w:val="22"/>
          <w:lang w:val="en-US"/>
        </w:rPr>
        <w:t xml:space="preserve"> The World Bank considers drug trafficking as “both an important driver of</w:t>
      </w:r>
      <w:r w:rsidRPr="003A5E1B">
        <w:rPr>
          <w:rFonts w:ascii="Times New Roman" w:hAnsi="Times New Roman"/>
          <w:szCs w:val="22"/>
          <w:lang w:val="en-US"/>
        </w:rPr>
        <w:t xml:space="preserve"> homicide rates in Central America and the main single factor behind rising violence levels in the region”</w:t>
      </w:r>
      <w:r w:rsidRPr="00A35DF9">
        <w:rPr>
          <w:rStyle w:val="FootnoteReference"/>
          <w:rFonts w:ascii="Times New Roman" w:hAnsi="Times New Roman"/>
          <w:sz w:val="22"/>
          <w:szCs w:val="22"/>
          <w:lang w:val="en-US"/>
        </w:rPr>
        <w:footnoteReference w:id="17"/>
      </w:r>
      <w:r w:rsidRPr="00A35DF9">
        <w:rPr>
          <w:rFonts w:ascii="Times New Roman" w:hAnsi="Times New Roman"/>
          <w:szCs w:val="22"/>
          <w:lang w:val="en-US"/>
        </w:rPr>
        <w:t xml:space="preserve">. </w:t>
      </w:r>
    </w:p>
    <w:p w14:paraId="361D3AEC" w:rsidR="001A3043" w:rsidRPr="00A35DF9" w:rsidRDefault="001A3043" w:rsidP="001A3043">
      <w:pPr>
        <w:spacing w:before="120" w:after="120" w:line="240" w:lineRule="atLeast"/>
        <w:rPr>
          <w:rFonts w:ascii="Times New Roman" w:hAnsi="Times New Roman"/>
          <w:szCs w:val="22"/>
          <w:lang w:val="en-US"/>
        </w:rPr>
      </w:pPr>
      <w:r w:rsidRPr="003A5E1B">
        <w:rPr>
          <w:rFonts w:ascii="Times New Roman" w:hAnsi="Times New Roman"/>
          <w:szCs w:val="22"/>
          <w:lang w:val="en-US"/>
        </w:rPr>
        <w:t>This situation is aggravated by the presence of transnational criminal organizations that are involved in the international trafficking of persons</w:t>
      </w:r>
      <w:r w:rsidRPr="00C06645">
        <w:rPr>
          <w:rFonts w:ascii="Times New Roman" w:hAnsi="Times New Roman"/>
          <w:szCs w:val="22"/>
          <w:lang w:val="en-US"/>
        </w:rPr>
        <w:t>, drugs, and arms across Central America, Mexico, the US, and Canada. These groups are divided into territorial groups and trafficking (</w:t>
      </w:r>
      <w:proofErr w:type="spellStart"/>
      <w:r w:rsidRPr="00536E88">
        <w:rPr>
          <w:rFonts w:ascii="Times New Roman" w:hAnsi="Times New Roman"/>
          <w:i/>
          <w:szCs w:val="22"/>
          <w:lang w:val="en-US"/>
        </w:rPr>
        <w:t>transportista</w:t>
      </w:r>
      <w:proofErr w:type="spellEnd"/>
      <w:r w:rsidRPr="003F4EB4">
        <w:rPr>
          <w:rFonts w:ascii="Times New Roman" w:hAnsi="Times New Roman"/>
          <w:szCs w:val="22"/>
          <w:lang w:val="en-US"/>
        </w:rPr>
        <w:t>) groups. Territorial groups, such as the Guatemalan crime families, focus on maintaining control over a ge</w:t>
      </w:r>
      <w:r w:rsidRPr="00281302">
        <w:rPr>
          <w:rFonts w:ascii="Times New Roman" w:hAnsi="Times New Roman"/>
          <w:szCs w:val="22"/>
          <w:lang w:val="en-US"/>
        </w:rPr>
        <w:t xml:space="preserve">ographic area and taxing all criminal activity therein, including drug trafficking. Some display of violence is necessary to maintain this control. </w:t>
      </w:r>
      <w:proofErr w:type="spellStart"/>
      <w:r w:rsidRPr="00281302">
        <w:rPr>
          <w:rFonts w:ascii="Times New Roman" w:hAnsi="Times New Roman"/>
          <w:i/>
          <w:szCs w:val="22"/>
          <w:lang w:val="en-US"/>
        </w:rPr>
        <w:t>Transportistas</w:t>
      </w:r>
      <w:proofErr w:type="spellEnd"/>
      <w:r w:rsidRPr="003C52DA">
        <w:rPr>
          <w:rFonts w:ascii="Times New Roman" w:hAnsi="Times New Roman"/>
          <w:szCs w:val="22"/>
          <w:lang w:val="en-US"/>
        </w:rPr>
        <w:t>, in contrast, prefer to fly under the radar, simply moving contraband from place to place, pa</w:t>
      </w:r>
      <w:r w:rsidRPr="00990B29">
        <w:rPr>
          <w:rFonts w:ascii="Times New Roman" w:hAnsi="Times New Roman"/>
          <w:szCs w:val="22"/>
          <w:lang w:val="en-US"/>
        </w:rPr>
        <w:t>ying tribute to territorial groups when necessary.</w:t>
      </w:r>
      <w:r w:rsidRPr="00A35DF9">
        <w:rPr>
          <w:rStyle w:val="FootnoteReference"/>
          <w:rFonts w:ascii="Times New Roman" w:hAnsi="Times New Roman"/>
          <w:sz w:val="22"/>
          <w:szCs w:val="22"/>
          <w:lang w:val="en-US"/>
        </w:rPr>
        <w:footnoteReference w:id="18"/>
      </w:r>
    </w:p>
    <w:p w14:paraId="2E8D26E7" w:rsidR="001A3043" w:rsidRPr="00A35DF9" w:rsidRDefault="001A3043" w:rsidP="001A3043">
      <w:pPr>
        <w:spacing w:before="120" w:after="120" w:line="240" w:lineRule="atLeast"/>
        <w:rPr>
          <w:rFonts w:ascii="Times New Roman" w:hAnsi="Times New Roman"/>
          <w:szCs w:val="22"/>
          <w:lang w:val="en-US"/>
        </w:rPr>
      </w:pPr>
      <w:r w:rsidRPr="003A5E1B">
        <w:rPr>
          <w:rFonts w:ascii="Times New Roman" w:hAnsi="Times New Roman"/>
          <w:szCs w:val="22"/>
          <w:lang w:val="en-US"/>
        </w:rPr>
        <w:t>The increasing crime and homicide levels pose heavy human and financial costs and present serious development challenges to the region. At the community and individual level, crime and violence</w:t>
      </w:r>
      <w:r w:rsidR="00351C09" w:rsidRPr="009B0DE5">
        <w:rPr>
          <w:rFonts w:ascii="Times New Roman" w:hAnsi="Times New Roman"/>
          <w:szCs w:val="22"/>
          <w:lang w:val="en-US"/>
        </w:rPr>
        <w:t xml:space="preserve">, including gender based violence and </w:t>
      </w:r>
      <w:proofErr w:type="spellStart"/>
      <w:r w:rsidR="00351C09" w:rsidRPr="009B0DE5">
        <w:rPr>
          <w:rFonts w:ascii="Times New Roman" w:hAnsi="Times New Roman"/>
          <w:szCs w:val="22"/>
          <w:lang w:val="en-US"/>
        </w:rPr>
        <w:t>femicides</w:t>
      </w:r>
      <w:proofErr w:type="spellEnd"/>
      <w:r w:rsidR="00351C09" w:rsidRPr="009B0DE5">
        <w:rPr>
          <w:rFonts w:ascii="Times New Roman" w:hAnsi="Times New Roman"/>
          <w:szCs w:val="22"/>
          <w:lang w:val="en-US"/>
        </w:rPr>
        <w:t xml:space="preserve">, </w:t>
      </w:r>
      <w:r w:rsidRPr="003A5E1B">
        <w:rPr>
          <w:rFonts w:ascii="Times New Roman" w:hAnsi="Times New Roman"/>
          <w:szCs w:val="22"/>
          <w:lang w:val="en-US"/>
        </w:rPr>
        <w:t>cause severe emotional and physical trauma; at the macro level, they impede sustainable economic growth and undermine citizen support for democratic stability</w:t>
      </w:r>
      <w:r w:rsidRPr="00A35DF9">
        <w:rPr>
          <w:rStyle w:val="FootnoteReference"/>
          <w:rFonts w:ascii="Times New Roman" w:hAnsi="Times New Roman"/>
          <w:sz w:val="22"/>
          <w:szCs w:val="22"/>
          <w:lang w:val="en-US"/>
        </w:rPr>
        <w:footnoteReference w:id="19"/>
      </w:r>
      <w:r w:rsidRPr="00A35DF9">
        <w:rPr>
          <w:rFonts w:ascii="Times New Roman" w:hAnsi="Times New Roman"/>
          <w:szCs w:val="22"/>
          <w:lang w:val="en-US"/>
        </w:rPr>
        <w:t>.</w:t>
      </w:r>
    </w:p>
    <w:p w14:paraId="239BA5F4" w:rsidR="00471474" w:rsidRPr="003A5E1B" w:rsidRDefault="001A3043" w:rsidP="00471474">
      <w:pPr>
        <w:spacing w:before="120" w:after="120" w:line="240" w:lineRule="atLeast"/>
        <w:rPr>
          <w:rFonts w:ascii="Times New Roman" w:hAnsi="Times New Roman"/>
          <w:b/>
          <w:smallCaps/>
          <w:spacing w:val="-2"/>
          <w:szCs w:val="22"/>
        </w:rPr>
      </w:pPr>
      <w:r w:rsidRPr="003A5E1B">
        <w:rPr>
          <w:rFonts w:ascii="Times New Roman" w:hAnsi="Times New Roman"/>
          <w:szCs w:val="22"/>
          <w:lang w:val="en-US"/>
        </w:rPr>
        <w:t>According to a World Bank (WB) Enterprise Survey, securi</w:t>
      </w:r>
      <w:r w:rsidRPr="00C06645">
        <w:rPr>
          <w:rFonts w:ascii="Times New Roman" w:hAnsi="Times New Roman"/>
          <w:szCs w:val="22"/>
          <w:lang w:val="en-US"/>
        </w:rPr>
        <w:t>ty costs add approximately 10 to 30 percent to the price of doing business, and the “shadow price” of crime is somewhere between 4.8 percent and 10.8 percent of GDP (depending on the inclusion of health costs). Both figures are higher than the Central Amer</w:t>
      </w:r>
      <w:r w:rsidRPr="00536E88">
        <w:rPr>
          <w:rFonts w:ascii="Times New Roman" w:hAnsi="Times New Roman"/>
          <w:szCs w:val="22"/>
          <w:lang w:val="en-US"/>
        </w:rPr>
        <w:t xml:space="preserve">ican average, and more than double the figure for Costa Rica, the only country in Central America not classified as having an “epidemic” level of crime. </w:t>
      </w:r>
      <w:r w:rsidRPr="00A35DF9">
        <w:rPr>
          <w:rStyle w:val="FootnoteReference"/>
          <w:rFonts w:ascii="Times New Roman" w:hAnsi="Times New Roman"/>
          <w:sz w:val="22"/>
          <w:szCs w:val="22"/>
          <w:lang w:val="en-US"/>
        </w:rPr>
        <w:footnoteReference w:id="20"/>
      </w:r>
      <w:r w:rsidRPr="00A35DF9">
        <w:rPr>
          <w:rFonts w:ascii="Times New Roman" w:hAnsi="Times New Roman"/>
          <w:szCs w:val="22"/>
          <w:lang w:val="en-US"/>
        </w:rPr>
        <w:t xml:space="preserve"> In terms of percentage of the Central American GDP public expenditures on justice and security have i</w:t>
      </w:r>
      <w:r w:rsidRPr="003A5E1B">
        <w:rPr>
          <w:rFonts w:ascii="Times New Roman" w:hAnsi="Times New Roman"/>
          <w:szCs w:val="22"/>
          <w:lang w:val="en-US"/>
        </w:rPr>
        <w:t>ncreased significantly since 2006 reaching 4 billion dollars in 2012</w:t>
      </w:r>
      <w:r w:rsidRPr="00A35DF9">
        <w:rPr>
          <w:rStyle w:val="FootnoteReference"/>
          <w:rFonts w:ascii="Times New Roman" w:hAnsi="Times New Roman"/>
          <w:sz w:val="22"/>
          <w:szCs w:val="22"/>
          <w:lang w:val="en-US"/>
        </w:rPr>
        <w:footnoteReference w:id="21"/>
      </w:r>
      <w:r w:rsidRPr="00A35DF9">
        <w:rPr>
          <w:rFonts w:ascii="Times New Roman" w:hAnsi="Times New Roman"/>
          <w:szCs w:val="22"/>
          <w:lang w:val="en-US"/>
        </w:rPr>
        <w:t xml:space="preserve">.  </w:t>
      </w:r>
    </w:p>
    <w:p w14:paraId="1923CA10" w:rsidR="001A3043" w:rsidRPr="00C06645" w:rsidRDefault="001A3043" w:rsidP="00471474">
      <w:pPr>
        <w:spacing w:before="120" w:after="120" w:line="240" w:lineRule="atLeast"/>
        <w:rPr>
          <w:rFonts w:ascii="Times New Roman" w:hAnsi="Times New Roman"/>
          <w:i/>
          <w:szCs w:val="22"/>
          <w:lang w:val="en-US"/>
        </w:rPr>
      </w:pPr>
      <w:r w:rsidRPr="00C06645">
        <w:rPr>
          <w:rFonts w:ascii="Times New Roman" w:hAnsi="Times New Roman"/>
          <w:i/>
          <w:szCs w:val="22"/>
          <w:lang w:val="en-US"/>
        </w:rPr>
        <w:t>Honduras</w:t>
      </w:r>
      <w:bookmarkEnd w:id="1"/>
    </w:p>
    <w:p w14:paraId="14295E86" w:rsidR="001A3043" w:rsidRPr="00990B29" w:rsidRDefault="001A3043" w:rsidP="001A3043">
      <w:pPr>
        <w:autoSpaceDE w:val="0"/>
        <w:autoSpaceDN w:val="0"/>
        <w:adjustRightInd w:val="0"/>
        <w:spacing w:before="120" w:after="120" w:line="240" w:lineRule="atLeast"/>
        <w:rPr>
          <w:rFonts w:ascii="Times New Roman" w:hAnsi="Times New Roman"/>
          <w:szCs w:val="22"/>
          <w:lang w:val="en-US"/>
        </w:rPr>
      </w:pPr>
      <w:r w:rsidRPr="00536E88">
        <w:rPr>
          <w:rFonts w:ascii="Times New Roman" w:hAnsi="Times New Roman"/>
          <w:szCs w:val="22"/>
          <w:lang w:val="en-US"/>
        </w:rPr>
        <w:t>The causes of crime and violence in Honduras have not c</w:t>
      </w:r>
      <w:r w:rsidR="00224EC8" w:rsidRPr="003F4EB4">
        <w:rPr>
          <w:rFonts w:ascii="Times New Roman" w:hAnsi="Times New Roman"/>
          <w:szCs w:val="22"/>
          <w:lang w:val="en-US"/>
        </w:rPr>
        <w:t xml:space="preserve">hanged over the last five years, but </w:t>
      </w:r>
      <w:r w:rsidRPr="00281302">
        <w:rPr>
          <w:rFonts w:ascii="Times New Roman" w:hAnsi="Times New Roman"/>
          <w:szCs w:val="22"/>
          <w:lang w:val="en-US"/>
        </w:rPr>
        <w:t>have been reinforced by a number of root causes such as greater gender, social and economic inequalities, lack of opportunities for young people, a culture that validates violence as a conflict mechanism for resolving conflicts, availability of a large number of weapons among the population and permissive laws for their possession and c</w:t>
      </w:r>
      <w:r w:rsidRPr="003C52DA">
        <w:rPr>
          <w:rFonts w:ascii="Times New Roman" w:hAnsi="Times New Roman"/>
          <w:szCs w:val="22"/>
          <w:lang w:val="en-US"/>
        </w:rPr>
        <w:t xml:space="preserve">arrying, weakness and disarticulation between the agencies responsible for crime control </w:t>
      </w:r>
      <w:r w:rsidRPr="003C52DA">
        <w:rPr>
          <w:rFonts w:ascii="Times New Roman" w:hAnsi="Times New Roman"/>
          <w:szCs w:val="22"/>
          <w:lang w:val="en-US"/>
        </w:rPr>
        <w:lastRenderedPageBreak/>
        <w:t>(police, prosecutors and judiciary) and  high levels of impunity. The situation is further exacerbated by an alarming expansion of international drug trafficking organ</w:t>
      </w:r>
      <w:r w:rsidRPr="00990B29">
        <w:rPr>
          <w:rFonts w:ascii="Times New Roman" w:hAnsi="Times New Roman"/>
          <w:szCs w:val="22"/>
          <w:lang w:val="en-US"/>
        </w:rPr>
        <w:t xml:space="preserve">izations fighting to control Honduras’ central transshipment corridors and undermining security and justice efforts through bribery, targeted killings and co-optation of public servants, mayors and elected officials. The Honduran state also lacks control of significant parts of national territory, especially in the Western and Northeastern areas. </w:t>
      </w:r>
    </w:p>
    <w:p w14:paraId="3439030A" w:rsidR="001A3043" w:rsidRPr="00536E88" w:rsidRDefault="001A3043" w:rsidP="001A3043">
      <w:pPr>
        <w:spacing w:before="120" w:after="120" w:line="240" w:lineRule="atLeast"/>
        <w:rPr>
          <w:rFonts w:ascii="Times New Roman" w:hAnsi="Times New Roman"/>
          <w:szCs w:val="22"/>
          <w:lang w:val="en-US"/>
        </w:rPr>
      </w:pPr>
      <w:r w:rsidRPr="00134DAC">
        <w:rPr>
          <w:rFonts w:ascii="Times New Roman" w:hAnsi="Times New Roman"/>
          <w:szCs w:val="22"/>
          <w:lang w:val="en-US"/>
        </w:rPr>
        <w:t xml:space="preserve">According to the data from the Violence Observatory of the National University of </w:t>
      </w:r>
      <w:r w:rsidRPr="001D7199">
        <w:rPr>
          <w:rFonts w:ascii="Times New Roman" w:hAnsi="Times New Roman"/>
          <w:i/>
          <w:szCs w:val="22"/>
          <w:lang w:val="en-US"/>
        </w:rPr>
        <w:t>Honduras</w:t>
      </w:r>
      <w:r w:rsidRPr="00502EE7">
        <w:rPr>
          <w:rFonts w:ascii="Times New Roman" w:hAnsi="Times New Roman"/>
          <w:szCs w:val="22"/>
          <w:lang w:val="en-US"/>
        </w:rPr>
        <w:t xml:space="preserve"> (UNAH)</w:t>
      </w:r>
      <w:r w:rsidRPr="00A35DF9">
        <w:rPr>
          <w:rStyle w:val="FootnoteReference"/>
          <w:rFonts w:ascii="Times New Roman" w:hAnsi="Times New Roman"/>
          <w:bCs/>
          <w:sz w:val="22"/>
          <w:szCs w:val="22"/>
          <w:lang w:val="en-US"/>
        </w:rPr>
        <w:footnoteReference w:id="22"/>
      </w:r>
      <w:r w:rsidRPr="00A35DF9">
        <w:rPr>
          <w:rFonts w:ascii="Times New Roman" w:hAnsi="Times New Roman"/>
          <w:bCs/>
          <w:szCs w:val="22"/>
          <w:lang w:val="en-US"/>
        </w:rPr>
        <w:t>,</w:t>
      </w:r>
      <w:r w:rsidRPr="003A5E1B">
        <w:rPr>
          <w:rFonts w:ascii="Times New Roman" w:hAnsi="Times New Roman"/>
          <w:szCs w:val="22"/>
          <w:lang w:val="en-US"/>
        </w:rPr>
        <w:t xml:space="preserve"> the homicide rate in Honduras was 85.6 per 100,000 in 2012, wh</w:t>
      </w:r>
      <w:r w:rsidRPr="00C06645">
        <w:rPr>
          <w:rFonts w:ascii="Times New Roman" w:hAnsi="Times New Roman"/>
          <w:szCs w:val="22"/>
          <w:lang w:val="en-US"/>
        </w:rPr>
        <w:t>ich is one of the highest rates in Latin America. 83.4% of crimes were committed with the use of firearms and 33.9 of these were committed by paid assassins. Despite these alarming numbers, very few cases result in convictions given that the inability of t</w:t>
      </w:r>
      <w:r w:rsidRPr="00536E88">
        <w:rPr>
          <w:rFonts w:ascii="Times New Roman" w:hAnsi="Times New Roman"/>
          <w:szCs w:val="22"/>
          <w:lang w:val="en-US"/>
        </w:rPr>
        <w:t xml:space="preserve">he State security and justice systems to confront these challenges. As a result, the impunity rate in Honduras reached almost 95%. </w:t>
      </w:r>
    </w:p>
    <w:p w14:paraId="02386C0F" w:rsidR="001A3043" w:rsidRPr="00281302" w:rsidRDefault="001A3043" w:rsidP="001A3043">
      <w:pPr>
        <w:autoSpaceDE w:val="0"/>
        <w:autoSpaceDN w:val="0"/>
        <w:adjustRightInd w:val="0"/>
        <w:spacing w:before="120" w:after="120" w:line="240" w:lineRule="atLeast"/>
        <w:rPr>
          <w:rFonts w:ascii="Times New Roman" w:hAnsi="Times New Roman"/>
          <w:szCs w:val="22"/>
          <w:lang w:val="en-US" w:eastAsia="es-ES"/>
        </w:rPr>
      </w:pPr>
      <w:r w:rsidRPr="003F4EB4">
        <w:rPr>
          <w:rFonts w:ascii="Times New Roman" w:hAnsi="Times New Roman"/>
          <w:szCs w:val="22"/>
          <w:lang w:val="en-US" w:eastAsia="es-ES"/>
        </w:rPr>
        <w:t>Violence against women is one of the main problems of Honduras, as documented by the Violence Observatory. In 2012, 606 wome</w:t>
      </w:r>
      <w:r w:rsidRPr="00281302">
        <w:rPr>
          <w:rFonts w:ascii="Times New Roman" w:hAnsi="Times New Roman"/>
          <w:szCs w:val="22"/>
          <w:lang w:val="en-US" w:eastAsia="es-ES"/>
        </w:rPr>
        <w:t>n were murdered and 12,554 cases of violence against women were filed with the National Criminal investigation Directorate (DNIC), including rapes and domestic and intra-family violence.</w:t>
      </w:r>
    </w:p>
    <w:p w14:paraId="5F2CA4DE" w:rsidR="001A3043" w:rsidRPr="00281302" w:rsidRDefault="001A3043" w:rsidP="004A0AEA">
      <w:pPr>
        <w:pStyle w:val="Heading3"/>
        <w:tabs>
          <w:tab w:val="clear" w:pos="2160"/>
          <w:tab w:val="clear" w:pos="9360"/>
          <w:tab w:val="left" w:pos="1134"/>
        </w:tabs>
        <w:spacing w:before="120" w:after="120" w:line="240" w:lineRule="atLeast"/>
        <w:rPr>
          <w:rFonts w:ascii="Times New Roman" w:hAnsi="Times New Roman"/>
          <w:b w:val="0"/>
          <w:i/>
          <w:sz w:val="22"/>
          <w:szCs w:val="22"/>
        </w:rPr>
      </w:pPr>
      <w:bookmarkStart w:id="2" w:name="_Toc232561930"/>
      <w:r w:rsidRPr="00281302">
        <w:rPr>
          <w:rFonts w:ascii="Times New Roman" w:hAnsi="Times New Roman"/>
          <w:b w:val="0"/>
          <w:i/>
          <w:sz w:val="22"/>
          <w:szCs w:val="22"/>
        </w:rPr>
        <w:t>El Salvador</w:t>
      </w:r>
      <w:bookmarkEnd w:id="2"/>
    </w:p>
    <w:p w14:paraId="5778BEA8" w:rsidR="001A3043" w:rsidRPr="001D4F86" w:rsidRDefault="001A3043" w:rsidP="001A3043">
      <w:pPr>
        <w:pStyle w:val="FootnoteText"/>
        <w:spacing w:before="120" w:after="120" w:line="240" w:lineRule="atLeast"/>
        <w:rPr>
          <w:rFonts w:ascii="Times New Roman" w:hAnsi="Times New Roman"/>
          <w:szCs w:val="22"/>
        </w:rPr>
      </w:pPr>
      <w:r w:rsidRPr="003C52DA">
        <w:rPr>
          <w:rFonts w:ascii="Times New Roman" w:hAnsi="Times New Roman"/>
          <w:szCs w:val="22"/>
        </w:rPr>
        <w:t xml:space="preserve">Violence tops the list of preoccupations of the </w:t>
      </w:r>
      <w:r w:rsidRPr="00990B29">
        <w:rPr>
          <w:rFonts w:ascii="Times New Roman" w:hAnsi="Times New Roman"/>
          <w:i/>
          <w:szCs w:val="22"/>
        </w:rPr>
        <w:t>Salvadorian</w:t>
      </w:r>
      <w:r w:rsidRPr="00134DAC">
        <w:rPr>
          <w:rFonts w:ascii="Times New Roman" w:hAnsi="Times New Roman"/>
          <w:szCs w:val="22"/>
        </w:rPr>
        <w:t xml:space="preserve"> citizens as well, 49% of which identify insecurity as the main problem faced by the country.</w:t>
      </w:r>
      <w:r w:rsidRPr="001D7199">
        <w:rPr>
          <w:rStyle w:val="FootnoteReference"/>
          <w:rFonts w:ascii="Times New Roman" w:hAnsi="Times New Roman"/>
          <w:sz w:val="22"/>
          <w:szCs w:val="22"/>
        </w:rPr>
        <w:footnoteReference w:id="23"/>
      </w:r>
      <w:r w:rsidRPr="00502EE7">
        <w:rPr>
          <w:rFonts w:ascii="Times New Roman" w:hAnsi="Times New Roman"/>
          <w:szCs w:val="22"/>
        </w:rPr>
        <w:t xml:space="preserve"> Surveys conducted by the Public Opinion Institute of the Central American University (IUDOP) indicate that the citizens feel unprotected in public spaces. Thus</w:t>
      </w:r>
      <w:r w:rsidRPr="001D4F86">
        <w:rPr>
          <w:rFonts w:ascii="Times New Roman" w:hAnsi="Times New Roman"/>
          <w:szCs w:val="22"/>
        </w:rPr>
        <w:t>, 53,2% of the polled have limited the number of shopping places and 63% have abandoned visiting leisure areas completely; 22,5% have closed their businesses and 19,6 have felt obligated to change the residence.</w:t>
      </w:r>
    </w:p>
    <w:p w14:paraId="1DADBDF3" w:rsidR="001A3043" w:rsidRPr="0008074A" w:rsidRDefault="001A3043" w:rsidP="001A3043">
      <w:pPr>
        <w:pStyle w:val="FootnoteText"/>
        <w:spacing w:before="120" w:after="120" w:line="240" w:lineRule="atLeast"/>
        <w:rPr>
          <w:rFonts w:ascii="Times New Roman" w:hAnsi="Times New Roman"/>
          <w:szCs w:val="22"/>
        </w:rPr>
      </w:pPr>
      <w:r w:rsidRPr="000F100F">
        <w:rPr>
          <w:rFonts w:ascii="Times New Roman" w:hAnsi="Times New Roman"/>
          <w:szCs w:val="22"/>
        </w:rPr>
        <w:t>During the last decade, El Salvador has been</w:t>
      </w:r>
      <w:r w:rsidRPr="00D2166A">
        <w:rPr>
          <w:rFonts w:ascii="Times New Roman" w:hAnsi="Times New Roman"/>
          <w:szCs w:val="22"/>
        </w:rPr>
        <w:t xml:space="preserve"> repeatedly identified as one of the most violent countries in the world with</w:t>
      </w:r>
      <w:r w:rsidRPr="00CD0B39">
        <w:rPr>
          <w:rFonts w:ascii="Times New Roman" w:hAnsi="Times New Roman"/>
          <w:color w:val="FF0000"/>
          <w:szCs w:val="22"/>
        </w:rPr>
        <w:t xml:space="preserve"> </w:t>
      </w:r>
      <w:r w:rsidRPr="000D3F07">
        <w:rPr>
          <w:rFonts w:ascii="Times New Roman" w:hAnsi="Times New Roman"/>
          <w:szCs w:val="22"/>
        </w:rPr>
        <w:t>approximately 70 out of 100,000 inhabitants assassinated every year. The largest share of homicides (more than 200 deaths per 100,000 of population) was registered among young me</w:t>
      </w:r>
      <w:r w:rsidRPr="0008074A">
        <w:rPr>
          <w:rFonts w:ascii="Times New Roman" w:hAnsi="Times New Roman"/>
          <w:szCs w:val="22"/>
        </w:rPr>
        <w:t xml:space="preserve">n aged 18-30, with the crimes committed predominantly by firearms in urban areas of the country. Men are predominantly assassinated in public places whereas </w:t>
      </w:r>
      <w:proofErr w:type="spellStart"/>
      <w:r w:rsidRPr="0008074A">
        <w:rPr>
          <w:rFonts w:ascii="Times New Roman" w:hAnsi="Times New Roman"/>
          <w:szCs w:val="22"/>
        </w:rPr>
        <w:t>femicides</w:t>
      </w:r>
      <w:proofErr w:type="spellEnd"/>
      <w:r w:rsidRPr="0008074A">
        <w:rPr>
          <w:rFonts w:ascii="Times New Roman" w:hAnsi="Times New Roman"/>
          <w:szCs w:val="22"/>
        </w:rPr>
        <w:t xml:space="preserve"> take place in the households. </w:t>
      </w:r>
    </w:p>
    <w:p w14:paraId="3399B395" w:rsidR="001A3043" w:rsidRPr="00D72612" w:rsidRDefault="001A3043" w:rsidP="001A3043">
      <w:pPr>
        <w:tabs>
          <w:tab w:val="left" w:pos="8222"/>
          <w:tab w:val="left" w:pos="10330"/>
        </w:tabs>
        <w:spacing w:before="120" w:after="120" w:line="240" w:lineRule="atLeast"/>
        <w:rPr>
          <w:rFonts w:ascii="Times New Roman" w:hAnsi="Times New Roman"/>
          <w:szCs w:val="22"/>
          <w:lang w:val="en-US"/>
        </w:rPr>
      </w:pPr>
      <w:r w:rsidRPr="009B0DE5">
        <w:rPr>
          <w:rFonts w:ascii="Times New Roman" w:hAnsi="Times New Roman"/>
          <w:szCs w:val="22"/>
          <w:lang w:val="en-US"/>
        </w:rPr>
        <w:t>The truce with the leading Salvadorian Maras brokered by the Catholic Church and backed by the Government entered into force on 8 March 2012 and opened up a possibility for promoting a comprehensive strategy for preventing violence and crime and socio-economic reintegration of youth who had previously been member</w:t>
      </w:r>
      <w:r w:rsidRPr="00B031B3">
        <w:rPr>
          <w:rFonts w:ascii="Times New Roman" w:hAnsi="Times New Roman"/>
          <w:szCs w:val="22"/>
          <w:lang w:val="en-US"/>
        </w:rPr>
        <w:t>s of the ga</w:t>
      </w:r>
      <w:r w:rsidRPr="008343EE">
        <w:rPr>
          <w:rFonts w:ascii="Times New Roman" w:hAnsi="Times New Roman"/>
          <w:szCs w:val="22"/>
          <w:lang w:val="en-US"/>
        </w:rPr>
        <w:t>ngs. As a result of the truce, the homicide rate in the country has been reduced by slightly more than 30%. According to the National Civil Police (PNC) data, 2012 ended with the homicide rate of 41 per each 100,000 persons, which means a 41</w:t>
      </w:r>
      <w:proofErr w:type="gramStart"/>
      <w:r w:rsidRPr="008343EE">
        <w:rPr>
          <w:rFonts w:ascii="Times New Roman" w:hAnsi="Times New Roman"/>
          <w:szCs w:val="22"/>
          <w:lang w:val="en-US"/>
        </w:rPr>
        <w:t>,37</w:t>
      </w:r>
      <w:proofErr w:type="gramEnd"/>
      <w:r w:rsidRPr="008343EE">
        <w:rPr>
          <w:rFonts w:ascii="Times New Roman" w:hAnsi="Times New Roman"/>
          <w:szCs w:val="22"/>
          <w:lang w:val="en-US"/>
        </w:rPr>
        <w:t xml:space="preserve">% reduction </w:t>
      </w:r>
      <w:r w:rsidRPr="00D72612">
        <w:rPr>
          <w:rFonts w:ascii="Times New Roman" w:hAnsi="Times New Roman"/>
          <w:szCs w:val="22"/>
          <w:lang w:val="en-US"/>
        </w:rPr>
        <w:t>as compared to 2011. In the case of women, the rate fell by 50</w:t>
      </w:r>
      <w:proofErr w:type="gramStart"/>
      <w:r w:rsidRPr="00D72612">
        <w:rPr>
          <w:rFonts w:ascii="Times New Roman" w:hAnsi="Times New Roman"/>
          <w:szCs w:val="22"/>
          <w:lang w:val="en-US"/>
        </w:rPr>
        <w:t>,5</w:t>
      </w:r>
      <w:proofErr w:type="gramEnd"/>
      <w:r w:rsidRPr="00D72612">
        <w:rPr>
          <w:rFonts w:ascii="Times New Roman" w:hAnsi="Times New Roman"/>
          <w:szCs w:val="22"/>
          <w:lang w:val="en-US"/>
        </w:rPr>
        <w:t>% from 19,1 in 2011 to 9,7 in 2012.</w:t>
      </w:r>
    </w:p>
    <w:p w14:paraId="564037D5" w:rsidR="001A3043" w:rsidRPr="00AD19B6" w:rsidRDefault="001A3043" w:rsidP="001A3043">
      <w:pPr>
        <w:tabs>
          <w:tab w:val="left" w:pos="10330"/>
        </w:tabs>
        <w:spacing w:before="120" w:after="120" w:line="240" w:lineRule="atLeast"/>
        <w:ind w:right="-64"/>
        <w:rPr>
          <w:rFonts w:ascii="Times New Roman" w:hAnsi="Times New Roman"/>
          <w:szCs w:val="22"/>
          <w:lang w:val="en-US"/>
        </w:rPr>
      </w:pPr>
      <w:r w:rsidRPr="00EA344E">
        <w:rPr>
          <w:rFonts w:ascii="Times New Roman" w:hAnsi="Times New Roman"/>
          <w:szCs w:val="22"/>
          <w:lang w:val="en-US"/>
        </w:rPr>
        <w:t xml:space="preserve">However, despite the gravity of the homicide situation and its social repercussions, homicides do not constitute the largest share of the denounced crimes. </w:t>
      </w:r>
      <w:r w:rsidRPr="00AD19B6">
        <w:rPr>
          <w:rFonts w:ascii="Times New Roman" w:hAnsi="Times New Roman"/>
          <w:szCs w:val="22"/>
          <w:lang w:val="en-US"/>
        </w:rPr>
        <w:t>According to the National Civil Police, crimes that have strongest impact on the population are larceny, robbery and extortion, together adding up to approximately 75% of all reports.</w:t>
      </w:r>
    </w:p>
    <w:p w14:paraId="79587BA1" w:rsidR="001A3043" w:rsidRPr="00AD19B6" w:rsidRDefault="001A3043" w:rsidP="001A3043">
      <w:pPr>
        <w:pStyle w:val="Heading3"/>
        <w:spacing w:before="120" w:after="120" w:line="240" w:lineRule="atLeast"/>
        <w:rPr>
          <w:rFonts w:ascii="Times New Roman" w:hAnsi="Times New Roman"/>
          <w:b w:val="0"/>
          <w:i/>
          <w:sz w:val="22"/>
          <w:szCs w:val="22"/>
        </w:rPr>
      </w:pPr>
      <w:bookmarkStart w:id="3" w:name="_Toc232561931"/>
      <w:r w:rsidRPr="00AD19B6">
        <w:rPr>
          <w:rFonts w:ascii="Times New Roman" w:hAnsi="Times New Roman"/>
          <w:b w:val="0"/>
          <w:i/>
          <w:sz w:val="22"/>
          <w:szCs w:val="22"/>
        </w:rPr>
        <w:t>Guatemala</w:t>
      </w:r>
      <w:bookmarkEnd w:id="3"/>
    </w:p>
    <w:p w14:paraId="74F0C294" w:rsidR="001A3043" w:rsidRPr="00281302" w:rsidRDefault="001A3043" w:rsidP="001A3043">
      <w:pPr>
        <w:spacing w:before="120" w:after="120" w:line="240" w:lineRule="atLeast"/>
        <w:rPr>
          <w:rFonts w:ascii="Times New Roman" w:hAnsi="Times New Roman"/>
          <w:szCs w:val="22"/>
          <w:lang w:val="en-US"/>
        </w:rPr>
      </w:pPr>
      <w:r w:rsidRPr="00AD19B6">
        <w:rPr>
          <w:rFonts w:ascii="Times New Roman" w:hAnsi="Times New Roman"/>
          <w:szCs w:val="22"/>
          <w:lang w:val="en-US"/>
        </w:rPr>
        <w:t xml:space="preserve">In </w:t>
      </w:r>
      <w:r w:rsidRPr="00AD19B6">
        <w:rPr>
          <w:rFonts w:ascii="Times New Roman" w:hAnsi="Times New Roman"/>
          <w:i/>
          <w:szCs w:val="22"/>
          <w:lang w:val="en-US"/>
        </w:rPr>
        <w:t>Guatemala</w:t>
      </w:r>
      <w:r w:rsidRPr="00AD19B6">
        <w:rPr>
          <w:rFonts w:ascii="Times New Roman" w:hAnsi="Times New Roman"/>
          <w:szCs w:val="22"/>
          <w:lang w:val="en-US"/>
        </w:rPr>
        <w:t xml:space="preserve"> the homicide and </w:t>
      </w:r>
      <w:r w:rsidR="00D8618A">
        <w:rPr>
          <w:rFonts w:ascii="Times New Roman" w:hAnsi="Times New Roman"/>
          <w:szCs w:val="22"/>
          <w:lang w:val="en-US"/>
        </w:rPr>
        <w:t xml:space="preserve">women’s </w:t>
      </w:r>
      <w:r w:rsidR="00F00562">
        <w:rPr>
          <w:rFonts w:ascii="Times New Roman" w:hAnsi="Times New Roman"/>
          <w:szCs w:val="22"/>
          <w:lang w:val="en-US"/>
        </w:rPr>
        <w:t xml:space="preserve">violent death </w:t>
      </w:r>
      <w:r w:rsidR="00D8618A" w:rsidRPr="00AD19B6">
        <w:rPr>
          <w:rFonts w:ascii="Times New Roman" w:hAnsi="Times New Roman"/>
          <w:szCs w:val="22"/>
          <w:lang w:val="en-US"/>
        </w:rPr>
        <w:t xml:space="preserve">rates </w:t>
      </w:r>
      <w:r w:rsidRPr="00AD19B6">
        <w:rPr>
          <w:rFonts w:ascii="Times New Roman" w:hAnsi="Times New Roman"/>
          <w:szCs w:val="22"/>
          <w:lang w:val="en-US"/>
        </w:rPr>
        <w:t>had increased during the last decade, according to the Ministry of Interior,</w:t>
      </w:r>
      <w:r w:rsidRPr="00A35DF9">
        <w:rPr>
          <w:rStyle w:val="FootnoteReference"/>
          <w:rFonts w:ascii="Times New Roman" w:hAnsi="Times New Roman"/>
          <w:sz w:val="22"/>
          <w:szCs w:val="22"/>
          <w:lang w:val="en-US"/>
        </w:rPr>
        <w:footnoteReference w:id="24"/>
      </w:r>
      <w:r w:rsidRPr="00A35DF9">
        <w:rPr>
          <w:rFonts w:ascii="Times New Roman" w:hAnsi="Times New Roman"/>
          <w:szCs w:val="22"/>
          <w:lang w:val="en-US"/>
        </w:rPr>
        <w:t xml:space="preserve"> almost doubling</w:t>
      </w:r>
      <w:r w:rsidRPr="003A5E1B">
        <w:rPr>
          <w:rFonts w:ascii="Times New Roman" w:hAnsi="Times New Roman"/>
          <w:color w:val="FF0000"/>
          <w:szCs w:val="22"/>
          <w:lang w:val="en-US"/>
        </w:rPr>
        <w:t xml:space="preserve"> </w:t>
      </w:r>
      <w:r w:rsidRPr="00C06645">
        <w:rPr>
          <w:rFonts w:ascii="Times New Roman" w:hAnsi="Times New Roman"/>
          <w:szCs w:val="22"/>
          <w:lang w:val="en-US"/>
        </w:rPr>
        <w:t>from 1999 to 2006. The year 2007 marked a brief descent in the homicide rates, followed by a new surge of violence in 2009, when the homicide rated reached 49 per 100,0</w:t>
      </w:r>
      <w:r w:rsidRPr="00536E88">
        <w:rPr>
          <w:rFonts w:ascii="Times New Roman" w:hAnsi="Times New Roman"/>
          <w:szCs w:val="22"/>
          <w:lang w:val="en-US"/>
        </w:rPr>
        <w:t xml:space="preserve">00 inhabitants, well above the western hemisphere average of 27,5. As of 2010, the homicide rate decreased significantly, from 5,974 in 2009 to 5,193 in 2012 </w:t>
      </w:r>
      <w:r w:rsidR="0029546B">
        <w:rPr>
          <w:rFonts w:ascii="Times New Roman" w:hAnsi="Times New Roman"/>
          <w:szCs w:val="22"/>
          <w:lang w:val="en-US"/>
        </w:rPr>
        <w:t>and 5</w:t>
      </w:r>
      <w:r w:rsidR="003103E8">
        <w:rPr>
          <w:rFonts w:ascii="Times New Roman" w:hAnsi="Times New Roman"/>
          <w:szCs w:val="22"/>
          <w:lang w:val="en-US"/>
        </w:rPr>
        <w:t>,</w:t>
      </w:r>
      <w:r w:rsidR="0029546B">
        <w:rPr>
          <w:rFonts w:ascii="Times New Roman" w:hAnsi="Times New Roman"/>
          <w:szCs w:val="22"/>
          <w:lang w:val="en-US"/>
        </w:rPr>
        <w:t xml:space="preserve">252 in 2013, </w:t>
      </w:r>
      <w:r w:rsidRPr="00536E88">
        <w:rPr>
          <w:rFonts w:ascii="Times New Roman" w:hAnsi="Times New Roman"/>
          <w:szCs w:val="22"/>
          <w:lang w:val="en-US"/>
        </w:rPr>
        <w:t xml:space="preserve">reaching the homicide rate of 34 per 100,000 inhabitants. Compared to 2011, the homicide rate was </w:t>
      </w:r>
      <w:r w:rsidRPr="003F4EB4">
        <w:rPr>
          <w:rFonts w:ascii="Times New Roman" w:hAnsi="Times New Roman"/>
          <w:szCs w:val="22"/>
          <w:lang w:val="en-US"/>
        </w:rPr>
        <w:t xml:space="preserve">reduced by 11%, marking the third consecutive year of decreasing violence. This reduction is largely related to the decrease of violence against men and a slight decrease of </w:t>
      </w:r>
      <w:r w:rsidR="00D8618A">
        <w:rPr>
          <w:rFonts w:ascii="Times New Roman" w:hAnsi="Times New Roman"/>
          <w:szCs w:val="22"/>
          <w:lang w:val="en-US"/>
        </w:rPr>
        <w:t>the number of violent deaths of women</w:t>
      </w:r>
      <w:r w:rsidR="00D8618A" w:rsidRPr="003F4EB4">
        <w:rPr>
          <w:rFonts w:ascii="Times New Roman" w:hAnsi="Times New Roman"/>
          <w:szCs w:val="22"/>
          <w:lang w:val="en-US"/>
        </w:rPr>
        <w:t xml:space="preserve"> </w:t>
      </w:r>
      <w:r w:rsidRPr="003F4EB4">
        <w:rPr>
          <w:rFonts w:ascii="Times New Roman" w:hAnsi="Times New Roman"/>
          <w:szCs w:val="22"/>
          <w:lang w:val="en-US"/>
        </w:rPr>
        <w:t xml:space="preserve">(from 695 in 2010 to 560 in 2012 according to the National Civil Police </w:t>
      </w:r>
      <w:r w:rsidRPr="00281302">
        <w:rPr>
          <w:rFonts w:ascii="Times New Roman" w:hAnsi="Times New Roman"/>
          <w:szCs w:val="22"/>
          <w:lang w:val="en-US"/>
        </w:rPr>
        <w:t xml:space="preserve">data). </w:t>
      </w:r>
      <w:r w:rsidR="00D8618A">
        <w:rPr>
          <w:rFonts w:ascii="Times New Roman" w:hAnsi="Times New Roman"/>
          <w:szCs w:val="22"/>
          <w:lang w:val="en-US"/>
        </w:rPr>
        <w:t xml:space="preserve">However, </w:t>
      </w:r>
      <w:r w:rsidR="002E1612">
        <w:rPr>
          <w:rFonts w:ascii="Times New Roman" w:hAnsi="Times New Roman"/>
          <w:szCs w:val="22"/>
          <w:lang w:val="en-US"/>
        </w:rPr>
        <w:t xml:space="preserve">according to the National Civil police of Guatemala, </w:t>
      </w:r>
      <w:r w:rsidR="00D8618A">
        <w:rPr>
          <w:rFonts w:ascii="Times New Roman" w:hAnsi="Times New Roman"/>
          <w:szCs w:val="22"/>
          <w:lang w:val="en-US"/>
        </w:rPr>
        <w:lastRenderedPageBreak/>
        <w:t xml:space="preserve">the number of violent deaths increased again in 2013, reaching </w:t>
      </w:r>
      <w:r w:rsidR="002E1612">
        <w:rPr>
          <w:rFonts w:ascii="Times New Roman" w:hAnsi="Times New Roman"/>
          <w:szCs w:val="22"/>
          <w:lang w:val="en-US"/>
        </w:rPr>
        <w:t>653 cases of violent deaths of women.</w:t>
      </w:r>
      <w:r w:rsidR="00D8618A">
        <w:rPr>
          <w:rFonts w:ascii="Times New Roman" w:hAnsi="Times New Roman"/>
          <w:szCs w:val="22"/>
          <w:lang w:val="en-US"/>
        </w:rPr>
        <w:t xml:space="preserve"> </w:t>
      </w:r>
      <w:r w:rsidR="002E1612">
        <w:rPr>
          <w:rFonts w:ascii="Times New Roman" w:hAnsi="Times New Roman"/>
          <w:szCs w:val="22"/>
          <w:lang w:val="en-US"/>
        </w:rPr>
        <w:t xml:space="preserve">This implies 8.2 cases per 100,000 </w:t>
      </w:r>
      <w:r w:rsidR="003260D3">
        <w:rPr>
          <w:rFonts w:ascii="Times New Roman" w:hAnsi="Times New Roman"/>
          <w:szCs w:val="22"/>
          <w:lang w:val="en-US"/>
        </w:rPr>
        <w:t xml:space="preserve">inhabitants or 11% increase as compared to 2012) </w:t>
      </w:r>
    </w:p>
    <w:p w14:paraId="4D438B10" w:rsidR="00500C3F" w:rsidRDefault="001A3043" w:rsidP="008A5B8C">
      <w:pPr>
        <w:spacing w:before="120" w:after="120" w:line="240" w:lineRule="atLeast"/>
        <w:rPr>
          <w:rFonts w:ascii="Times New Roman" w:hAnsi="Times New Roman"/>
          <w:szCs w:val="22"/>
          <w:lang w:val="en-US"/>
        </w:rPr>
      </w:pPr>
      <w:r w:rsidRPr="00281302">
        <w:rPr>
          <w:rFonts w:ascii="Times New Roman" w:hAnsi="Times New Roman"/>
          <w:szCs w:val="22"/>
          <w:lang w:val="en-US"/>
        </w:rPr>
        <w:t>As in Honduras and El Salvador, impunity continues to be a major problem in Guatemala</w:t>
      </w:r>
      <w:r w:rsidR="00B937F9">
        <w:rPr>
          <w:rFonts w:ascii="Times New Roman" w:hAnsi="Times New Roman"/>
          <w:szCs w:val="22"/>
          <w:lang w:val="en-US"/>
        </w:rPr>
        <w:t>, especially in the case of violence against women (95%)</w:t>
      </w:r>
      <w:r w:rsidRPr="00281302">
        <w:rPr>
          <w:rFonts w:ascii="Times New Roman" w:hAnsi="Times New Roman"/>
          <w:szCs w:val="22"/>
          <w:lang w:val="en-US"/>
        </w:rPr>
        <w:t>.</w:t>
      </w:r>
      <w:r w:rsidR="00B937F9">
        <w:rPr>
          <w:rFonts w:ascii="Times New Roman" w:hAnsi="Times New Roman"/>
          <w:szCs w:val="22"/>
          <w:lang w:val="en-US"/>
        </w:rPr>
        <w:t xml:space="preserve"> However, there has been </w:t>
      </w:r>
      <w:r w:rsidR="00322964">
        <w:rPr>
          <w:rFonts w:ascii="Times New Roman" w:hAnsi="Times New Roman"/>
          <w:szCs w:val="22"/>
          <w:lang w:val="en-US"/>
        </w:rPr>
        <w:t>a significant</w:t>
      </w:r>
      <w:r w:rsidR="00B937F9">
        <w:rPr>
          <w:rFonts w:ascii="Times New Roman" w:hAnsi="Times New Roman"/>
          <w:szCs w:val="22"/>
          <w:lang w:val="en-US"/>
        </w:rPr>
        <w:t xml:space="preserve"> increase in the effectiveness of the criminal investigation </w:t>
      </w:r>
      <w:r w:rsidR="00322964">
        <w:rPr>
          <w:rFonts w:ascii="Times New Roman" w:hAnsi="Times New Roman"/>
          <w:szCs w:val="22"/>
          <w:lang w:val="en-US"/>
        </w:rPr>
        <w:t xml:space="preserve">of crimes against life in the metropolitan area (from 5% in 2010 to 30% in 2013), </w:t>
      </w:r>
      <w:r w:rsidR="00500C3F">
        <w:rPr>
          <w:rFonts w:ascii="Times New Roman" w:hAnsi="Times New Roman"/>
          <w:szCs w:val="22"/>
          <w:lang w:val="en-US"/>
        </w:rPr>
        <w:t>which in turn lowered the impunity rates for these crimes from 95% in 2010 to 70% in 2013</w:t>
      </w:r>
    </w:p>
    <w:p w14:paraId="5537FD26" w:rsidR="00DE596B" w:rsidRPr="003E7F99" w:rsidRDefault="004C3C19" w:rsidP="00BD0AD2">
      <w:pPr>
        <w:spacing w:before="120" w:after="120" w:line="240" w:lineRule="atLeast"/>
        <w:rPr>
          <w:rFonts w:ascii="Times New Roman" w:hAnsi="Times New Roman"/>
          <w:lang w:val="en-US"/>
        </w:rPr>
      </w:pPr>
      <w:r w:rsidRPr="003E7F99">
        <w:rPr>
          <w:rFonts w:ascii="Times New Roman" w:hAnsi="Times New Roman"/>
          <w:lang w:val="en-US"/>
        </w:rPr>
        <w:t xml:space="preserve">Guatemala has been advancing in the process of security and justice system reform, especially in the creation of new institutions, approval of more solid legislative frameworks and development of technical capacities and inter-institutional coordination mechanisms. </w:t>
      </w:r>
      <w:proofErr w:type="spellStart"/>
      <w:r w:rsidRPr="003E7F99">
        <w:rPr>
          <w:rFonts w:ascii="Times New Roman" w:hAnsi="Times New Roman"/>
          <w:lang w:val="en-US"/>
        </w:rPr>
        <w:t>xamples</w:t>
      </w:r>
      <w:proofErr w:type="spellEnd"/>
      <w:r w:rsidRPr="003E7F99">
        <w:rPr>
          <w:rFonts w:ascii="Times New Roman" w:hAnsi="Times New Roman"/>
          <w:lang w:val="en-US"/>
        </w:rPr>
        <w:t xml:space="preserve"> of this progress include the creation of the Vice-Ministry for Prevention of Violence and Crime</w:t>
      </w:r>
      <w:r w:rsidR="005462EF" w:rsidRPr="003E7F99">
        <w:rPr>
          <w:rFonts w:ascii="Times New Roman" w:hAnsi="Times New Roman"/>
          <w:lang w:val="en-US"/>
        </w:rPr>
        <w:t xml:space="preserve">, which recently launched </w:t>
      </w:r>
      <w:r w:rsidRPr="003E7F99">
        <w:rPr>
          <w:rFonts w:ascii="Times New Roman" w:hAnsi="Times New Roman"/>
          <w:lang w:val="en-US"/>
        </w:rPr>
        <w:t xml:space="preserve">the National </w:t>
      </w:r>
      <w:r w:rsidR="005462EF" w:rsidRPr="003E7F99">
        <w:rPr>
          <w:rFonts w:ascii="Times New Roman" w:hAnsi="Times New Roman"/>
          <w:lang w:val="en-US"/>
        </w:rPr>
        <w:t xml:space="preserve">Policy for Violence Prevention; and creation of the Vice-Ministry for Technology in the </w:t>
      </w:r>
      <w:proofErr w:type="spellStart"/>
      <w:r w:rsidR="005462EF" w:rsidRPr="003E7F99">
        <w:rPr>
          <w:rFonts w:ascii="Times New Roman" w:hAnsi="Times New Roman"/>
          <w:lang w:val="en-US"/>
        </w:rPr>
        <w:t>Minsitry</w:t>
      </w:r>
      <w:proofErr w:type="spellEnd"/>
      <w:r w:rsidR="005462EF" w:rsidRPr="003E7F99">
        <w:rPr>
          <w:rFonts w:ascii="Times New Roman" w:hAnsi="Times New Roman"/>
          <w:lang w:val="en-US"/>
        </w:rPr>
        <w:t xml:space="preserve"> of </w:t>
      </w:r>
      <w:r w:rsidR="001E3AA4" w:rsidRPr="003E7F99">
        <w:rPr>
          <w:rFonts w:ascii="Times New Roman" w:hAnsi="Times New Roman"/>
          <w:lang w:val="en-US"/>
        </w:rPr>
        <w:t>Home Affairs</w:t>
      </w:r>
      <w:r w:rsidR="008F0BF7" w:rsidRPr="003E7F99">
        <w:rPr>
          <w:rFonts w:ascii="Times New Roman" w:hAnsi="Times New Roman"/>
          <w:lang w:val="en-US"/>
        </w:rPr>
        <w:t xml:space="preserve">, which is the </w:t>
      </w:r>
      <w:r w:rsidR="00350F5D" w:rsidRPr="003E7F99">
        <w:rPr>
          <w:rFonts w:ascii="Times New Roman" w:hAnsi="Times New Roman"/>
          <w:lang w:val="en-US"/>
        </w:rPr>
        <w:t xml:space="preserve">in charge of </w:t>
      </w:r>
      <w:proofErr w:type="spellStart"/>
      <w:r w:rsidR="008F0BF7" w:rsidRPr="003E7F99">
        <w:rPr>
          <w:rFonts w:ascii="Times New Roman" w:hAnsi="Times New Roman"/>
          <w:lang w:val="en-US"/>
        </w:rPr>
        <w:t>technoclogical</w:t>
      </w:r>
      <w:proofErr w:type="spellEnd"/>
      <w:r w:rsidR="008F0BF7" w:rsidRPr="003E7F99">
        <w:rPr>
          <w:rFonts w:ascii="Times New Roman" w:hAnsi="Times New Roman"/>
          <w:lang w:val="en-US"/>
        </w:rPr>
        <w:t xml:space="preserve"> policies </w:t>
      </w:r>
      <w:r w:rsidR="00350F5D" w:rsidRPr="003E7F99">
        <w:rPr>
          <w:rFonts w:ascii="Times New Roman" w:hAnsi="Times New Roman"/>
          <w:lang w:val="en-US"/>
        </w:rPr>
        <w:t xml:space="preserve">for </w:t>
      </w:r>
      <w:r w:rsidR="008F0BF7" w:rsidRPr="003E7F99">
        <w:rPr>
          <w:rFonts w:ascii="Times New Roman" w:hAnsi="Times New Roman"/>
          <w:lang w:val="en-US"/>
        </w:rPr>
        <w:t xml:space="preserve">security and </w:t>
      </w:r>
      <w:r w:rsidR="00350F5D" w:rsidRPr="003E7F99">
        <w:rPr>
          <w:rFonts w:ascii="Times New Roman" w:hAnsi="Times New Roman"/>
          <w:lang w:val="en-US"/>
        </w:rPr>
        <w:t xml:space="preserve">manages </w:t>
      </w:r>
      <w:r w:rsidR="001E3AA4" w:rsidRPr="003E7F99">
        <w:rPr>
          <w:rFonts w:ascii="Times New Roman" w:hAnsi="Times New Roman"/>
          <w:lang w:val="en-US"/>
        </w:rPr>
        <w:t xml:space="preserve">the Information Technology Platform. </w:t>
      </w:r>
    </w:p>
    <w:p w14:paraId="7877BD26" w:rsidR="00134F09" w:rsidRPr="00536E88" w:rsidRDefault="00134F09" w:rsidP="009A1310">
      <w:pPr>
        <w:pStyle w:val="Heading1"/>
        <w:numPr>
          <w:ilvl w:val="0"/>
          <w:numId w:val="3"/>
        </w:numPr>
        <w:rPr>
          <w:rFonts w:ascii="Times New Roman" w:hAnsi="Times New Roman"/>
          <w:sz w:val="22"/>
          <w:szCs w:val="22"/>
        </w:rPr>
      </w:pPr>
      <w:r w:rsidRPr="00C06645">
        <w:rPr>
          <w:rFonts w:ascii="Times New Roman" w:hAnsi="Times New Roman"/>
          <w:sz w:val="22"/>
          <w:szCs w:val="22"/>
        </w:rPr>
        <w:t>institutiona</w:t>
      </w:r>
      <w:r w:rsidRPr="00536E88">
        <w:rPr>
          <w:rFonts w:ascii="Times New Roman" w:hAnsi="Times New Roman"/>
          <w:sz w:val="22"/>
          <w:szCs w:val="22"/>
        </w:rPr>
        <w:t>l context</w:t>
      </w:r>
    </w:p>
    <w:p w14:paraId="778C3F23" w:rsidR="00134F09" w:rsidRPr="003A5E1B" w:rsidRDefault="0094185F" w:rsidP="00134F09">
      <w:pPr>
        <w:spacing w:before="120" w:after="120" w:line="240" w:lineRule="atLeast"/>
        <w:rPr>
          <w:rFonts w:ascii="Times New Roman" w:hAnsi="Times New Roman"/>
          <w:szCs w:val="22"/>
          <w:lang w:val="en-US"/>
        </w:rPr>
      </w:pPr>
      <w:r w:rsidRPr="003F4EB4">
        <w:rPr>
          <w:rFonts w:ascii="Times New Roman" w:hAnsi="Times New Roman"/>
          <w:szCs w:val="22"/>
          <w:lang w:val="en-US"/>
        </w:rPr>
        <w:t>In order to</w:t>
      </w:r>
      <w:r w:rsidR="00134F09" w:rsidRPr="00281302">
        <w:rPr>
          <w:rFonts w:ascii="Times New Roman" w:hAnsi="Times New Roman"/>
          <w:szCs w:val="22"/>
          <w:lang w:val="en-US"/>
        </w:rPr>
        <w:t xml:space="preserve"> address the proliferation of crime and citizen security issues, members of the System of Central American Integration (SICA) adopted the Central American Security Strategy (CASS)</w:t>
      </w:r>
      <w:r w:rsidR="00134F09" w:rsidRPr="00A35DF9">
        <w:rPr>
          <w:rStyle w:val="FootnoteReference"/>
          <w:rFonts w:ascii="Times New Roman" w:hAnsi="Times New Roman"/>
          <w:sz w:val="22"/>
          <w:szCs w:val="22"/>
          <w:lang w:val="en-US"/>
        </w:rPr>
        <w:footnoteReference w:id="25"/>
      </w:r>
      <w:r w:rsidR="000653EF" w:rsidRPr="00A35DF9">
        <w:rPr>
          <w:rFonts w:ascii="Times New Roman" w:hAnsi="Times New Roman"/>
          <w:szCs w:val="22"/>
          <w:lang w:val="en-US"/>
        </w:rPr>
        <w:t xml:space="preserve"> in 20</w:t>
      </w:r>
      <w:r w:rsidR="00395381">
        <w:rPr>
          <w:rFonts w:ascii="Times New Roman" w:hAnsi="Times New Roman"/>
          <w:szCs w:val="22"/>
          <w:lang w:val="en-US"/>
        </w:rPr>
        <w:t>11</w:t>
      </w:r>
      <w:r w:rsidR="00134F09" w:rsidRPr="003A5E1B">
        <w:rPr>
          <w:rFonts w:ascii="Times New Roman" w:hAnsi="Times New Roman"/>
          <w:szCs w:val="22"/>
          <w:lang w:val="en-US"/>
        </w:rPr>
        <w:t>, aimed at strengthening the security of person</w:t>
      </w:r>
      <w:r w:rsidR="00134F09" w:rsidRPr="00C06645">
        <w:rPr>
          <w:rFonts w:ascii="Times New Roman" w:hAnsi="Times New Roman"/>
          <w:szCs w:val="22"/>
          <w:lang w:val="en-US"/>
        </w:rPr>
        <w:t>s and property in Central America and achievement of Sustainable Human Development. The CASS serves as the SICA’s guiding framework for defining common objectives, areas of intervention, and the legal measures to be taken by countries to harmonize and coor</w:t>
      </w:r>
      <w:r w:rsidR="00134F09" w:rsidRPr="00536E88">
        <w:rPr>
          <w:rFonts w:ascii="Times New Roman" w:hAnsi="Times New Roman"/>
          <w:szCs w:val="22"/>
          <w:lang w:val="en-US"/>
        </w:rPr>
        <w:t>dinate regional security interventions. The CASS also ensures that all p</w:t>
      </w:r>
      <w:r w:rsidR="000653EF" w:rsidRPr="003F4EB4">
        <w:rPr>
          <w:rFonts w:ascii="Times New Roman" w:hAnsi="Times New Roman"/>
          <w:szCs w:val="22"/>
          <w:lang w:val="en-US"/>
        </w:rPr>
        <w:t>rojects emanating from the CASS</w:t>
      </w:r>
      <w:r w:rsidR="00134F09" w:rsidRPr="00281302">
        <w:rPr>
          <w:rFonts w:ascii="Times New Roman" w:hAnsi="Times New Roman"/>
          <w:szCs w:val="22"/>
          <w:lang w:val="en-US"/>
        </w:rPr>
        <w:t xml:space="preserve"> are based on planning and results-based management. The </w:t>
      </w:r>
      <w:r w:rsidR="00395381">
        <w:rPr>
          <w:rFonts w:ascii="Times New Roman" w:hAnsi="Times New Roman"/>
          <w:szCs w:val="22"/>
          <w:lang w:val="en-US"/>
        </w:rPr>
        <w:t>CASS contains</w:t>
      </w:r>
      <w:r w:rsidR="00134F09" w:rsidRPr="00281302">
        <w:rPr>
          <w:rFonts w:ascii="Times New Roman" w:hAnsi="Times New Roman"/>
          <w:szCs w:val="22"/>
          <w:lang w:val="en-US"/>
        </w:rPr>
        <w:t xml:space="preserve"> four core components</w:t>
      </w:r>
      <w:r w:rsidR="00134F09" w:rsidRPr="00A35DF9">
        <w:rPr>
          <w:rStyle w:val="FootnoteReference"/>
          <w:rFonts w:ascii="Times New Roman" w:hAnsi="Times New Roman"/>
          <w:sz w:val="22"/>
          <w:szCs w:val="22"/>
          <w:lang w:val="en-US"/>
        </w:rPr>
        <w:footnoteReference w:id="26"/>
      </w:r>
      <w:r w:rsidR="00134F09" w:rsidRPr="00A35DF9">
        <w:rPr>
          <w:rFonts w:ascii="Times New Roman" w:hAnsi="Times New Roman"/>
          <w:szCs w:val="22"/>
          <w:lang w:val="en-US"/>
        </w:rPr>
        <w:t>, 14 prio</w:t>
      </w:r>
      <w:r w:rsidR="00395381">
        <w:rPr>
          <w:rFonts w:ascii="Times New Roman" w:hAnsi="Times New Roman"/>
          <w:szCs w:val="22"/>
          <w:lang w:val="en-US"/>
        </w:rPr>
        <w:t xml:space="preserve">rities and 22 regional projects to </w:t>
      </w:r>
      <w:r w:rsidR="00134F09" w:rsidRPr="00A35DF9">
        <w:rPr>
          <w:rFonts w:ascii="Times New Roman" w:hAnsi="Times New Roman"/>
          <w:szCs w:val="22"/>
          <w:lang w:val="en-US"/>
        </w:rPr>
        <w:t xml:space="preserve">translate the </w:t>
      </w:r>
      <w:r w:rsidR="00134F09" w:rsidRPr="003A5E1B">
        <w:rPr>
          <w:rFonts w:ascii="Times New Roman" w:hAnsi="Times New Roman"/>
          <w:szCs w:val="22"/>
          <w:lang w:val="en-US"/>
        </w:rPr>
        <w:t xml:space="preserve">Security Strategy into a tangible and coordinated action for the region: </w:t>
      </w:r>
    </w:p>
    <w:p w14:paraId="00E9E600" w:rsidR="00134F09" w:rsidRPr="00990B29" w:rsidRDefault="00134F09" w:rsidP="00134F09">
      <w:pPr>
        <w:pStyle w:val="NormalWeb"/>
        <w:spacing w:before="120" w:beforeAutospacing="0" w:after="120" w:afterAutospacing="0" w:line="240" w:lineRule="atLeast"/>
        <w:textAlignment w:val="baseline"/>
        <w:rPr>
          <w:sz w:val="22"/>
          <w:szCs w:val="22"/>
        </w:rPr>
      </w:pPr>
      <w:r w:rsidRPr="00C06645">
        <w:rPr>
          <w:sz w:val="22"/>
          <w:szCs w:val="22"/>
        </w:rPr>
        <w:t>In 2010, SICA established the Observatory of Democratic Security Index in Central America (OBSICA) to provide the SICA Member States with regular and systematized information for imp</w:t>
      </w:r>
      <w:r w:rsidRPr="00536E88">
        <w:rPr>
          <w:sz w:val="22"/>
          <w:szCs w:val="22"/>
        </w:rPr>
        <w:t xml:space="preserve">roved decision-making on and formulation of security and coexistence policies. The OBSICA serves as a regional mechanism for </w:t>
      </w:r>
      <w:r w:rsidR="007C0B0D">
        <w:rPr>
          <w:sz w:val="22"/>
          <w:szCs w:val="22"/>
        </w:rPr>
        <w:t xml:space="preserve">a) </w:t>
      </w:r>
      <w:r w:rsidRPr="00536E88">
        <w:rPr>
          <w:sz w:val="22"/>
          <w:szCs w:val="22"/>
        </w:rPr>
        <w:t>monitoring, evaluation and analysis of official information on Democr</w:t>
      </w:r>
      <w:r w:rsidR="007C0B0D">
        <w:rPr>
          <w:sz w:val="22"/>
          <w:szCs w:val="22"/>
        </w:rPr>
        <w:t xml:space="preserve">atic Security; and, b) </w:t>
      </w:r>
      <w:r w:rsidRPr="00536E88">
        <w:rPr>
          <w:sz w:val="22"/>
          <w:szCs w:val="22"/>
        </w:rPr>
        <w:t>monitoring and systematization of progress indi</w:t>
      </w:r>
      <w:r w:rsidR="007C0B0D">
        <w:rPr>
          <w:sz w:val="22"/>
          <w:szCs w:val="22"/>
        </w:rPr>
        <w:t>cators of the CASS</w:t>
      </w:r>
      <w:r w:rsidRPr="003F4EB4">
        <w:rPr>
          <w:sz w:val="22"/>
          <w:szCs w:val="22"/>
        </w:rPr>
        <w:t xml:space="preserve"> of specific regional projects derived from it. The two components of OBSICA - </w:t>
      </w:r>
      <w:r w:rsidRPr="00281302">
        <w:rPr>
          <w:i/>
          <w:sz w:val="22"/>
          <w:szCs w:val="22"/>
        </w:rPr>
        <w:t xml:space="preserve">Monitoring of Democratic Security situation in Central America </w:t>
      </w:r>
      <w:r w:rsidRPr="00281302">
        <w:rPr>
          <w:sz w:val="22"/>
          <w:szCs w:val="22"/>
        </w:rPr>
        <w:t xml:space="preserve">and </w:t>
      </w:r>
      <w:r w:rsidRPr="003C52DA">
        <w:rPr>
          <w:i/>
          <w:sz w:val="22"/>
          <w:szCs w:val="22"/>
        </w:rPr>
        <w:t xml:space="preserve">Research and Analysis </w:t>
      </w:r>
      <w:r w:rsidRPr="00990B29">
        <w:rPr>
          <w:sz w:val="22"/>
          <w:szCs w:val="22"/>
        </w:rPr>
        <w:t xml:space="preserve">- focus on Regional Security, Citizen Security/Security of Persons and Property, and Democratic Governance/Rule of Law.  </w:t>
      </w:r>
    </w:p>
    <w:p w14:paraId="32C2A04F" w:rsidR="00134F09" w:rsidRPr="0008074A" w:rsidRDefault="00134F09" w:rsidP="00134F09">
      <w:pPr>
        <w:pStyle w:val="NormalWeb"/>
        <w:spacing w:before="120" w:beforeAutospacing="0" w:after="120" w:afterAutospacing="0" w:line="240" w:lineRule="atLeast"/>
        <w:textAlignment w:val="baseline"/>
        <w:rPr>
          <w:sz w:val="22"/>
          <w:szCs w:val="22"/>
        </w:rPr>
      </w:pPr>
      <w:r w:rsidRPr="00134DAC">
        <w:rPr>
          <w:sz w:val="22"/>
          <w:szCs w:val="22"/>
        </w:rPr>
        <w:t>Currently the OBSICA, in cooperation with the CISALVA</w:t>
      </w:r>
      <w:r w:rsidRPr="001D7199">
        <w:rPr>
          <w:rStyle w:val="FootnoteReference"/>
          <w:rFonts w:ascii="Times New Roman" w:hAnsi="Times New Roman"/>
          <w:sz w:val="22"/>
          <w:szCs w:val="22"/>
        </w:rPr>
        <w:footnoteReference w:id="27"/>
      </w:r>
      <w:r w:rsidRPr="00502EE7">
        <w:rPr>
          <w:sz w:val="22"/>
          <w:szCs w:val="22"/>
        </w:rPr>
        <w:t xml:space="preserve"> is collecting the regional citizen securit</w:t>
      </w:r>
      <w:r w:rsidR="00346D3F" w:rsidRPr="001D4F86">
        <w:rPr>
          <w:sz w:val="22"/>
          <w:szCs w:val="22"/>
        </w:rPr>
        <w:t>y data in the framework of the p</w:t>
      </w:r>
      <w:r w:rsidRPr="000F100F">
        <w:rPr>
          <w:sz w:val="22"/>
          <w:szCs w:val="22"/>
        </w:rPr>
        <w:t xml:space="preserve">roject </w:t>
      </w:r>
      <w:r w:rsidRPr="00D2166A">
        <w:rPr>
          <w:i/>
          <w:sz w:val="22"/>
          <w:szCs w:val="22"/>
        </w:rPr>
        <w:t xml:space="preserve">Regional System of Standardized Indicators (SES) </w:t>
      </w:r>
      <w:r w:rsidRPr="00CD0B39">
        <w:rPr>
          <w:sz w:val="22"/>
          <w:szCs w:val="22"/>
        </w:rPr>
        <w:t>supported by th</w:t>
      </w:r>
      <w:r w:rsidRPr="000D3F07">
        <w:rPr>
          <w:sz w:val="22"/>
          <w:szCs w:val="22"/>
        </w:rPr>
        <w:t>e IADB, OAS, UNODC and UNDP. This data includes 12 Citizen Security indicators from administrative registers and 10 indicators from national surveys</w:t>
      </w:r>
      <w:r w:rsidRPr="0008074A">
        <w:rPr>
          <w:rStyle w:val="FootnoteReference"/>
          <w:rFonts w:ascii="Times New Roman" w:hAnsi="Times New Roman"/>
          <w:sz w:val="22"/>
          <w:szCs w:val="22"/>
        </w:rPr>
        <w:footnoteReference w:id="28"/>
      </w:r>
      <w:r w:rsidRPr="0008074A">
        <w:rPr>
          <w:sz w:val="22"/>
          <w:szCs w:val="22"/>
        </w:rPr>
        <w:t xml:space="preserve">. </w:t>
      </w:r>
    </w:p>
    <w:p w14:paraId="19E535BC" w:rsidR="00134F09" w:rsidRPr="009B0DE5" w:rsidRDefault="00134F09" w:rsidP="00134F09">
      <w:pPr>
        <w:pStyle w:val="NormalWeb"/>
        <w:spacing w:before="120" w:beforeAutospacing="0" w:after="120" w:afterAutospacing="0" w:line="240" w:lineRule="atLeast"/>
        <w:textAlignment w:val="baseline"/>
        <w:rPr>
          <w:color w:val="262626"/>
          <w:sz w:val="22"/>
          <w:szCs w:val="22"/>
        </w:rPr>
      </w:pPr>
      <w:r w:rsidRPr="009B0DE5">
        <w:rPr>
          <w:color w:val="262626"/>
          <w:sz w:val="22"/>
          <w:szCs w:val="22"/>
        </w:rPr>
        <w:t>The SICA Consultative Committee (CC-SICA) was established in 1996 as an independent and autonomous civil</w:t>
      </w:r>
      <w:r w:rsidRPr="00B031B3">
        <w:rPr>
          <w:color w:val="262626"/>
          <w:sz w:val="22"/>
          <w:szCs w:val="22"/>
        </w:rPr>
        <w:t xml:space="preserve"> society bo</w:t>
      </w:r>
      <w:r w:rsidRPr="008343EE">
        <w:rPr>
          <w:color w:val="262626"/>
          <w:sz w:val="22"/>
          <w:szCs w:val="22"/>
        </w:rPr>
        <w:t>dy, aiming at strengthening the integration, development and democracy in Central America. Its mission is to promote active participation of civil society to ensure that the integration process responds to the reality, necessities and interests of the regi</w:t>
      </w:r>
      <w:r w:rsidRPr="00D72612">
        <w:rPr>
          <w:color w:val="262626"/>
          <w:sz w:val="22"/>
          <w:szCs w:val="22"/>
        </w:rPr>
        <w:t xml:space="preserve">onal populations, contributing to effective observance and execution of the </w:t>
      </w:r>
      <w:r w:rsidR="00C325C3" w:rsidRPr="00EA344E">
        <w:rPr>
          <w:color w:val="262626"/>
          <w:sz w:val="22"/>
          <w:szCs w:val="22"/>
        </w:rPr>
        <w:t>Tegucigalpa Protocol, which establishes the basis of Central American integration.</w:t>
      </w:r>
    </w:p>
    <w:p w14:paraId="1B92418D" w:rsidR="00E900E6" w:rsidRPr="003C52DA" w:rsidRDefault="00E900E6" w:rsidP="00E900E6">
      <w:pPr>
        <w:autoSpaceDE w:val="0"/>
        <w:autoSpaceDN w:val="0"/>
        <w:adjustRightInd w:val="0"/>
        <w:spacing w:before="120" w:after="120" w:line="240" w:lineRule="atLeast"/>
        <w:rPr>
          <w:rFonts w:ascii="Times New Roman" w:hAnsi="Times New Roman"/>
          <w:szCs w:val="22"/>
          <w:lang w:val="en-US"/>
        </w:rPr>
      </w:pPr>
      <w:r w:rsidRPr="003A5E1B">
        <w:rPr>
          <w:rFonts w:ascii="Times New Roman" w:hAnsi="Times New Roman"/>
          <w:szCs w:val="22"/>
          <w:lang w:val="en-US"/>
        </w:rPr>
        <w:t xml:space="preserve">The main source of violence and crime statistics in </w:t>
      </w:r>
      <w:r w:rsidRPr="00C06645">
        <w:rPr>
          <w:rFonts w:ascii="Times New Roman" w:hAnsi="Times New Roman"/>
          <w:i/>
          <w:szCs w:val="22"/>
          <w:lang w:val="en-US"/>
        </w:rPr>
        <w:t xml:space="preserve">Honduras </w:t>
      </w:r>
      <w:r w:rsidRPr="00536E88">
        <w:rPr>
          <w:rFonts w:ascii="Times New Roman" w:hAnsi="Times New Roman"/>
          <w:szCs w:val="22"/>
          <w:lang w:val="en-US"/>
        </w:rPr>
        <w:t>is the Directorate of Statistics of the National Police. The Directorate has received funds from IADB and the NACMIS software from the United States Embassy to improve its data an</w:t>
      </w:r>
      <w:r w:rsidRPr="003F4EB4">
        <w:rPr>
          <w:rFonts w:ascii="Times New Roman" w:hAnsi="Times New Roman"/>
          <w:szCs w:val="22"/>
          <w:lang w:val="en-US"/>
        </w:rPr>
        <w:t>alysis capacity, however, there capacities are still lacking. Other relevant institutions include the General Prosecutor’s office, Electronic Center for Documentation and Judicial information of the Supreme Court of Justice (CEDIJ), National Institute of S</w:t>
      </w:r>
      <w:r w:rsidRPr="00281302">
        <w:rPr>
          <w:rFonts w:ascii="Times New Roman" w:hAnsi="Times New Roman"/>
          <w:szCs w:val="22"/>
          <w:lang w:val="en-US"/>
        </w:rPr>
        <w:t xml:space="preserve">tatistics (INE), Ministry of Security, Honduran Institute of Alcoholism Prevention (IHADFA), Honduran Institute of Children and Family (IHNFA), National Institute for Women (INAM), Ministry of Interior, Health Secretariat, University Institute for Democracy, Peace and Security (IUDPAS), all of which comprise the </w:t>
      </w:r>
      <w:r w:rsidR="005651E3">
        <w:rPr>
          <w:rFonts w:ascii="Times New Roman" w:hAnsi="Times New Roman"/>
          <w:szCs w:val="22"/>
          <w:lang w:val="en-US"/>
        </w:rPr>
        <w:t>STU</w:t>
      </w:r>
      <w:r w:rsidRPr="00281302">
        <w:rPr>
          <w:rFonts w:ascii="Times New Roman" w:hAnsi="Times New Roman"/>
          <w:szCs w:val="22"/>
          <w:lang w:val="en-US"/>
        </w:rPr>
        <w:t xml:space="preserve"> under the Regional </w:t>
      </w:r>
      <w:r w:rsidRPr="00281302">
        <w:rPr>
          <w:rFonts w:ascii="Times New Roman" w:hAnsi="Times New Roman"/>
          <w:szCs w:val="22"/>
          <w:lang w:val="en-US"/>
        </w:rPr>
        <w:lastRenderedPageBreak/>
        <w:t>System of Standardized Coexistence and Citizen Security Indicators (SES). All these institutions require strengthening of capacities for data capture, analysis and information</w:t>
      </w:r>
      <w:r w:rsidRPr="003C52DA">
        <w:rPr>
          <w:rFonts w:ascii="Times New Roman" w:hAnsi="Times New Roman"/>
          <w:szCs w:val="22"/>
          <w:lang w:val="en-US"/>
        </w:rPr>
        <w:t xml:space="preserve"> management for policy formulation.  </w:t>
      </w:r>
    </w:p>
    <w:p w14:paraId="2E4F866A" w:rsidR="00FE647D" w:rsidRPr="000F100F" w:rsidRDefault="00FE647D" w:rsidP="00FE647D">
      <w:pPr>
        <w:spacing w:before="120" w:after="120" w:line="240" w:lineRule="atLeast"/>
        <w:rPr>
          <w:rFonts w:ascii="Times New Roman" w:hAnsi="Times New Roman"/>
          <w:szCs w:val="22"/>
          <w:lang w:val="en-US"/>
        </w:rPr>
      </w:pPr>
      <w:r w:rsidRPr="00990B29">
        <w:rPr>
          <w:rFonts w:ascii="Times New Roman" w:hAnsi="Times New Roman"/>
          <w:szCs w:val="22"/>
          <w:lang w:val="en-US"/>
        </w:rPr>
        <w:t xml:space="preserve">IADB, CISALVA, OAS and UNDP </w:t>
      </w:r>
      <w:r w:rsidR="009556B0" w:rsidRPr="00990B29">
        <w:rPr>
          <w:rFonts w:ascii="Times New Roman" w:hAnsi="Times New Roman"/>
          <w:szCs w:val="22"/>
          <w:lang w:val="en-US"/>
        </w:rPr>
        <w:t xml:space="preserve">have been strengthening </w:t>
      </w:r>
      <w:r w:rsidRPr="00134DAC">
        <w:rPr>
          <w:rFonts w:ascii="Times New Roman" w:hAnsi="Times New Roman"/>
          <w:szCs w:val="22"/>
          <w:lang w:val="en-US"/>
        </w:rPr>
        <w:t xml:space="preserve">national data collection and analysis capacities in Honduras </w:t>
      </w:r>
      <w:r w:rsidR="009556B0" w:rsidRPr="001D7199">
        <w:rPr>
          <w:rFonts w:ascii="Times New Roman" w:hAnsi="Times New Roman"/>
          <w:szCs w:val="22"/>
          <w:lang w:val="en-US"/>
        </w:rPr>
        <w:t xml:space="preserve">to address the </w:t>
      </w:r>
      <w:r w:rsidRPr="00502EE7">
        <w:rPr>
          <w:rFonts w:ascii="Times New Roman" w:hAnsi="Times New Roman"/>
          <w:szCs w:val="22"/>
          <w:lang w:val="en-US"/>
        </w:rPr>
        <w:t>differences in the figures reported by each institution, security and justice. The differe</w:t>
      </w:r>
      <w:r w:rsidRPr="001D4F86">
        <w:rPr>
          <w:rFonts w:ascii="Times New Roman" w:hAnsi="Times New Roman"/>
          <w:szCs w:val="22"/>
          <w:lang w:val="en-US"/>
        </w:rPr>
        <w:t>nces are mostly due to under-reporting of crimes; lack of technical capacity for the capture, processing, and analysis of the information; different mechanisms of data collection (based on 3 basic variables: time, space and individual characteristics); dis</w:t>
      </w:r>
      <w:r w:rsidRPr="000F100F">
        <w:rPr>
          <w:rFonts w:ascii="Times New Roman" w:hAnsi="Times New Roman"/>
          <w:szCs w:val="22"/>
          <w:lang w:val="en-US"/>
        </w:rPr>
        <w:t xml:space="preserve">crepancies in the geographical scope of data; vested interests of involved institutions; and lack of knowledge of the importance of data for decision making and planning in public policy (including formulation of plans and </w:t>
      </w:r>
      <w:proofErr w:type="spellStart"/>
      <w:r w:rsidRPr="000F100F">
        <w:rPr>
          <w:rFonts w:ascii="Times New Roman" w:hAnsi="Times New Roman"/>
          <w:szCs w:val="22"/>
          <w:lang w:val="en-US"/>
        </w:rPr>
        <w:t>programmes</w:t>
      </w:r>
      <w:proofErr w:type="spellEnd"/>
      <w:r w:rsidRPr="000F100F">
        <w:rPr>
          <w:rFonts w:ascii="Times New Roman" w:hAnsi="Times New Roman"/>
          <w:szCs w:val="22"/>
          <w:lang w:val="en-US"/>
        </w:rPr>
        <w:t xml:space="preserve">). </w:t>
      </w:r>
    </w:p>
    <w:p w14:paraId="7CCC6903" w:rsidR="00007114" w:rsidRPr="003A5E1B" w:rsidRDefault="00DA1002" w:rsidP="00007114">
      <w:pPr>
        <w:tabs>
          <w:tab w:val="left" w:pos="10330"/>
        </w:tabs>
        <w:spacing w:before="120" w:after="120" w:line="240" w:lineRule="atLeast"/>
        <w:ind w:right="-64"/>
        <w:rPr>
          <w:rFonts w:ascii="Times New Roman" w:hAnsi="Times New Roman"/>
          <w:szCs w:val="22"/>
          <w:lang w:val="en-US"/>
        </w:rPr>
      </w:pPr>
      <w:r w:rsidRPr="00D2166A">
        <w:rPr>
          <w:rFonts w:ascii="Times New Roman" w:hAnsi="Times New Roman"/>
          <w:szCs w:val="22"/>
          <w:lang w:val="en-US"/>
        </w:rPr>
        <w:t xml:space="preserve">In </w:t>
      </w:r>
      <w:r w:rsidRPr="00CD0B39">
        <w:rPr>
          <w:rFonts w:ascii="Times New Roman" w:hAnsi="Times New Roman"/>
          <w:i/>
          <w:szCs w:val="22"/>
          <w:lang w:val="en-US"/>
        </w:rPr>
        <w:t xml:space="preserve">El Salvador </w:t>
      </w:r>
      <w:r w:rsidRPr="000D3F07">
        <w:rPr>
          <w:rFonts w:ascii="Times New Roman" w:hAnsi="Times New Roman"/>
          <w:szCs w:val="22"/>
          <w:lang w:val="en-US"/>
        </w:rPr>
        <w:t xml:space="preserve">the </w:t>
      </w:r>
      <w:r w:rsidRPr="0008074A">
        <w:rPr>
          <w:rFonts w:ascii="Times New Roman" w:hAnsi="Times New Roman"/>
          <w:szCs w:val="22"/>
          <w:lang w:val="en-US"/>
        </w:rPr>
        <w:t>main source of crime related information is the National Civil Police (PNC). The Forensic Medicine Institute of the Supreme Court of Justice (IML) is an important source on homicides and lesions. General Prosecutor’s Office of the Republic (FGR), Institute</w:t>
      </w:r>
      <w:r w:rsidRPr="009B0DE5">
        <w:rPr>
          <w:rFonts w:ascii="Times New Roman" w:hAnsi="Times New Roman"/>
          <w:szCs w:val="22"/>
          <w:lang w:val="en-US"/>
        </w:rPr>
        <w:t xml:space="preserve"> for the Women Development (ISDEMU), Ministry of Public Health and Social Care (MSPAS</w:t>
      </w:r>
      <w:r w:rsidRPr="00A35DF9">
        <w:rPr>
          <w:rStyle w:val="FootnoteReference"/>
          <w:rFonts w:ascii="Times New Roman" w:hAnsi="Times New Roman"/>
          <w:sz w:val="22"/>
          <w:szCs w:val="22"/>
          <w:lang w:val="en-US"/>
        </w:rPr>
        <w:footnoteReference w:id="29"/>
      </w:r>
      <w:r w:rsidRPr="00A35DF9">
        <w:rPr>
          <w:rFonts w:ascii="Times New Roman" w:hAnsi="Times New Roman"/>
          <w:szCs w:val="22"/>
          <w:lang w:val="en-US"/>
        </w:rPr>
        <w:t xml:space="preserve">) and the Salvadorian Institute for Integrated Development of Children and Youth (ISNA) all have own information systems. </w:t>
      </w:r>
    </w:p>
    <w:p w14:paraId="3B302D98" w:rsidR="00007114" w:rsidRPr="00990B29" w:rsidRDefault="00007114" w:rsidP="00007114">
      <w:pPr>
        <w:tabs>
          <w:tab w:val="left" w:pos="10330"/>
        </w:tabs>
        <w:spacing w:before="120" w:after="120" w:line="240" w:lineRule="atLeast"/>
        <w:ind w:right="-64"/>
        <w:rPr>
          <w:rFonts w:ascii="Times New Roman" w:hAnsi="Times New Roman"/>
          <w:szCs w:val="22"/>
          <w:lang w:val="en-US"/>
        </w:rPr>
      </w:pPr>
      <w:r w:rsidRPr="00C06645">
        <w:rPr>
          <w:rFonts w:ascii="Times New Roman" w:hAnsi="Times New Roman"/>
          <w:szCs w:val="22"/>
          <w:lang w:val="en-US"/>
        </w:rPr>
        <w:t>El Salvador established a System for Inter-inst</w:t>
      </w:r>
      <w:r w:rsidRPr="00536E88">
        <w:rPr>
          <w:rFonts w:ascii="Times New Roman" w:hAnsi="Times New Roman"/>
          <w:szCs w:val="22"/>
          <w:lang w:val="en-US"/>
        </w:rPr>
        <w:t xml:space="preserve">itutional Indicator and Data Analysis on gender violence (SIVGE) under the leadership of the Institute for the Women Development and in coordination with the Ministry of Justice and Public Security (MJSP) and the National Statistics and Census Directorate </w:t>
      </w:r>
      <w:r w:rsidRPr="003F4EB4">
        <w:rPr>
          <w:rFonts w:ascii="Times New Roman" w:hAnsi="Times New Roman"/>
          <w:szCs w:val="22"/>
          <w:lang w:val="en-US"/>
        </w:rPr>
        <w:t xml:space="preserve">(DIGESTYC). This effort responds to the </w:t>
      </w:r>
      <w:r w:rsidRPr="00281302">
        <w:rPr>
          <w:rFonts w:ascii="Times New Roman" w:hAnsi="Times New Roman"/>
          <w:i/>
          <w:szCs w:val="22"/>
          <w:lang w:val="en-US"/>
        </w:rPr>
        <w:t xml:space="preserve">Law on Equality, Equity and Eradication of Discrimination Against Women </w:t>
      </w:r>
      <w:r w:rsidRPr="00281302">
        <w:rPr>
          <w:rFonts w:ascii="Times New Roman" w:hAnsi="Times New Roman"/>
          <w:szCs w:val="22"/>
          <w:lang w:val="en-US"/>
        </w:rPr>
        <w:t xml:space="preserve">as well as the </w:t>
      </w:r>
      <w:r w:rsidRPr="003C52DA">
        <w:rPr>
          <w:rFonts w:ascii="Times New Roman" w:hAnsi="Times New Roman"/>
          <w:i/>
          <w:szCs w:val="22"/>
          <w:lang w:val="en-US"/>
        </w:rPr>
        <w:t>Special comprehensive Law on Life Free of Gender Violence for Women,</w:t>
      </w:r>
      <w:r w:rsidRPr="00990B29">
        <w:rPr>
          <w:rFonts w:ascii="Times New Roman" w:hAnsi="Times New Roman"/>
          <w:szCs w:val="22"/>
          <w:lang w:val="en-US"/>
        </w:rPr>
        <w:t xml:space="preserve"> which call for the urgent creation of a comprehensive information system to register cases of gender violence and serve as the main reference point for formulation and implementation of relevant policies.</w:t>
      </w:r>
    </w:p>
    <w:p w14:paraId="4E942634" w:rsidR="00007114" w:rsidRPr="00502EE7" w:rsidRDefault="00007114" w:rsidP="00007114">
      <w:pPr>
        <w:tabs>
          <w:tab w:val="left" w:pos="10330"/>
        </w:tabs>
        <w:spacing w:before="120" w:after="120" w:line="240" w:lineRule="atLeast"/>
        <w:ind w:right="-64"/>
        <w:rPr>
          <w:rFonts w:ascii="Times New Roman" w:hAnsi="Times New Roman"/>
          <w:szCs w:val="22"/>
          <w:lang w:val="en-US"/>
        </w:rPr>
      </w:pPr>
      <w:r w:rsidRPr="00134DAC">
        <w:rPr>
          <w:rFonts w:ascii="Times New Roman" w:hAnsi="Times New Roman"/>
          <w:szCs w:val="22"/>
          <w:lang w:val="en-US"/>
        </w:rPr>
        <w:t>Since 2010 El Salvador has also been participating in the Regional System of Standardized Coexistence and Citiz</w:t>
      </w:r>
      <w:r w:rsidRPr="001D7199">
        <w:rPr>
          <w:rFonts w:ascii="Times New Roman" w:hAnsi="Times New Roman"/>
          <w:szCs w:val="22"/>
          <w:lang w:val="en-US"/>
        </w:rPr>
        <w:t xml:space="preserve">en Security Indicators (SES). The National </w:t>
      </w:r>
      <w:r w:rsidR="005651E3">
        <w:rPr>
          <w:rFonts w:ascii="Times New Roman" w:hAnsi="Times New Roman"/>
          <w:szCs w:val="22"/>
          <w:lang w:val="en-US"/>
        </w:rPr>
        <w:t>STU</w:t>
      </w:r>
      <w:r w:rsidRPr="001D7199">
        <w:rPr>
          <w:rFonts w:ascii="Times New Roman" w:hAnsi="Times New Roman"/>
          <w:szCs w:val="22"/>
          <w:lang w:val="en-US"/>
        </w:rPr>
        <w:t xml:space="preserve"> is comprised of the Ministry of Justice and Public Security, Institute for the Women Development, Technical Executive Unit of the Justice Sector (UTE), National Civil Police, Supreme Court of Justice, Forensic</w:t>
      </w:r>
      <w:r w:rsidRPr="00502EE7">
        <w:rPr>
          <w:rFonts w:ascii="Times New Roman" w:hAnsi="Times New Roman"/>
          <w:szCs w:val="22"/>
          <w:lang w:val="en-US"/>
        </w:rPr>
        <w:t xml:space="preserve"> Medicine Institute, Prosecutor General’s Office and Ministry of Health. However, the work of the </w:t>
      </w:r>
      <w:r w:rsidR="005651E3">
        <w:rPr>
          <w:rFonts w:ascii="Times New Roman" w:hAnsi="Times New Roman"/>
          <w:szCs w:val="22"/>
          <w:lang w:val="en-US"/>
        </w:rPr>
        <w:t>STU</w:t>
      </w:r>
      <w:r w:rsidRPr="00502EE7">
        <w:rPr>
          <w:rFonts w:ascii="Times New Roman" w:hAnsi="Times New Roman"/>
          <w:szCs w:val="22"/>
          <w:lang w:val="en-US"/>
        </w:rPr>
        <w:t xml:space="preserve"> has been irregular and no significant advances have been reported so far. </w:t>
      </w:r>
      <w:bookmarkStart w:id="4" w:name="_Toc239084766"/>
    </w:p>
    <w:bookmarkEnd w:id="4"/>
    <w:p w14:paraId="025AD32B" w:rsidR="00FF1844" w:rsidRPr="009B0DE5" w:rsidRDefault="00FF1844" w:rsidP="00FF1844">
      <w:pPr>
        <w:spacing w:before="120" w:after="120" w:line="240" w:lineRule="atLeast"/>
        <w:rPr>
          <w:rFonts w:ascii="Times New Roman" w:hAnsi="Times New Roman"/>
          <w:szCs w:val="22"/>
          <w:lang w:val="en-US"/>
        </w:rPr>
      </w:pPr>
      <w:r w:rsidRPr="001D4F86">
        <w:rPr>
          <w:rFonts w:ascii="Times New Roman" w:hAnsi="Times New Roman"/>
          <w:szCs w:val="22"/>
          <w:lang w:val="en-US"/>
        </w:rPr>
        <w:t>As in the other countries of Central America, strengthening of institutional ca</w:t>
      </w:r>
      <w:r w:rsidRPr="000F100F">
        <w:rPr>
          <w:rFonts w:ascii="Times New Roman" w:hAnsi="Times New Roman"/>
          <w:szCs w:val="22"/>
          <w:lang w:val="en-US"/>
        </w:rPr>
        <w:t xml:space="preserve">pacities in the area of citizen security and coexistence has been a constant objective of numerous national and international development projects since the signing of Peace Accords in 1996 in </w:t>
      </w:r>
      <w:r w:rsidRPr="00D2166A">
        <w:rPr>
          <w:rFonts w:ascii="Times New Roman" w:hAnsi="Times New Roman"/>
          <w:i/>
          <w:szCs w:val="22"/>
          <w:lang w:val="en-US"/>
        </w:rPr>
        <w:t>Guatemala</w:t>
      </w:r>
      <w:r w:rsidRPr="00CD0B39">
        <w:rPr>
          <w:rFonts w:ascii="Times New Roman" w:hAnsi="Times New Roman"/>
          <w:szCs w:val="22"/>
          <w:lang w:val="en-US"/>
        </w:rPr>
        <w:t xml:space="preserve">. Financial and human resources have been provided by </w:t>
      </w:r>
      <w:r w:rsidRPr="000D3F07">
        <w:rPr>
          <w:rFonts w:ascii="Times New Roman" w:hAnsi="Times New Roman"/>
          <w:szCs w:val="22"/>
          <w:lang w:val="en-US"/>
        </w:rPr>
        <w:t>donors (AECID and SDC, among others) to improve national decision-making processes and capacities for strategic, tactical and operational planning in the area of combat and prevention of crime and violence. Specific efforts have been made to improve the pr</w:t>
      </w:r>
      <w:r w:rsidRPr="0008074A">
        <w:rPr>
          <w:rFonts w:ascii="Times New Roman" w:hAnsi="Times New Roman"/>
          <w:szCs w:val="22"/>
          <w:lang w:val="en-US"/>
        </w:rPr>
        <w:t>oduction of relevant statistical information and its adequate application by different citizen security and coexistence institutions. However, inter-institutional coordination still has not been properly improved to ensure the decision-makers’ access to in</w:t>
      </w:r>
      <w:r w:rsidRPr="009B0DE5">
        <w:rPr>
          <w:rFonts w:ascii="Times New Roman" w:hAnsi="Times New Roman"/>
          <w:szCs w:val="22"/>
          <w:lang w:val="en-US"/>
        </w:rPr>
        <w:t xml:space="preserve">formation for planning purposes. </w:t>
      </w:r>
    </w:p>
    <w:p w14:paraId="7831D85B" w:rsidR="00D678A8" w:rsidRPr="003E7F99" w:rsidRDefault="00980339" w:rsidP="00EC5D2C">
      <w:pPr>
        <w:spacing w:before="120" w:after="120" w:line="240" w:lineRule="atLeast"/>
        <w:rPr>
          <w:rFonts w:ascii="Times New Roman" w:hAnsi="Times New Roman"/>
          <w:szCs w:val="22"/>
          <w:lang w:val="en-US"/>
        </w:rPr>
      </w:pPr>
      <w:r w:rsidRPr="00B031B3">
        <w:rPr>
          <w:rFonts w:ascii="Times New Roman" w:hAnsi="Times New Roman"/>
          <w:szCs w:val="22"/>
          <w:lang w:val="en-US"/>
        </w:rPr>
        <w:t>The following national and local institutions are responsible for citizen security data production in Guatemala:</w:t>
      </w:r>
      <w:r w:rsidR="00EC5D2C" w:rsidRPr="008343EE">
        <w:rPr>
          <w:rFonts w:ascii="Times New Roman" w:hAnsi="Times New Roman"/>
          <w:szCs w:val="22"/>
          <w:lang w:val="en-US"/>
        </w:rPr>
        <w:t xml:space="preserve"> </w:t>
      </w:r>
      <w:r w:rsidRPr="00D72612">
        <w:rPr>
          <w:rFonts w:ascii="Times New Roman" w:hAnsi="Times New Roman"/>
          <w:szCs w:val="22"/>
          <w:lang w:val="en-US"/>
        </w:rPr>
        <w:t>Analysis and Statistics Section of the General Directorate of National Civil Police and National Observatory of Violent D</w:t>
      </w:r>
      <w:r w:rsidRPr="00EA344E">
        <w:rPr>
          <w:rFonts w:ascii="Times New Roman" w:hAnsi="Times New Roman"/>
          <w:szCs w:val="22"/>
          <w:lang w:val="en-US"/>
        </w:rPr>
        <w:t>eaths (24-0 Observatory) – both Ministry of Interior; Health Information Management site of the Ministry of Public Health and Social Assistance; Department of Information System for Case Control of the Attorney General’s Office, Social Statistics Section o</w:t>
      </w:r>
      <w:r w:rsidRPr="00AD19B6">
        <w:rPr>
          <w:rFonts w:ascii="Times New Roman" w:hAnsi="Times New Roman"/>
          <w:szCs w:val="22"/>
          <w:lang w:val="en-US"/>
        </w:rPr>
        <w:t xml:space="preserve">f the National Statistics Institute; Police Tracking and Forensics Concept Issuance Unit of the National Institute of Forensic Sciences, and national Centre for Judicial Analysis and Documentation the Supreme Court of Justice. These institutions comprise the </w:t>
      </w:r>
      <w:r w:rsidR="005651E3">
        <w:rPr>
          <w:rFonts w:ascii="Times New Roman" w:hAnsi="Times New Roman"/>
          <w:szCs w:val="22"/>
          <w:lang w:val="en-US"/>
        </w:rPr>
        <w:t>STU</w:t>
      </w:r>
      <w:r w:rsidRPr="00AD19B6">
        <w:rPr>
          <w:rFonts w:ascii="Times New Roman" w:hAnsi="Times New Roman"/>
          <w:szCs w:val="22"/>
          <w:lang w:val="en-US"/>
        </w:rPr>
        <w:t xml:space="preserve"> established with the purpose of standardization of Citizen Security Indicators in accordance with the Regional System of Standardized Coexistence and Citizen Security Indicators (SES).</w:t>
      </w:r>
      <w:r w:rsidR="00350F5D">
        <w:rPr>
          <w:rFonts w:ascii="Times New Roman" w:hAnsi="Times New Roman"/>
          <w:szCs w:val="22"/>
          <w:lang w:val="en-US"/>
        </w:rPr>
        <w:t xml:space="preserve"> Recently, </w:t>
      </w:r>
      <w:r w:rsidR="0076462A">
        <w:rPr>
          <w:rFonts w:ascii="Times New Roman" w:hAnsi="Times New Roman"/>
          <w:szCs w:val="22"/>
          <w:lang w:val="en-US"/>
        </w:rPr>
        <w:t xml:space="preserve">as a result of </w:t>
      </w:r>
      <w:r w:rsidR="00350F5D">
        <w:rPr>
          <w:rFonts w:ascii="Times New Roman" w:hAnsi="Times New Roman"/>
          <w:szCs w:val="22"/>
          <w:lang w:val="en-US"/>
        </w:rPr>
        <w:t xml:space="preserve">inter-institutional </w:t>
      </w:r>
      <w:r w:rsidR="00215072">
        <w:rPr>
          <w:rFonts w:ascii="Times New Roman" w:hAnsi="Times New Roman"/>
          <w:szCs w:val="22"/>
          <w:lang w:val="en-US"/>
        </w:rPr>
        <w:t>efforts</w:t>
      </w:r>
      <w:r w:rsidR="0076462A">
        <w:rPr>
          <w:rFonts w:ascii="Times New Roman" w:hAnsi="Times New Roman"/>
          <w:szCs w:val="22"/>
          <w:lang w:val="en-US"/>
        </w:rPr>
        <w:t xml:space="preserve"> and technical </w:t>
      </w:r>
      <w:proofErr w:type="spellStart"/>
      <w:proofErr w:type="gramStart"/>
      <w:r w:rsidR="0076462A">
        <w:rPr>
          <w:rFonts w:ascii="Times New Roman" w:hAnsi="Times New Roman"/>
          <w:szCs w:val="22"/>
          <w:lang w:val="en-US"/>
        </w:rPr>
        <w:t>advise</w:t>
      </w:r>
      <w:proofErr w:type="spellEnd"/>
      <w:proofErr w:type="gramEnd"/>
      <w:r w:rsidR="0076462A">
        <w:rPr>
          <w:rFonts w:ascii="Times New Roman" w:hAnsi="Times New Roman"/>
          <w:szCs w:val="22"/>
          <w:lang w:val="en-US"/>
        </w:rPr>
        <w:t xml:space="preserve"> from UNDP</w:t>
      </w:r>
      <w:r w:rsidR="00215072">
        <w:rPr>
          <w:rFonts w:ascii="Times New Roman" w:hAnsi="Times New Roman"/>
          <w:szCs w:val="22"/>
          <w:lang w:val="en-US"/>
        </w:rPr>
        <w:t xml:space="preserve">, the Ministry of Home Affairs announced the creation of the Criminal Statistics and Strategic Analysis Unit, in charge of processing, analysis and dissemination of data related to citizen security and justice. </w:t>
      </w:r>
    </w:p>
    <w:p w14:paraId="27D5616B" w:rsidR="00D678A8" w:rsidRPr="00AD19B6" w:rsidRDefault="00CC17F2" w:rsidP="009A1310">
      <w:pPr>
        <w:pStyle w:val="Heading1"/>
        <w:numPr>
          <w:ilvl w:val="0"/>
          <w:numId w:val="3"/>
        </w:numPr>
        <w:rPr>
          <w:rFonts w:ascii="Times New Roman" w:hAnsi="Times New Roman"/>
          <w:sz w:val="22"/>
          <w:szCs w:val="22"/>
        </w:rPr>
      </w:pPr>
      <w:r w:rsidRPr="00AD19B6">
        <w:rPr>
          <w:rFonts w:ascii="Times New Roman" w:hAnsi="Times New Roman"/>
          <w:sz w:val="22"/>
          <w:szCs w:val="22"/>
        </w:rPr>
        <w:t>Problem description</w:t>
      </w:r>
    </w:p>
    <w:p w14:paraId="29AE68FF" w:rsidR="00BD3EFB" w:rsidRPr="009B0DE5" w:rsidRDefault="00BD3EFB" w:rsidP="00BD3EFB">
      <w:pPr>
        <w:tabs>
          <w:tab w:val="left" w:pos="10330"/>
        </w:tabs>
        <w:spacing w:before="120" w:after="120" w:line="240" w:lineRule="atLeast"/>
        <w:ind w:right="-64"/>
        <w:rPr>
          <w:rFonts w:ascii="Times New Roman" w:hAnsi="Times New Roman"/>
          <w:szCs w:val="22"/>
          <w:lang w:val="en-US"/>
        </w:rPr>
      </w:pPr>
      <w:r w:rsidRPr="00AD19B6">
        <w:rPr>
          <w:rFonts w:ascii="Times New Roman" w:hAnsi="Times New Roman"/>
          <w:szCs w:val="22"/>
          <w:lang w:val="en-US"/>
        </w:rPr>
        <w:t>Despite the existence of the above institutions, there are no mechanisms in place that would allow unification and harmonization of d</w:t>
      </w:r>
      <w:r w:rsidR="002D3E96" w:rsidRPr="00AD19B6">
        <w:rPr>
          <w:rFonts w:ascii="Times New Roman" w:hAnsi="Times New Roman"/>
          <w:szCs w:val="22"/>
          <w:lang w:val="en-US"/>
        </w:rPr>
        <w:t xml:space="preserve">ata and its systematic analysis, which will in turn </w:t>
      </w:r>
      <w:r w:rsidR="001F367D" w:rsidRPr="00AD19B6">
        <w:rPr>
          <w:rFonts w:ascii="Times New Roman" w:hAnsi="Times New Roman"/>
          <w:szCs w:val="22"/>
          <w:lang w:val="en-US"/>
        </w:rPr>
        <w:t>improve the</w:t>
      </w:r>
      <w:r w:rsidR="00A224C6" w:rsidRPr="00AD19B6">
        <w:rPr>
          <w:rFonts w:ascii="Times New Roman" w:hAnsi="Times New Roman"/>
          <w:szCs w:val="22"/>
          <w:lang w:val="en-US"/>
        </w:rPr>
        <w:t xml:space="preserve"> quality of national and regional citizen security policies.</w:t>
      </w:r>
      <w:r w:rsidRPr="00AD19B6">
        <w:rPr>
          <w:rFonts w:ascii="Times New Roman" w:hAnsi="Times New Roman"/>
          <w:szCs w:val="22"/>
          <w:lang w:val="en-US"/>
        </w:rPr>
        <w:t xml:space="preserve"> Data reported by each institution differs due to a number of reasons: </w:t>
      </w:r>
      <w:r w:rsidRPr="00AD19B6">
        <w:rPr>
          <w:rFonts w:ascii="Times New Roman" w:hAnsi="Times New Roman"/>
          <w:szCs w:val="22"/>
          <w:lang w:val="en-US"/>
        </w:rPr>
        <w:lastRenderedPageBreak/>
        <w:t xml:space="preserve">different collection mechanisms (tables, software, etc.); geographic limits covered by each institution, which sometimes do not coincide with the official departmental, municipal or regional geographic limits and make data classification and reporting difficult; frequency of data collection; </w:t>
      </w:r>
      <w:r w:rsidR="002B180A">
        <w:rPr>
          <w:rFonts w:ascii="Times New Roman" w:hAnsi="Times New Roman"/>
          <w:szCs w:val="22"/>
          <w:lang w:val="en-US"/>
        </w:rPr>
        <w:t>poor</w:t>
      </w:r>
      <w:r w:rsidR="006E6EDA" w:rsidRPr="00AD19B6">
        <w:rPr>
          <w:rFonts w:ascii="Times New Roman" w:hAnsi="Times New Roman"/>
          <w:szCs w:val="22"/>
          <w:lang w:val="en-US"/>
        </w:rPr>
        <w:t xml:space="preserve"> comparability</w:t>
      </w:r>
      <w:r w:rsidR="002B180A">
        <w:rPr>
          <w:rFonts w:ascii="Times New Roman" w:hAnsi="Times New Roman"/>
          <w:szCs w:val="22"/>
          <w:lang w:val="en-US"/>
        </w:rPr>
        <w:t xml:space="preserve"> of data</w:t>
      </w:r>
      <w:r w:rsidR="006E6EDA" w:rsidRPr="00AD19B6">
        <w:rPr>
          <w:rFonts w:ascii="Times New Roman" w:hAnsi="Times New Roman"/>
          <w:szCs w:val="22"/>
          <w:lang w:val="en-US"/>
        </w:rPr>
        <w:t xml:space="preserve">; lack of </w:t>
      </w:r>
      <w:r w:rsidR="002B180A">
        <w:rPr>
          <w:rFonts w:ascii="Times New Roman" w:hAnsi="Times New Roman"/>
          <w:szCs w:val="22"/>
          <w:lang w:val="en-US"/>
        </w:rPr>
        <w:t>gender</w:t>
      </w:r>
      <w:r w:rsidR="006E6EDA" w:rsidRPr="00AD19B6">
        <w:rPr>
          <w:rFonts w:ascii="Times New Roman" w:hAnsi="Times New Roman"/>
          <w:szCs w:val="22"/>
          <w:lang w:val="en-US"/>
        </w:rPr>
        <w:t xml:space="preserve"> disaggregation and gender indicators; </w:t>
      </w:r>
      <w:r w:rsidRPr="009B0DE5">
        <w:rPr>
          <w:rFonts w:ascii="Times New Roman" w:hAnsi="Times New Roman"/>
          <w:szCs w:val="22"/>
          <w:lang w:val="en-US"/>
        </w:rPr>
        <w:t xml:space="preserve">technical capacity of responsible teams; available communication sources and even the purpose for which the data is collected and systematized. </w:t>
      </w:r>
    </w:p>
    <w:p w14:paraId="096D3E65" w:rsidR="00580E8C" w:rsidRPr="003A5E1B" w:rsidRDefault="00E02ED9" w:rsidP="00580E8C">
      <w:pPr>
        <w:spacing w:before="120" w:after="120" w:line="240" w:lineRule="atLeast"/>
        <w:rPr>
          <w:rFonts w:ascii="Times New Roman" w:hAnsi="Times New Roman"/>
          <w:szCs w:val="22"/>
          <w:lang w:val="en-US"/>
        </w:rPr>
      </w:pPr>
      <w:r w:rsidRPr="009B0DE5">
        <w:rPr>
          <w:rFonts w:ascii="Times New Roman" w:hAnsi="Times New Roman"/>
          <w:szCs w:val="22"/>
          <w:lang w:val="en-US"/>
        </w:rPr>
        <w:t>At the regional level,</w:t>
      </w:r>
      <w:r w:rsidR="00580E8C" w:rsidRPr="009B0DE5">
        <w:rPr>
          <w:rFonts w:ascii="Times New Roman" w:hAnsi="Times New Roman"/>
          <w:szCs w:val="22"/>
          <w:lang w:val="en-US"/>
        </w:rPr>
        <w:t xml:space="preserve"> SICA is the only regional institution with the mandate from Central American Governments to work on regional integration issues. Since its establishment in 1993, SICA has received significant support from various international organizations and donors, including the AECID, GIZ, SDC, OAS, and UNDP.</w:t>
      </w:r>
      <w:r w:rsidR="00580E8C" w:rsidRPr="00A35DF9">
        <w:rPr>
          <w:rStyle w:val="FootnoteReference"/>
          <w:rFonts w:ascii="Times New Roman" w:hAnsi="Times New Roman"/>
          <w:sz w:val="22"/>
          <w:szCs w:val="22"/>
          <w:lang w:val="en-US"/>
        </w:rPr>
        <w:footnoteReference w:id="30"/>
      </w:r>
      <w:r w:rsidR="00580E8C" w:rsidRPr="00A35DF9">
        <w:rPr>
          <w:rFonts w:ascii="Times New Roman" w:hAnsi="Times New Roman"/>
          <w:szCs w:val="22"/>
          <w:lang w:val="en-US"/>
        </w:rPr>
        <w:t xml:space="preserve"> However, despite the advances in strengthening of SICA’s institutional structure and technical expertise, there still is a notable lack of capacities </w:t>
      </w:r>
      <w:r w:rsidR="00580E8C" w:rsidRPr="003A5E1B">
        <w:rPr>
          <w:rFonts w:ascii="Times New Roman" w:hAnsi="Times New Roman"/>
          <w:szCs w:val="22"/>
          <w:lang w:val="en-US"/>
        </w:rPr>
        <w:t xml:space="preserve">to implement the CASS and to measure the impact of the CASS projects. </w:t>
      </w:r>
    </w:p>
    <w:p w14:paraId="2F609651" w:rsidR="00D6656B" w:rsidRPr="001233C0" w:rsidRDefault="00580E8C" w:rsidP="00D6656B">
      <w:pPr>
        <w:spacing w:before="120" w:after="120" w:line="240" w:lineRule="atLeast"/>
        <w:rPr>
          <w:rFonts w:ascii="Times New Roman" w:hAnsi="Times New Roman"/>
          <w:lang w:val="en-US"/>
        </w:rPr>
      </w:pPr>
      <w:r w:rsidRPr="00C06645">
        <w:rPr>
          <w:rFonts w:ascii="Times New Roman" w:hAnsi="Times New Roman"/>
          <w:szCs w:val="22"/>
          <w:lang w:val="en-US"/>
        </w:rPr>
        <w:t xml:space="preserve">Efforts have also been made to strengthen the </w:t>
      </w:r>
      <w:r w:rsidR="00D6656B" w:rsidRPr="006A3BB0">
        <w:rPr>
          <w:rFonts w:ascii="Times New Roman" w:hAnsi="Times New Roman"/>
          <w:lang w:val="en-US"/>
        </w:rPr>
        <w:t>OBSICA</w:t>
      </w:r>
      <w:r w:rsidR="00D6656B">
        <w:rPr>
          <w:rFonts w:ascii="Times New Roman" w:hAnsi="Times New Roman"/>
          <w:lang w:val="en-US"/>
        </w:rPr>
        <w:t>’s</w:t>
      </w:r>
      <w:r w:rsidR="00D6656B" w:rsidRPr="006A3BB0">
        <w:rPr>
          <w:rFonts w:ascii="Times New Roman" w:hAnsi="Times New Roman"/>
          <w:lang w:val="en-US"/>
        </w:rPr>
        <w:t xml:space="preserve"> information collection and analysis capaci</w:t>
      </w:r>
      <w:r w:rsidR="00D6656B">
        <w:rPr>
          <w:rFonts w:ascii="Times New Roman" w:hAnsi="Times New Roman"/>
          <w:lang w:val="en-US"/>
        </w:rPr>
        <w:t>ty</w:t>
      </w:r>
      <w:r w:rsidR="00D6656B" w:rsidRPr="006A3BB0">
        <w:rPr>
          <w:rFonts w:ascii="Times New Roman" w:hAnsi="Times New Roman"/>
          <w:lang w:val="en-US"/>
        </w:rPr>
        <w:t xml:space="preserve"> through the </w:t>
      </w:r>
      <w:r w:rsidR="00D6656B" w:rsidRPr="006A3BB0">
        <w:rPr>
          <w:rFonts w:ascii="Times New Roman" w:hAnsi="Times New Roman"/>
          <w:i/>
          <w:lang w:val="en-US"/>
        </w:rPr>
        <w:t>Canadian Centre for International Studies and Cooperation</w:t>
      </w:r>
      <w:r w:rsidR="00D6656B" w:rsidRPr="006A3BB0">
        <w:rPr>
          <w:rFonts w:ascii="Times New Roman" w:hAnsi="Times New Roman"/>
          <w:lang w:val="en-US"/>
        </w:rPr>
        <w:t xml:space="preserve"> </w:t>
      </w:r>
      <w:r w:rsidR="00D6656B">
        <w:rPr>
          <w:rFonts w:ascii="Times New Roman" w:hAnsi="Times New Roman"/>
          <w:i/>
          <w:lang w:val="en-US"/>
        </w:rPr>
        <w:t>(</w:t>
      </w:r>
      <w:r w:rsidR="00D6656B" w:rsidRPr="006A3BB0">
        <w:rPr>
          <w:rFonts w:ascii="Times New Roman" w:hAnsi="Times New Roman"/>
          <w:i/>
          <w:lang w:val="en-US"/>
        </w:rPr>
        <w:t>CECI</w:t>
      </w:r>
      <w:r w:rsidR="00D6656B">
        <w:rPr>
          <w:rFonts w:ascii="Times New Roman" w:hAnsi="Times New Roman"/>
          <w:i/>
          <w:lang w:val="en-US"/>
        </w:rPr>
        <w:t>)</w:t>
      </w:r>
      <w:r w:rsidR="00D6656B" w:rsidRPr="006A3BB0">
        <w:rPr>
          <w:rFonts w:ascii="Times New Roman" w:hAnsi="Times New Roman"/>
          <w:lang w:val="en-US"/>
        </w:rPr>
        <w:t xml:space="preserve"> </w:t>
      </w:r>
      <w:r w:rsidR="00D6656B" w:rsidRPr="006A3BB0">
        <w:rPr>
          <w:rStyle w:val="FootnoteReference"/>
          <w:rFonts w:ascii="Times New Roman" w:hAnsi="Times New Roman"/>
          <w:lang w:val="en-US"/>
        </w:rPr>
        <w:footnoteReference w:id="31"/>
      </w:r>
      <w:r w:rsidR="00D6656B" w:rsidRPr="006A3BB0">
        <w:rPr>
          <w:rFonts w:ascii="Times New Roman" w:hAnsi="Times New Roman"/>
          <w:lang w:val="en-US"/>
        </w:rPr>
        <w:t xml:space="preserve"> and the </w:t>
      </w:r>
      <w:r w:rsidR="00D6656B" w:rsidRPr="006A3BB0">
        <w:rPr>
          <w:rFonts w:ascii="Times New Roman" w:hAnsi="Times New Roman"/>
          <w:i/>
          <w:lang w:val="en-US"/>
        </w:rPr>
        <w:t xml:space="preserve">Regional System of Standardized Indicators (SES) </w:t>
      </w:r>
      <w:r w:rsidR="00D6656B">
        <w:rPr>
          <w:rFonts w:ascii="Times New Roman" w:hAnsi="Times New Roman"/>
          <w:lang w:val="en-US"/>
        </w:rPr>
        <w:t>project s</w:t>
      </w:r>
      <w:r w:rsidR="00D6656B" w:rsidRPr="006A3BB0">
        <w:rPr>
          <w:rFonts w:ascii="Times New Roman" w:hAnsi="Times New Roman"/>
          <w:lang w:val="en-US"/>
        </w:rPr>
        <w:t xml:space="preserve">upported by the </w:t>
      </w:r>
      <w:proofErr w:type="spellStart"/>
      <w:r w:rsidR="00D6656B" w:rsidRPr="006A3BB0">
        <w:rPr>
          <w:rFonts w:ascii="Times New Roman" w:hAnsi="Times New Roman"/>
          <w:lang w:val="en-US"/>
        </w:rPr>
        <w:t>I</w:t>
      </w:r>
      <w:r w:rsidR="00D6656B">
        <w:rPr>
          <w:rFonts w:ascii="Times New Roman" w:hAnsi="Times New Roman"/>
          <w:lang w:val="en-US"/>
        </w:rPr>
        <w:t xml:space="preserve">nter </w:t>
      </w:r>
      <w:r w:rsidR="00D6656B" w:rsidRPr="006A3BB0">
        <w:rPr>
          <w:rFonts w:ascii="Times New Roman" w:hAnsi="Times New Roman"/>
          <w:lang w:val="en-US"/>
        </w:rPr>
        <w:t>A</w:t>
      </w:r>
      <w:r w:rsidR="00D6656B">
        <w:rPr>
          <w:rFonts w:ascii="Times New Roman" w:hAnsi="Times New Roman"/>
          <w:lang w:val="en-US"/>
        </w:rPr>
        <w:t>merican</w:t>
      </w:r>
      <w:proofErr w:type="spellEnd"/>
      <w:r w:rsidR="00D6656B">
        <w:rPr>
          <w:rFonts w:ascii="Times New Roman" w:hAnsi="Times New Roman"/>
          <w:lang w:val="en-US"/>
        </w:rPr>
        <w:t xml:space="preserve"> </w:t>
      </w:r>
      <w:r w:rsidR="00D6656B" w:rsidRPr="006A3BB0">
        <w:rPr>
          <w:rFonts w:ascii="Times New Roman" w:hAnsi="Times New Roman"/>
          <w:lang w:val="en-US"/>
        </w:rPr>
        <w:t>D</w:t>
      </w:r>
      <w:r w:rsidR="00D6656B">
        <w:rPr>
          <w:rFonts w:ascii="Times New Roman" w:hAnsi="Times New Roman"/>
          <w:lang w:val="en-US"/>
        </w:rPr>
        <w:t xml:space="preserve">evelopment </w:t>
      </w:r>
      <w:r w:rsidR="00D6656B" w:rsidRPr="006A3BB0">
        <w:rPr>
          <w:rFonts w:ascii="Times New Roman" w:hAnsi="Times New Roman"/>
          <w:lang w:val="en-US"/>
        </w:rPr>
        <w:t>B</w:t>
      </w:r>
      <w:r w:rsidR="00D6656B">
        <w:rPr>
          <w:rFonts w:ascii="Times New Roman" w:hAnsi="Times New Roman"/>
          <w:lang w:val="en-US"/>
        </w:rPr>
        <w:t>ank (IADB)</w:t>
      </w:r>
      <w:r w:rsidR="00D6656B" w:rsidRPr="006A3BB0">
        <w:rPr>
          <w:rFonts w:ascii="Times New Roman" w:hAnsi="Times New Roman"/>
          <w:lang w:val="en-US"/>
        </w:rPr>
        <w:t>, O</w:t>
      </w:r>
      <w:r w:rsidR="00D6656B">
        <w:rPr>
          <w:rFonts w:ascii="Times New Roman" w:hAnsi="Times New Roman"/>
          <w:lang w:val="en-US"/>
        </w:rPr>
        <w:t>rganization of American States (OAS)</w:t>
      </w:r>
      <w:r w:rsidR="00D6656B" w:rsidRPr="006A3BB0">
        <w:rPr>
          <w:rFonts w:ascii="Times New Roman" w:hAnsi="Times New Roman"/>
          <w:lang w:val="en-US"/>
        </w:rPr>
        <w:t>, U</w:t>
      </w:r>
      <w:r w:rsidR="00D6656B">
        <w:rPr>
          <w:rFonts w:ascii="Times New Roman" w:hAnsi="Times New Roman"/>
          <w:lang w:val="en-US"/>
        </w:rPr>
        <w:t>nited Nations Office on Drugs and Crime (UNODC)</w:t>
      </w:r>
      <w:r w:rsidR="00D6656B" w:rsidRPr="006A3BB0">
        <w:rPr>
          <w:rFonts w:ascii="Times New Roman" w:hAnsi="Times New Roman"/>
          <w:lang w:val="en-US"/>
        </w:rPr>
        <w:t xml:space="preserve"> and UNDP</w:t>
      </w:r>
      <w:r w:rsidR="00D6656B">
        <w:rPr>
          <w:rFonts w:ascii="Times New Roman" w:hAnsi="Times New Roman"/>
          <w:lang w:val="en-US"/>
        </w:rPr>
        <w:t>.</w:t>
      </w:r>
      <w:r w:rsidRPr="003F4EB4">
        <w:rPr>
          <w:rFonts w:ascii="Times New Roman" w:hAnsi="Times New Roman"/>
          <w:szCs w:val="22"/>
          <w:lang w:val="en-US"/>
        </w:rPr>
        <w:t xml:space="preserve"> However, OBSICA still lacks the capa</w:t>
      </w:r>
      <w:r w:rsidRPr="00281302">
        <w:rPr>
          <w:rFonts w:ascii="Times New Roman" w:hAnsi="Times New Roman"/>
          <w:szCs w:val="22"/>
          <w:lang w:val="en-US"/>
        </w:rPr>
        <w:t xml:space="preserve">cities to collect and process reliable and uniform regional citizen security data that would contribute to national and regional CS policies. </w:t>
      </w:r>
      <w:r w:rsidR="00D6656B" w:rsidRPr="001233C0">
        <w:rPr>
          <w:rFonts w:ascii="Times New Roman" w:hAnsi="Times New Roman"/>
          <w:lang w:val="en-US"/>
        </w:rPr>
        <w:t xml:space="preserve">OBSICA also suffers from weak coordination and inefficient policy recommendations, resulting in a lack of legitimacy with national governments and thus less-than-desired integration of its recommendations into national citizen security policies and plans.  </w:t>
      </w:r>
    </w:p>
    <w:p w14:paraId="386D2FDF" w:rsidR="00580E8C" w:rsidRDefault="00580E8C" w:rsidP="00580E8C">
      <w:pPr>
        <w:spacing w:before="120" w:after="120" w:line="240" w:lineRule="atLeast"/>
        <w:rPr>
          <w:rFonts w:ascii="Times New Roman" w:hAnsi="Times New Roman"/>
          <w:szCs w:val="22"/>
          <w:lang w:val="en-US"/>
        </w:rPr>
      </w:pPr>
      <w:r w:rsidRPr="00A35DF9">
        <w:rPr>
          <w:rFonts w:ascii="Times New Roman" w:hAnsi="Times New Roman"/>
          <w:szCs w:val="22"/>
          <w:lang w:val="en-US"/>
        </w:rPr>
        <w:t xml:space="preserve">Engagement of civil society organizations (CSOs) with public sector institutions on citizen security issues has </w:t>
      </w:r>
      <w:r w:rsidRPr="003A5E1B">
        <w:rPr>
          <w:rFonts w:ascii="Times New Roman" w:hAnsi="Times New Roman"/>
          <w:szCs w:val="22"/>
          <w:lang w:val="en-US"/>
        </w:rPr>
        <w:t>been sporadic</w:t>
      </w:r>
      <w:r w:rsidR="001D6289">
        <w:rPr>
          <w:rFonts w:ascii="Times New Roman" w:hAnsi="Times New Roman"/>
          <w:szCs w:val="22"/>
          <w:lang w:val="en-US"/>
        </w:rPr>
        <w:t xml:space="preserve"> </w:t>
      </w:r>
      <w:r w:rsidR="001D6289" w:rsidRPr="006A3BB0">
        <w:rPr>
          <w:rFonts w:ascii="Times New Roman" w:hAnsi="Times New Roman"/>
          <w:lang w:val="en-US"/>
        </w:rPr>
        <w:t xml:space="preserve">due to insufficient capacity of the CSOs and mistrust between the </w:t>
      </w:r>
      <w:r w:rsidR="001D6289">
        <w:rPr>
          <w:rFonts w:ascii="Times New Roman" w:hAnsi="Times New Roman"/>
          <w:lang w:val="en-US"/>
        </w:rPr>
        <w:t>g</w:t>
      </w:r>
      <w:r w:rsidR="001D6289" w:rsidRPr="006A3BB0">
        <w:rPr>
          <w:rFonts w:ascii="Times New Roman" w:hAnsi="Times New Roman"/>
          <w:lang w:val="en-US"/>
        </w:rPr>
        <w:t>overnment and civil society institutions</w:t>
      </w:r>
      <w:r w:rsidRPr="003A5E1B">
        <w:rPr>
          <w:rFonts w:ascii="Times New Roman" w:hAnsi="Times New Roman"/>
          <w:szCs w:val="22"/>
          <w:lang w:val="en-US"/>
        </w:rPr>
        <w:t>. The few attempts by civil society organizations to gather and analyze data have been limited to national interventions</w:t>
      </w:r>
      <w:r w:rsidRPr="00A35DF9">
        <w:rPr>
          <w:rStyle w:val="FootnoteReference"/>
          <w:rFonts w:ascii="Times New Roman" w:hAnsi="Times New Roman"/>
          <w:sz w:val="22"/>
          <w:szCs w:val="22"/>
          <w:lang w:val="en-US"/>
        </w:rPr>
        <w:footnoteReference w:id="32"/>
      </w:r>
      <w:r w:rsidRPr="00A35DF9">
        <w:rPr>
          <w:rFonts w:ascii="Times New Roman" w:hAnsi="Times New Roman"/>
          <w:szCs w:val="22"/>
          <w:lang w:val="en-US"/>
        </w:rPr>
        <w:t xml:space="preserve"> and were often ignored or discredited by governments. SICA has made little progress in working with the CSOs at the regio</w:t>
      </w:r>
      <w:r w:rsidRPr="003A5E1B">
        <w:rPr>
          <w:rFonts w:ascii="Times New Roman" w:hAnsi="Times New Roman"/>
          <w:szCs w:val="22"/>
          <w:lang w:val="en-US"/>
        </w:rPr>
        <w:t>nal level and currently there are no policy debates in SICA that would effectively engage the governments and civil society leaders on citizen security issues</w:t>
      </w:r>
      <w:r w:rsidRPr="00A35DF9">
        <w:rPr>
          <w:rStyle w:val="FootnoteReference"/>
          <w:rFonts w:ascii="Times New Roman" w:hAnsi="Times New Roman"/>
          <w:sz w:val="22"/>
          <w:szCs w:val="22"/>
          <w:lang w:val="en-US"/>
        </w:rPr>
        <w:footnoteReference w:id="33"/>
      </w:r>
      <w:r w:rsidRPr="00A35DF9">
        <w:rPr>
          <w:rFonts w:ascii="Times New Roman" w:hAnsi="Times New Roman"/>
          <w:szCs w:val="22"/>
          <w:lang w:val="en-US"/>
        </w:rPr>
        <w:t>. The CC-SICA remains inoperative, due to the complex convening procedures. Furthermore, vast reg</w:t>
      </w:r>
      <w:r w:rsidRPr="003A5E1B">
        <w:rPr>
          <w:rFonts w:ascii="Times New Roman" w:hAnsi="Times New Roman"/>
          <w:szCs w:val="22"/>
          <w:lang w:val="en-US"/>
        </w:rPr>
        <w:t xml:space="preserve">ional experience on crime prevention initiatives, including best practices, lessons learned and research is not broadly shared. This lack of knowledge sharing limits the replication of effective strategies to tackle common citizen security problems. </w:t>
      </w:r>
    </w:p>
    <w:p w14:paraId="181ACF40" w:rsidR="001D6289" w:rsidRPr="006C001A" w:rsidRDefault="001D6289" w:rsidP="001D6289">
      <w:pPr>
        <w:spacing w:before="120" w:after="120" w:line="240" w:lineRule="atLeast"/>
        <w:rPr>
          <w:rFonts w:ascii="Times New Roman" w:hAnsi="Times New Roman"/>
          <w:i/>
          <w:lang w:val="en-US"/>
        </w:rPr>
      </w:pPr>
      <w:r w:rsidRPr="006A3BB0">
        <w:rPr>
          <w:rFonts w:ascii="Times New Roman" w:hAnsi="Times New Roman"/>
          <w:lang w:val="en-US"/>
        </w:rPr>
        <w:t xml:space="preserve">National consultations conducted by UNDP Offices in Honduras, Guatemala, and El Salvador revealed </w:t>
      </w:r>
      <w:r>
        <w:rPr>
          <w:rFonts w:ascii="Times New Roman" w:hAnsi="Times New Roman"/>
          <w:lang w:val="en-US"/>
        </w:rPr>
        <w:t>three</w:t>
      </w:r>
      <w:r w:rsidRPr="006A3BB0">
        <w:rPr>
          <w:rFonts w:ascii="Times New Roman" w:hAnsi="Times New Roman"/>
          <w:lang w:val="en-US"/>
        </w:rPr>
        <w:t xml:space="preserve"> key problems: </w:t>
      </w:r>
      <w:r w:rsidR="006C001A" w:rsidRPr="006C001A">
        <w:rPr>
          <w:rFonts w:ascii="Times New Roman" w:hAnsi="Times New Roman"/>
          <w:i/>
          <w:lang w:val="en-US"/>
        </w:rPr>
        <w:t xml:space="preserve">a. </w:t>
      </w:r>
      <w:r w:rsidRPr="006C001A">
        <w:rPr>
          <w:rFonts w:ascii="Times New Roman" w:hAnsi="Times New Roman"/>
          <w:i/>
          <w:lang w:val="en-US"/>
        </w:rPr>
        <w:t xml:space="preserve">lack of reliable and comparable national and regional statistics; </w:t>
      </w:r>
      <w:r w:rsidR="006C001A" w:rsidRPr="006C001A">
        <w:rPr>
          <w:rFonts w:ascii="Times New Roman" w:hAnsi="Times New Roman"/>
          <w:i/>
          <w:lang w:val="en-US"/>
        </w:rPr>
        <w:t xml:space="preserve">b. </w:t>
      </w:r>
      <w:r w:rsidRPr="006C001A">
        <w:rPr>
          <w:rFonts w:ascii="Times New Roman" w:hAnsi="Times New Roman"/>
          <w:i/>
          <w:lang w:val="en-US"/>
        </w:rPr>
        <w:t>weak institutional capacities and coordination at national and regional levels;</w:t>
      </w:r>
      <w:r w:rsidRPr="006A3BB0">
        <w:rPr>
          <w:rFonts w:ascii="Times New Roman" w:hAnsi="Times New Roman"/>
          <w:lang w:val="en-US"/>
        </w:rPr>
        <w:t xml:space="preserve"> and</w:t>
      </w:r>
      <w:r>
        <w:rPr>
          <w:rFonts w:ascii="Times New Roman" w:hAnsi="Times New Roman"/>
          <w:lang w:val="en-US"/>
        </w:rPr>
        <w:t>,</w:t>
      </w:r>
      <w:r w:rsidRPr="006A3BB0">
        <w:rPr>
          <w:rFonts w:ascii="Times New Roman" w:hAnsi="Times New Roman"/>
          <w:lang w:val="en-US"/>
        </w:rPr>
        <w:t xml:space="preserve"> </w:t>
      </w:r>
      <w:r w:rsidR="006C001A" w:rsidRPr="006C001A">
        <w:rPr>
          <w:rFonts w:ascii="Times New Roman" w:hAnsi="Times New Roman"/>
          <w:i/>
          <w:lang w:val="en-US"/>
        </w:rPr>
        <w:t xml:space="preserve">c. </w:t>
      </w:r>
      <w:r w:rsidRPr="006C001A">
        <w:rPr>
          <w:rFonts w:ascii="Times New Roman" w:hAnsi="Times New Roman"/>
          <w:i/>
          <w:lang w:val="en-US"/>
        </w:rPr>
        <w:t xml:space="preserve">deficient evidence-based citizen security policies.  </w:t>
      </w:r>
    </w:p>
    <w:p w14:paraId="74A25A6B" w:rsidR="001D6289" w:rsidRPr="006A3BB0" w:rsidRDefault="001D6289" w:rsidP="001D6289">
      <w:pPr>
        <w:spacing w:before="120" w:after="120" w:line="240" w:lineRule="atLeast"/>
        <w:rPr>
          <w:rFonts w:ascii="Times New Roman" w:hAnsi="Times New Roman"/>
          <w:lang w:val="en-US"/>
        </w:rPr>
      </w:pPr>
      <w:r w:rsidRPr="006A3BB0">
        <w:rPr>
          <w:rFonts w:ascii="Times New Roman" w:hAnsi="Times New Roman"/>
          <w:lang w:val="en-US"/>
        </w:rPr>
        <w:t xml:space="preserve">The lack of reliable and comparable national and regional statistics makes it difficult to fully comprehend the impact of crime and violence, and to inform the citizen security policies and strategies needed to effectively respond to these challenges. This is mostly due to the diversity of entities that generate security statistics, </w:t>
      </w:r>
      <w:r>
        <w:rPr>
          <w:rFonts w:ascii="Times New Roman" w:hAnsi="Times New Roman"/>
          <w:lang w:val="en-US"/>
        </w:rPr>
        <w:t xml:space="preserve">the </w:t>
      </w:r>
      <w:r w:rsidRPr="006A3BB0">
        <w:rPr>
          <w:rFonts w:ascii="Times New Roman" w:hAnsi="Times New Roman"/>
          <w:lang w:val="en-US"/>
        </w:rPr>
        <w:t xml:space="preserve">absence of clear guidelines, </w:t>
      </w:r>
      <w:r>
        <w:rPr>
          <w:rFonts w:ascii="Times New Roman" w:hAnsi="Times New Roman"/>
          <w:lang w:val="en-US"/>
        </w:rPr>
        <w:t xml:space="preserve">and </w:t>
      </w:r>
      <w:r w:rsidRPr="006A3BB0">
        <w:rPr>
          <w:rFonts w:ascii="Times New Roman" w:hAnsi="Times New Roman"/>
          <w:lang w:val="en-US"/>
        </w:rPr>
        <w:t xml:space="preserve">weak inter-institutional coordination and information sharing. </w:t>
      </w:r>
    </w:p>
    <w:p w14:paraId="1D864B77" w:rsidR="001D6289" w:rsidRPr="006A3BB0" w:rsidRDefault="001D6289" w:rsidP="001D6289">
      <w:pPr>
        <w:spacing w:before="120" w:after="120" w:line="240" w:lineRule="atLeast"/>
        <w:rPr>
          <w:rFonts w:ascii="Times New Roman" w:hAnsi="Times New Roman"/>
          <w:lang w:val="en-US"/>
        </w:rPr>
      </w:pPr>
      <w:r w:rsidRPr="006A3BB0">
        <w:rPr>
          <w:rFonts w:ascii="Times New Roman" w:hAnsi="Times New Roman"/>
          <w:lang w:val="en-US"/>
        </w:rPr>
        <w:t xml:space="preserve">The data gaps resulting from these challenges are exacerbated by different definitions of </w:t>
      </w:r>
      <w:r>
        <w:rPr>
          <w:rFonts w:ascii="Times New Roman" w:hAnsi="Times New Roman"/>
          <w:lang w:val="en-US"/>
        </w:rPr>
        <w:t xml:space="preserve">security </w:t>
      </w:r>
      <w:r w:rsidRPr="006A3BB0">
        <w:rPr>
          <w:rFonts w:ascii="Times New Roman" w:hAnsi="Times New Roman"/>
          <w:lang w:val="en-US"/>
        </w:rPr>
        <w:t xml:space="preserve">concepts, </w:t>
      </w:r>
      <w:r>
        <w:rPr>
          <w:rFonts w:ascii="Times New Roman" w:hAnsi="Times New Roman"/>
          <w:lang w:val="en-US"/>
        </w:rPr>
        <w:t xml:space="preserve">inconsistent </w:t>
      </w:r>
      <w:r w:rsidRPr="006A3BB0">
        <w:rPr>
          <w:rFonts w:ascii="Times New Roman" w:hAnsi="Times New Roman"/>
          <w:lang w:val="en-US"/>
        </w:rPr>
        <w:t xml:space="preserve">indicators and uses of information; dispersion of information and multiplicity of information sources; sporadic initiatives in the area of </w:t>
      </w:r>
      <w:r>
        <w:rPr>
          <w:rFonts w:ascii="Times New Roman" w:hAnsi="Times New Roman"/>
          <w:lang w:val="en-US"/>
        </w:rPr>
        <w:t>i</w:t>
      </w:r>
      <w:r w:rsidRPr="006A3BB0">
        <w:rPr>
          <w:rFonts w:ascii="Times New Roman" w:hAnsi="Times New Roman"/>
          <w:lang w:val="en-US"/>
        </w:rPr>
        <w:t xml:space="preserve">nformation </w:t>
      </w:r>
      <w:r>
        <w:rPr>
          <w:rFonts w:ascii="Times New Roman" w:hAnsi="Times New Roman"/>
          <w:lang w:val="en-US"/>
        </w:rPr>
        <w:t>m</w:t>
      </w:r>
      <w:r w:rsidRPr="006A3BB0">
        <w:rPr>
          <w:rFonts w:ascii="Times New Roman" w:hAnsi="Times New Roman"/>
          <w:lang w:val="en-US"/>
        </w:rPr>
        <w:t xml:space="preserve">anagement; lack of unified technical criteria and permanent technical capacities within the national and regional institutions; absence or lack of understanding of a preventive focus in information management; low citizen participation in discussions on </w:t>
      </w:r>
      <w:r>
        <w:rPr>
          <w:rFonts w:ascii="Times New Roman" w:hAnsi="Times New Roman"/>
          <w:lang w:val="en-US"/>
        </w:rPr>
        <w:t>c</w:t>
      </w:r>
      <w:r w:rsidRPr="006A3BB0">
        <w:rPr>
          <w:rFonts w:ascii="Times New Roman" w:hAnsi="Times New Roman"/>
          <w:lang w:val="en-US"/>
        </w:rPr>
        <w:t xml:space="preserve">itizen </w:t>
      </w:r>
      <w:r>
        <w:rPr>
          <w:rFonts w:ascii="Times New Roman" w:hAnsi="Times New Roman"/>
          <w:lang w:val="en-US"/>
        </w:rPr>
        <w:t>s</w:t>
      </w:r>
      <w:r w:rsidRPr="006A3BB0">
        <w:rPr>
          <w:rFonts w:ascii="Times New Roman" w:hAnsi="Times New Roman"/>
          <w:lang w:val="en-US"/>
        </w:rPr>
        <w:t xml:space="preserve">ecurity; and, absence of mechanisms and capacities to mainstream gender into the analysis and management of </w:t>
      </w:r>
      <w:r>
        <w:rPr>
          <w:rFonts w:ascii="Times New Roman" w:hAnsi="Times New Roman"/>
          <w:lang w:val="en-US"/>
        </w:rPr>
        <w:t>c</w:t>
      </w:r>
      <w:r w:rsidRPr="006A3BB0">
        <w:rPr>
          <w:rFonts w:ascii="Times New Roman" w:hAnsi="Times New Roman"/>
          <w:lang w:val="en-US"/>
        </w:rPr>
        <w:t xml:space="preserve">itizen </w:t>
      </w:r>
      <w:r>
        <w:rPr>
          <w:rFonts w:ascii="Times New Roman" w:hAnsi="Times New Roman"/>
          <w:lang w:val="en-US"/>
        </w:rPr>
        <w:t>s</w:t>
      </w:r>
      <w:r w:rsidRPr="006A3BB0">
        <w:rPr>
          <w:rFonts w:ascii="Times New Roman" w:hAnsi="Times New Roman"/>
          <w:lang w:val="en-US"/>
        </w:rPr>
        <w:t>ecurity related information and public policies.</w:t>
      </w:r>
    </w:p>
    <w:p w14:paraId="402D55A8" w:rsidR="00381A91" w:rsidRPr="003A5E1B" w:rsidRDefault="00381A91" w:rsidP="00381A91">
      <w:pPr>
        <w:pStyle w:val="Heading1"/>
        <w:rPr>
          <w:rFonts w:ascii="Times New Roman" w:hAnsi="Times New Roman"/>
          <w:sz w:val="22"/>
          <w:szCs w:val="22"/>
        </w:rPr>
      </w:pPr>
      <w:r w:rsidRPr="003A5E1B">
        <w:rPr>
          <w:rFonts w:ascii="Times New Roman" w:hAnsi="Times New Roman"/>
          <w:sz w:val="22"/>
          <w:szCs w:val="22"/>
        </w:rPr>
        <w:t>intervention logic</w:t>
      </w:r>
    </w:p>
    <w:p w14:paraId="4ECCA537" w:rsidR="00580E8C" w:rsidRPr="009B0DE5" w:rsidRDefault="00580E8C" w:rsidP="009B0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tLeast"/>
        <w:rPr>
          <w:rFonts w:ascii="Times New Roman" w:hAnsi="Times New Roman"/>
          <w:szCs w:val="22"/>
          <w:lang w:val="en-US"/>
        </w:rPr>
      </w:pPr>
      <w:r w:rsidRPr="003A5E1B">
        <w:rPr>
          <w:rFonts w:ascii="Times New Roman" w:hAnsi="Times New Roman"/>
          <w:szCs w:val="22"/>
          <w:lang w:val="en-US"/>
        </w:rPr>
        <w:t xml:space="preserve">In view of the above problems, the </w:t>
      </w:r>
      <w:r w:rsidR="00346D3F" w:rsidRPr="003A5E1B">
        <w:rPr>
          <w:rFonts w:ascii="Times New Roman" w:hAnsi="Times New Roman"/>
          <w:szCs w:val="22"/>
          <w:lang w:val="en-US"/>
        </w:rPr>
        <w:t>p</w:t>
      </w:r>
      <w:r w:rsidRPr="003A5E1B">
        <w:rPr>
          <w:rFonts w:ascii="Times New Roman" w:hAnsi="Times New Roman"/>
          <w:szCs w:val="22"/>
          <w:lang w:val="en-US"/>
        </w:rPr>
        <w:t xml:space="preserve">roject aims to support SICA in </w:t>
      </w:r>
      <w:r w:rsidRPr="003A5E1B">
        <w:rPr>
          <w:rFonts w:ascii="Times New Roman" w:hAnsi="Times New Roman"/>
          <w:i/>
          <w:szCs w:val="22"/>
          <w:lang w:val="en-US"/>
        </w:rPr>
        <w:t xml:space="preserve">strengthening the regional and national </w:t>
      </w:r>
      <w:r w:rsidRPr="003A5E1B">
        <w:rPr>
          <w:rFonts w:ascii="Times New Roman" w:hAnsi="Times New Roman"/>
          <w:i/>
          <w:szCs w:val="22"/>
          <w:lang w:val="en-US"/>
        </w:rPr>
        <w:lastRenderedPageBreak/>
        <w:t xml:space="preserve">institutional capacities for collecting, monitoring and processing security information and for its application for decision-making and policy formulation at regional and national levels. </w:t>
      </w:r>
      <w:r w:rsidRPr="003A5E1B">
        <w:rPr>
          <w:rFonts w:ascii="Times New Roman" w:hAnsi="Times New Roman"/>
          <w:szCs w:val="22"/>
          <w:lang w:val="en-US"/>
        </w:rPr>
        <w:t>I</w:t>
      </w:r>
      <w:r w:rsidR="00A24E49" w:rsidRPr="009B0DE5">
        <w:rPr>
          <w:rFonts w:ascii="Times New Roman" w:hAnsi="Times New Roman"/>
          <w:szCs w:val="22"/>
          <w:lang w:val="en-US"/>
        </w:rPr>
        <w:t>t</w:t>
      </w:r>
      <w:r w:rsidRPr="00A35DF9">
        <w:rPr>
          <w:rFonts w:ascii="Times New Roman" w:hAnsi="Times New Roman"/>
          <w:szCs w:val="22"/>
          <w:lang w:val="en-US"/>
        </w:rPr>
        <w:t xml:space="preserve"> intends to strengthen the </w:t>
      </w:r>
      <w:r w:rsidR="00A9747A" w:rsidRPr="00A35DF9">
        <w:rPr>
          <w:rFonts w:ascii="Times New Roman" w:hAnsi="Times New Roman"/>
          <w:szCs w:val="22"/>
          <w:lang w:val="en-US"/>
        </w:rPr>
        <w:t>c</w:t>
      </w:r>
      <w:r w:rsidRPr="00A35DF9">
        <w:rPr>
          <w:rFonts w:ascii="Times New Roman" w:hAnsi="Times New Roman"/>
          <w:szCs w:val="22"/>
          <w:lang w:val="en-US"/>
        </w:rPr>
        <w:t xml:space="preserve">ivil </w:t>
      </w:r>
      <w:r w:rsidR="00A9747A" w:rsidRPr="00A35DF9">
        <w:rPr>
          <w:rFonts w:ascii="Times New Roman" w:hAnsi="Times New Roman"/>
          <w:szCs w:val="22"/>
          <w:lang w:val="en-US"/>
        </w:rPr>
        <w:t>s</w:t>
      </w:r>
      <w:r w:rsidRPr="00A35DF9">
        <w:rPr>
          <w:rFonts w:ascii="Times New Roman" w:hAnsi="Times New Roman"/>
          <w:szCs w:val="22"/>
          <w:lang w:val="en-US"/>
        </w:rPr>
        <w:t xml:space="preserve">ociety participation in the collection, analysis and processing </w:t>
      </w:r>
      <w:r w:rsidR="0047096A" w:rsidRPr="009B0DE5">
        <w:rPr>
          <w:rFonts w:ascii="Times New Roman" w:hAnsi="Times New Roman"/>
          <w:szCs w:val="22"/>
          <w:lang w:val="en-US"/>
        </w:rPr>
        <w:t>of</w:t>
      </w:r>
      <w:r w:rsidR="0047096A" w:rsidRPr="00A35DF9">
        <w:rPr>
          <w:rFonts w:ascii="Times New Roman" w:hAnsi="Times New Roman"/>
          <w:szCs w:val="22"/>
          <w:lang w:val="en-US"/>
        </w:rPr>
        <w:t xml:space="preserve"> </w:t>
      </w:r>
      <w:r w:rsidRPr="00A35DF9">
        <w:rPr>
          <w:rFonts w:ascii="Times New Roman" w:hAnsi="Times New Roman"/>
          <w:szCs w:val="22"/>
          <w:lang w:val="en-US"/>
        </w:rPr>
        <w:t xml:space="preserve">quality citizen security data and in the formulation and monitoring of the Citizen Security policies and </w:t>
      </w:r>
      <w:proofErr w:type="spellStart"/>
      <w:r w:rsidRPr="00A35DF9">
        <w:rPr>
          <w:rFonts w:ascii="Times New Roman" w:hAnsi="Times New Roman"/>
          <w:szCs w:val="22"/>
          <w:lang w:val="en-US"/>
        </w:rPr>
        <w:t>programmes</w:t>
      </w:r>
      <w:proofErr w:type="spellEnd"/>
      <w:r w:rsidR="007E0A63" w:rsidRPr="009B0DE5">
        <w:rPr>
          <w:rFonts w:ascii="Times New Roman" w:hAnsi="Times New Roman"/>
          <w:szCs w:val="22"/>
          <w:lang w:val="en-US"/>
        </w:rPr>
        <w:t xml:space="preserve">, </w:t>
      </w:r>
      <w:r w:rsidR="0047096A" w:rsidRPr="009B0DE5">
        <w:rPr>
          <w:rFonts w:ascii="Times New Roman" w:hAnsi="Times New Roman"/>
          <w:szCs w:val="22"/>
          <w:lang w:val="en-US"/>
        </w:rPr>
        <w:t xml:space="preserve">for improved </w:t>
      </w:r>
      <w:r w:rsidR="00A35DF9" w:rsidRPr="00A35DF9">
        <w:rPr>
          <w:rFonts w:ascii="Times New Roman" w:hAnsi="Times New Roman"/>
          <w:szCs w:val="22"/>
          <w:lang w:val="en-US"/>
        </w:rPr>
        <w:t xml:space="preserve">democratic </w:t>
      </w:r>
      <w:r w:rsidR="0047096A" w:rsidRPr="009B0DE5">
        <w:rPr>
          <w:rFonts w:ascii="Times New Roman" w:hAnsi="Times New Roman"/>
          <w:szCs w:val="22"/>
          <w:lang w:val="en-US"/>
        </w:rPr>
        <w:t>governance in Central America</w:t>
      </w:r>
      <w:r w:rsidR="009A4028" w:rsidRPr="009B0DE5">
        <w:rPr>
          <w:rFonts w:ascii="Times New Roman" w:hAnsi="Times New Roman"/>
          <w:szCs w:val="22"/>
          <w:lang w:val="en-US"/>
        </w:rPr>
        <w:t xml:space="preserve">. </w:t>
      </w:r>
      <w:r w:rsidRPr="00A35DF9">
        <w:rPr>
          <w:rFonts w:ascii="Times New Roman" w:hAnsi="Times New Roman"/>
          <w:szCs w:val="22"/>
          <w:lang w:val="en-US"/>
        </w:rPr>
        <w:t xml:space="preserve">The </w:t>
      </w:r>
      <w:r w:rsidR="00346D3F" w:rsidRPr="00A35DF9">
        <w:rPr>
          <w:rFonts w:ascii="Times New Roman" w:hAnsi="Times New Roman"/>
          <w:szCs w:val="22"/>
          <w:lang w:val="en-US"/>
        </w:rPr>
        <w:t>p</w:t>
      </w:r>
      <w:r w:rsidR="00F33AC8" w:rsidRPr="00A35DF9">
        <w:rPr>
          <w:rFonts w:ascii="Times New Roman" w:hAnsi="Times New Roman"/>
          <w:szCs w:val="22"/>
          <w:lang w:val="en-US"/>
        </w:rPr>
        <w:t>roject</w:t>
      </w:r>
      <w:r w:rsidRPr="00A35DF9">
        <w:rPr>
          <w:rFonts w:ascii="Times New Roman" w:hAnsi="Times New Roman"/>
          <w:szCs w:val="22"/>
          <w:lang w:val="en-US"/>
        </w:rPr>
        <w:t xml:space="preserve"> intends to support regional initiatives </w:t>
      </w:r>
      <w:r w:rsidR="00E01D5D">
        <w:rPr>
          <w:rFonts w:ascii="Times New Roman" w:hAnsi="Times New Roman"/>
          <w:szCs w:val="22"/>
          <w:lang w:val="en-US"/>
        </w:rPr>
        <w:t xml:space="preserve">and mechanisms </w:t>
      </w:r>
      <w:r w:rsidRPr="00A35DF9">
        <w:rPr>
          <w:rFonts w:ascii="Times New Roman" w:hAnsi="Times New Roman"/>
          <w:szCs w:val="22"/>
          <w:lang w:val="en-US"/>
        </w:rPr>
        <w:t xml:space="preserve">to share and learn from national and regional Citizen Security best practices, to enhance knowledge and understanding of root causes of </w:t>
      </w:r>
      <w:r w:rsidR="003A5E1B">
        <w:rPr>
          <w:rFonts w:ascii="Times New Roman" w:hAnsi="Times New Roman"/>
          <w:szCs w:val="22"/>
          <w:lang w:val="en-US"/>
        </w:rPr>
        <w:t xml:space="preserve">all types of </w:t>
      </w:r>
      <w:r w:rsidRPr="00A35DF9">
        <w:rPr>
          <w:rFonts w:ascii="Times New Roman" w:hAnsi="Times New Roman"/>
          <w:szCs w:val="22"/>
          <w:lang w:val="en-US"/>
        </w:rPr>
        <w:t>violence and insecurity</w:t>
      </w:r>
      <w:r w:rsidR="00E01D5D">
        <w:rPr>
          <w:rFonts w:ascii="Times New Roman" w:hAnsi="Times New Roman"/>
          <w:szCs w:val="22"/>
          <w:lang w:val="en-US"/>
        </w:rPr>
        <w:t xml:space="preserve">, to share the voices </w:t>
      </w:r>
      <w:r w:rsidR="00D019AC">
        <w:rPr>
          <w:rFonts w:ascii="Times New Roman" w:hAnsi="Times New Roman"/>
          <w:szCs w:val="22"/>
          <w:lang w:val="en-US"/>
        </w:rPr>
        <w:t xml:space="preserve">of the beneficiaries </w:t>
      </w:r>
      <w:r w:rsidR="00E01D5D">
        <w:rPr>
          <w:rFonts w:ascii="Times New Roman" w:hAnsi="Times New Roman"/>
          <w:szCs w:val="22"/>
          <w:lang w:val="en-US"/>
        </w:rPr>
        <w:t xml:space="preserve">and evidences on </w:t>
      </w:r>
      <w:r w:rsidR="00D019AC">
        <w:rPr>
          <w:rFonts w:ascii="Times New Roman" w:hAnsi="Times New Roman"/>
          <w:szCs w:val="22"/>
          <w:lang w:val="en-US"/>
        </w:rPr>
        <w:t xml:space="preserve">changes in their lives </w:t>
      </w:r>
      <w:r w:rsidRPr="00A35DF9">
        <w:rPr>
          <w:rFonts w:ascii="Times New Roman" w:hAnsi="Times New Roman"/>
          <w:szCs w:val="22"/>
          <w:lang w:val="en-US"/>
        </w:rPr>
        <w:t>and to promote successful citizen security policies and practices.</w:t>
      </w:r>
      <w:r w:rsidRPr="00A35DF9">
        <w:rPr>
          <w:rStyle w:val="FootnoteReference"/>
          <w:rFonts w:ascii="Times New Roman" w:hAnsi="Times New Roman"/>
          <w:sz w:val="22"/>
          <w:szCs w:val="22"/>
          <w:lang w:val="en-US"/>
        </w:rPr>
        <w:footnoteReference w:id="34"/>
      </w:r>
      <w:r w:rsidRPr="00A35DF9">
        <w:rPr>
          <w:rFonts w:ascii="Times New Roman" w:hAnsi="Times New Roman"/>
          <w:szCs w:val="22"/>
          <w:lang w:val="en-US"/>
        </w:rPr>
        <w:t xml:space="preserve">   </w:t>
      </w:r>
    </w:p>
    <w:p w14:paraId="33D22797" w:rsidR="00643EF0" w:rsidRPr="009B0DE5" w:rsidRDefault="00643EF0" w:rsidP="00643E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tLeast"/>
        <w:rPr>
          <w:rFonts w:ascii="Times New Roman" w:hAnsi="Times New Roman"/>
          <w:szCs w:val="22"/>
          <w:lang w:val="en-US"/>
        </w:rPr>
      </w:pPr>
      <w:r w:rsidRPr="009B0DE5">
        <w:rPr>
          <w:rFonts w:ascii="Times New Roman" w:hAnsi="Times New Roman"/>
          <w:szCs w:val="22"/>
          <w:lang w:val="en-US"/>
        </w:rPr>
        <w:t>The project intervention logic is based on the corporate priorities identified in the UNDP Strategic Plan or 2014-2017. According to the Area of Work 1 of the Plan, “b</w:t>
      </w:r>
      <w:r w:rsidRPr="009B0DE5">
        <w:rPr>
          <w:rFonts w:ascii="Times New Roman" w:hAnsi="Times New Roman"/>
          <w:color w:val="2D2940"/>
          <w:szCs w:val="22"/>
          <w:lang w:val="en-US"/>
        </w:rPr>
        <w:t xml:space="preserve">etter measurement and monitoring of development conditions and poverty will be critical to understanding the issues, taking account of differences by gender, income, location and other non-income characteristics. Improved data, disaggregated appropriately, will enable policy analysis — including application of gender analysis, assessment of climate change impacts and, where appropriate, analysis for conflict prevention — focused on the convergence between poverty, social equity, environmental and governance issues.” </w:t>
      </w:r>
    </w:p>
    <w:p w14:paraId="6EA0FEFA" w:rsidR="00F7606E" w:rsidRPr="003A5E1B" w:rsidRDefault="00F7606E" w:rsidP="00FF25AA">
      <w:pPr>
        <w:spacing w:before="120" w:after="120" w:line="240" w:lineRule="atLeast"/>
        <w:rPr>
          <w:rFonts w:ascii="Times New Roman" w:hAnsi="Times New Roman"/>
          <w:szCs w:val="22"/>
          <w:lang w:val="en-US"/>
        </w:rPr>
      </w:pPr>
      <w:r w:rsidRPr="00A35DF9">
        <w:rPr>
          <w:rFonts w:ascii="Times New Roman" w:hAnsi="Times New Roman"/>
          <w:szCs w:val="22"/>
          <w:lang w:val="en-US"/>
        </w:rPr>
        <w:t xml:space="preserve">To effectively support the SICA in strengthening the regional information management capacities, engagement of the civil society in the national and regional initiatives and knowledge sharing, the </w:t>
      </w:r>
      <w:r w:rsidR="00346D3F" w:rsidRPr="003A5E1B">
        <w:rPr>
          <w:rFonts w:ascii="Times New Roman" w:hAnsi="Times New Roman"/>
          <w:szCs w:val="22"/>
          <w:lang w:val="en-US"/>
        </w:rPr>
        <w:t>p</w:t>
      </w:r>
      <w:r w:rsidR="00F33AC8" w:rsidRPr="003A5E1B">
        <w:rPr>
          <w:rFonts w:ascii="Times New Roman" w:hAnsi="Times New Roman"/>
          <w:szCs w:val="22"/>
          <w:lang w:val="en-US"/>
        </w:rPr>
        <w:t>roject</w:t>
      </w:r>
      <w:r w:rsidRPr="003A5E1B">
        <w:rPr>
          <w:rFonts w:ascii="Times New Roman" w:hAnsi="Times New Roman"/>
          <w:szCs w:val="22"/>
          <w:lang w:val="en-US"/>
        </w:rPr>
        <w:t xml:space="preserve"> will address a number of specific challenges identified through the continuous engagement of USAID and UN Agencies in the region and the informal needs assessments conducted by the UNDP Country Offices in Guatemala, El Salvador and Honduras:</w:t>
      </w:r>
    </w:p>
    <w:p w14:paraId="6F4725C6" w:rsidR="00F7606E" w:rsidRPr="00536E88" w:rsidRDefault="004B74BB" w:rsidP="00F7606E">
      <w:pPr>
        <w:spacing w:before="120" w:after="120" w:line="240" w:lineRule="atLeast"/>
        <w:rPr>
          <w:rFonts w:ascii="Times New Roman" w:hAnsi="Times New Roman"/>
          <w:b/>
          <w:szCs w:val="22"/>
          <w:lang w:val="en-US"/>
        </w:rPr>
      </w:pPr>
      <w:r w:rsidRPr="00C06645">
        <w:rPr>
          <w:rFonts w:ascii="Times New Roman" w:hAnsi="Times New Roman"/>
          <w:b/>
          <w:szCs w:val="22"/>
          <w:lang w:val="en-US"/>
        </w:rPr>
        <w:t xml:space="preserve">1. </w:t>
      </w:r>
      <w:r w:rsidR="00F7606E" w:rsidRPr="00536E88">
        <w:rPr>
          <w:rFonts w:ascii="Times New Roman" w:hAnsi="Times New Roman"/>
          <w:b/>
          <w:szCs w:val="22"/>
          <w:lang w:val="en-US"/>
        </w:rPr>
        <w:t>Different definitions of concepts, indicators and uses of information:</w:t>
      </w:r>
    </w:p>
    <w:p w14:paraId="529DB703" w:rsidR="00F7606E" w:rsidRPr="003A5E1B" w:rsidRDefault="00F7606E" w:rsidP="00F7606E">
      <w:pPr>
        <w:spacing w:before="120" w:after="120" w:line="240" w:lineRule="atLeast"/>
        <w:rPr>
          <w:rFonts w:ascii="Times New Roman" w:hAnsi="Times New Roman"/>
          <w:szCs w:val="22"/>
          <w:lang w:val="en-US" w:eastAsia="es-PA"/>
        </w:rPr>
      </w:pPr>
      <w:r w:rsidRPr="003F4EB4">
        <w:rPr>
          <w:rFonts w:ascii="Times New Roman" w:hAnsi="Times New Roman"/>
          <w:szCs w:val="22"/>
          <w:lang w:val="en-US" w:eastAsia="es-PA"/>
        </w:rPr>
        <w:t>Currently, municipal-level data is collected in El Salvador and Honduras, through municipal data collection observatories, which function mostly prior to elections</w:t>
      </w:r>
      <w:r w:rsidRPr="00281302">
        <w:rPr>
          <w:rFonts w:ascii="Times New Roman" w:hAnsi="Times New Roman"/>
          <w:szCs w:val="22"/>
          <w:lang w:val="en-US" w:eastAsia="es-PA"/>
        </w:rPr>
        <w:t xml:space="preserve"> and cease operation afterwards. In other target countries efforts are being made to collect data at national level through innovative mechanisms, such as 24-0 of Guatemala</w:t>
      </w:r>
      <w:r w:rsidRPr="00A35DF9">
        <w:rPr>
          <w:rStyle w:val="FootnoteReference"/>
          <w:rFonts w:ascii="Times New Roman" w:hAnsi="Times New Roman"/>
          <w:sz w:val="22"/>
          <w:szCs w:val="22"/>
          <w:lang w:val="en-US" w:eastAsia="es-PA"/>
        </w:rPr>
        <w:footnoteReference w:id="35"/>
      </w:r>
      <w:r w:rsidRPr="00A35DF9">
        <w:rPr>
          <w:rFonts w:ascii="Times New Roman" w:hAnsi="Times New Roman"/>
          <w:szCs w:val="22"/>
          <w:lang w:val="en-US" w:eastAsia="es-PA"/>
        </w:rPr>
        <w:t xml:space="preserve"> or Integrated Criminal Statistics System (SIEC) of Panama. In general, none of the target countries have permanent mechanisms for comprehensive</w:t>
      </w:r>
      <w:r w:rsidRPr="003A5E1B">
        <w:rPr>
          <w:rFonts w:ascii="Times New Roman" w:hAnsi="Times New Roman"/>
          <w:szCs w:val="22"/>
          <w:lang w:val="en-US" w:eastAsia="es-PA"/>
        </w:rPr>
        <w:t xml:space="preserve"> local-to-national-level data analysis, discussions, and policy dialogue</w:t>
      </w:r>
      <w:r w:rsidR="00D54DF7">
        <w:rPr>
          <w:szCs w:val="22"/>
          <w:lang w:val="en-US" w:eastAsia="es-PA"/>
        </w:rPr>
        <w:t>.</w:t>
      </w:r>
    </w:p>
    <w:p w14:paraId="7697768A" w:rsidR="00F7606E" w:rsidRPr="00536E88" w:rsidRDefault="004B74BB" w:rsidP="00F7606E">
      <w:pPr>
        <w:spacing w:before="120" w:after="120" w:line="240" w:lineRule="atLeast"/>
        <w:rPr>
          <w:rFonts w:ascii="Times New Roman" w:hAnsi="Times New Roman"/>
          <w:b/>
          <w:szCs w:val="22"/>
          <w:lang w:val="en-US"/>
        </w:rPr>
      </w:pPr>
      <w:r w:rsidRPr="00C06645">
        <w:rPr>
          <w:rFonts w:ascii="Times New Roman" w:hAnsi="Times New Roman"/>
          <w:b/>
          <w:szCs w:val="22"/>
          <w:lang w:val="en-US"/>
        </w:rPr>
        <w:t xml:space="preserve">2. </w:t>
      </w:r>
      <w:r w:rsidR="00F7606E" w:rsidRPr="00536E88">
        <w:rPr>
          <w:rFonts w:ascii="Times New Roman" w:hAnsi="Times New Roman"/>
          <w:b/>
          <w:szCs w:val="22"/>
          <w:lang w:val="en-US"/>
        </w:rPr>
        <w:t>Dispersion of information and multiplicity of information sources;</w:t>
      </w:r>
    </w:p>
    <w:p w14:paraId="6FECEA24" w:rsidR="00F7606E" w:rsidRPr="003F4EB4" w:rsidRDefault="00F7606E" w:rsidP="00F7606E">
      <w:pPr>
        <w:tabs>
          <w:tab w:val="left" w:pos="567"/>
        </w:tabs>
        <w:spacing w:before="120" w:after="120" w:line="240" w:lineRule="atLeast"/>
        <w:rPr>
          <w:rFonts w:ascii="Times New Roman" w:hAnsi="Times New Roman"/>
          <w:szCs w:val="22"/>
          <w:lang w:val="en-US"/>
        </w:rPr>
      </w:pPr>
      <w:r w:rsidRPr="003F4EB4">
        <w:rPr>
          <w:rFonts w:ascii="Times New Roman" w:hAnsi="Times New Roman"/>
          <w:szCs w:val="22"/>
          <w:lang w:val="en-US"/>
        </w:rPr>
        <w:t xml:space="preserve">Lack of reliable and timely information is often due to the existence of multiple national entities that generate statistics related to crime, delinquency, co-existence and conflict without clear and uniform guidelines, inter-institutional coordination and information sharing. </w:t>
      </w:r>
    </w:p>
    <w:p w14:paraId="5F3284ED" w:rsidR="00F7606E" w:rsidRPr="00281302" w:rsidRDefault="004B74BB" w:rsidP="00F7606E">
      <w:pPr>
        <w:spacing w:before="120" w:after="120" w:line="240" w:lineRule="atLeast"/>
        <w:rPr>
          <w:rFonts w:ascii="Times New Roman" w:hAnsi="Times New Roman"/>
          <w:b/>
          <w:szCs w:val="22"/>
          <w:lang w:val="en-US"/>
        </w:rPr>
      </w:pPr>
      <w:r w:rsidRPr="00281302">
        <w:rPr>
          <w:rFonts w:ascii="Times New Roman" w:hAnsi="Times New Roman"/>
          <w:b/>
          <w:szCs w:val="22"/>
          <w:lang w:val="en-US"/>
        </w:rPr>
        <w:t xml:space="preserve">3. </w:t>
      </w:r>
      <w:r w:rsidR="00F7606E" w:rsidRPr="00281302">
        <w:rPr>
          <w:rFonts w:ascii="Times New Roman" w:hAnsi="Times New Roman"/>
          <w:b/>
          <w:szCs w:val="22"/>
          <w:lang w:val="en-US"/>
        </w:rPr>
        <w:t>Multiplicity of sporadic initiatives in the area of Information Management;</w:t>
      </w:r>
    </w:p>
    <w:p w14:paraId="198B0B77" w:rsidR="00F7606E" w:rsidRPr="003A5E1B" w:rsidRDefault="00F7606E" w:rsidP="00F7606E">
      <w:pPr>
        <w:spacing w:before="120" w:after="120" w:line="240" w:lineRule="atLeast"/>
        <w:rPr>
          <w:rFonts w:ascii="Times New Roman" w:hAnsi="Times New Roman"/>
          <w:szCs w:val="22"/>
          <w:lang w:val="en-US" w:eastAsia="es-PA"/>
        </w:rPr>
      </w:pPr>
      <w:r w:rsidRPr="00281302">
        <w:rPr>
          <w:rFonts w:ascii="Times New Roman" w:hAnsi="Times New Roman"/>
          <w:szCs w:val="22"/>
          <w:lang w:val="en-US" w:eastAsia="es-PA"/>
        </w:rPr>
        <w:t>Different institutions</w:t>
      </w:r>
      <w:r w:rsidRPr="00A35DF9">
        <w:rPr>
          <w:rStyle w:val="FootnoteReference"/>
          <w:rFonts w:ascii="Times New Roman" w:hAnsi="Times New Roman"/>
          <w:sz w:val="22"/>
          <w:szCs w:val="22"/>
          <w:lang w:val="en-US" w:eastAsia="es-PA"/>
        </w:rPr>
        <w:footnoteReference w:id="36"/>
      </w:r>
      <w:r w:rsidRPr="00A35DF9">
        <w:rPr>
          <w:rFonts w:ascii="Times New Roman" w:hAnsi="Times New Roman"/>
          <w:szCs w:val="22"/>
          <w:lang w:val="en-US" w:eastAsia="es-PA"/>
        </w:rPr>
        <w:t xml:space="preserve"> working with the local and national observatories have used the Citizen Security monitoring systems to include both prevention and control in the citizen security concept. These initiatives have not been continuous and adequately institutiona</w:t>
      </w:r>
      <w:r w:rsidRPr="003A5E1B">
        <w:rPr>
          <w:rFonts w:ascii="Times New Roman" w:hAnsi="Times New Roman"/>
          <w:szCs w:val="22"/>
          <w:lang w:val="en-US" w:eastAsia="es-PA"/>
        </w:rPr>
        <w:t>lized to ensure their continuity and sustainability.</w:t>
      </w:r>
    </w:p>
    <w:p w14:paraId="2B90C59B" w:rsidR="00F7606E" w:rsidRPr="00536E88" w:rsidRDefault="004B74BB" w:rsidP="00F7606E">
      <w:pPr>
        <w:spacing w:before="120" w:after="120" w:line="240" w:lineRule="atLeast"/>
        <w:rPr>
          <w:rFonts w:ascii="Times New Roman" w:hAnsi="Times New Roman"/>
          <w:b/>
          <w:szCs w:val="22"/>
          <w:lang w:val="en-US"/>
        </w:rPr>
      </w:pPr>
      <w:r w:rsidRPr="00C06645">
        <w:rPr>
          <w:rFonts w:ascii="Times New Roman" w:hAnsi="Times New Roman"/>
          <w:b/>
          <w:szCs w:val="22"/>
          <w:lang w:val="en-US"/>
        </w:rPr>
        <w:t xml:space="preserve">4. </w:t>
      </w:r>
      <w:r w:rsidR="00F7606E" w:rsidRPr="00536E88">
        <w:rPr>
          <w:rFonts w:ascii="Times New Roman" w:hAnsi="Times New Roman"/>
          <w:b/>
          <w:szCs w:val="22"/>
          <w:lang w:val="en-US"/>
        </w:rPr>
        <w:t>Lack of unified technical criteria and permanent technical capacities within the national and regional institutions;</w:t>
      </w:r>
    </w:p>
    <w:p w14:paraId="6489056E" w:rsidR="00F7606E" w:rsidRPr="00281302" w:rsidRDefault="00F7606E" w:rsidP="00F7606E">
      <w:pPr>
        <w:spacing w:before="120" w:after="120" w:line="240" w:lineRule="atLeast"/>
        <w:rPr>
          <w:rFonts w:ascii="Times New Roman" w:hAnsi="Times New Roman"/>
          <w:szCs w:val="22"/>
          <w:lang w:val="en-US"/>
        </w:rPr>
      </w:pPr>
      <w:r w:rsidRPr="003F4EB4">
        <w:rPr>
          <w:rFonts w:ascii="Times New Roman" w:hAnsi="Times New Roman"/>
          <w:szCs w:val="22"/>
          <w:lang w:val="en-US"/>
        </w:rPr>
        <w:t>Currently, national statistical experts generate and analyze information for internal use of institutions they work for. There is no common crosscutting criterion for the analysis of the collected data among the national institutions of the Northern Triangle countries, which co</w:t>
      </w:r>
      <w:r w:rsidRPr="00281302">
        <w:rPr>
          <w:rFonts w:ascii="Times New Roman" w:hAnsi="Times New Roman"/>
          <w:szCs w:val="22"/>
          <w:lang w:val="en-US"/>
        </w:rPr>
        <w:t xml:space="preserve">mplicates its analysis at the regional level. </w:t>
      </w:r>
    </w:p>
    <w:p w14:paraId="32CCFF4A" w:rsidR="00F7606E" w:rsidRPr="00281302" w:rsidRDefault="004B74BB" w:rsidP="00F7606E">
      <w:pPr>
        <w:spacing w:before="120" w:after="120" w:line="240" w:lineRule="atLeast"/>
        <w:rPr>
          <w:rFonts w:ascii="Times New Roman" w:hAnsi="Times New Roman"/>
          <w:b/>
          <w:szCs w:val="22"/>
          <w:lang w:val="en-US"/>
        </w:rPr>
      </w:pPr>
      <w:r w:rsidRPr="00281302">
        <w:rPr>
          <w:rFonts w:ascii="Times New Roman" w:hAnsi="Times New Roman"/>
          <w:b/>
          <w:szCs w:val="22"/>
          <w:lang w:val="en-US"/>
        </w:rPr>
        <w:t xml:space="preserve">5. </w:t>
      </w:r>
      <w:r w:rsidR="00F7606E" w:rsidRPr="00281302">
        <w:rPr>
          <w:rFonts w:ascii="Times New Roman" w:hAnsi="Times New Roman"/>
          <w:b/>
          <w:szCs w:val="22"/>
          <w:lang w:val="en-US"/>
        </w:rPr>
        <w:t>Absence or lack of understanding of a preventive focus guided by Human Security criteria (</w:t>
      </w:r>
      <w:proofErr w:type="spellStart"/>
      <w:r w:rsidR="00F7606E" w:rsidRPr="00281302">
        <w:rPr>
          <w:rFonts w:ascii="Times New Roman" w:hAnsi="Times New Roman"/>
          <w:b/>
          <w:szCs w:val="22"/>
          <w:lang w:val="en-US"/>
        </w:rPr>
        <w:t>Life+Property+Integrity</w:t>
      </w:r>
      <w:proofErr w:type="spellEnd"/>
      <w:r w:rsidR="00F7606E" w:rsidRPr="00281302">
        <w:rPr>
          <w:rFonts w:ascii="Times New Roman" w:hAnsi="Times New Roman"/>
          <w:b/>
          <w:szCs w:val="22"/>
          <w:lang w:val="en-US"/>
        </w:rPr>
        <w:t xml:space="preserve"> of Citizens are protected and secure);</w:t>
      </w:r>
    </w:p>
    <w:p w14:paraId="0469B41B" w:rsidR="00F7606E" w:rsidRPr="00A35DF9" w:rsidRDefault="00F7606E" w:rsidP="00536E88">
      <w:pPr>
        <w:spacing w:before="120" w:after="120" w:line="240" w:lineRule="atLeast"/>
        <w:rPr>
          <w:rFonts w:ascii="Times New Roman" w:hAnsi="Times New Roman"/>
          <w:szCs w:val="22"/>
          <w:lang w:val="en-US" w:eastAsia="es-PA"/>
        </w:rPr>
      </w:pPr>
      <w:r w:rsidRPr="00536E88">
        <w:rPr>
          <w:rFonts w:ascii="Times New Roman" w:hAnsi="Times New Roman"/>
          <w:szCs w:val="22"/>
          <w:lang w:val="en-US" w:eastAsia="es-PA"/>
        </w:rPr>
        <w:t xml:space="preserve">At present, the collected prevention data only include life indicators and do not consider property and personal integrity indicators, </w:t>
      </w:r>
      <w:r w:rsidR="00536E88">
        <w:rPr>
          <w:rFonts w:ascii="Times New Roman" w:hAnsi="Times New Roman"/>
          <w:szCs w:val="22"/>
          <w:lang w:val="en-US" w:eastAsia="es-PA"/>
        </w:rPr>
        <w:t xml:space="preserve">such as </w:t>
      </w:r>
      <w:r w:rsidR="009E4BC2">
        <w:rPr>
          <w:rFonts w:ascii="Times New Roman" w:hAnsi="Times New Roman"/>
          <w:szCs w:val="22"/>
        </w:rPr>
        <w:t>domestic violence</w:t>
      </w:r>
      <w:r w:rsidR="00536E88" w:rsidRPr="00536E88">
        <w:rPr>
          <w:rFonts w:ascii="Times New Roman" w:hAnsi="Times New Roman"/>
          <w:szCs w:val="22"/>
        </w:rPr>
        <w:t xml:space="preserve"> </w:t>
      </w:r>
      <w:r w:rsidR="009E4BC2">
        <w:rPr>
          <w:rFonts w:ascii="Times New Roman" w:hAnsi="Times New Roman"/>
          <w:szCs w:val="22"/>
        </w:rPr>
        <w:t>(</w:t>
      </w:r>
      <w:r w:rsidR="00536E88" w:rsidRPr="00536E88">
        <w:rPr>
          <w:rFonts w:ascii="Times New Roman" w:hAnsi="Times New Roman"/>
          <w:szCs w:val="22"/>
        </w:rPr>
        <w:t>including gender based violence and child maltreatment</w:t>
      </w:r>
      <w:r w:rsidR="009E4BC2">
        <w:rPr>
          <w:rFonts w:ascii="Times New Roman" w:hAnsi="Times New Roman"/>
          <w:szCs w:val="22"/>
        </w:rPr>
        <w:t>)</w:t>
      </w:r>
      <w:r w:rsidR="00536E88" w:rsidRPr="00536E88">
        <w:rPr>
          <w:rFonts w:ascii="Times New Roman" w:hAnsi="Times New Roman"/>
          <w:szCs w:val="22"/>
        </w:rPr>
        <w:t xml:space="preserve">, rape, injuries, traffic related injuries and deaths, sexual violence including child abuse </w:t>
      </w:r>
      <w:r w:rsidR="00536E88">
        <w:rPr>
          <w:rFonts w:ascii="Times New Roman" w:hAnsi="Times New Roman"/>
          <w:szCs w:val="22"/>
        </w:rPr>
        <w:t>etc</w:t>
      </w:r>
      <w:r w:rsidR="00536E88" w:rsidRPr="00536E88">
        <w:rPr>
          <w:rFonts w:ascii="Times New Roman" w:hAnsi="Times New Roman"/>
          <w:szCs w:val="22"/>
        </w:rPr>
        <w:t>.</w:t>
      </w:r>
      <w:r w:rsidR="00536E88">
        <w:rPr>
          <w:rFonts w:ascii="Times New Roman" w:hAnsi="Times New Roman"/>
          <w:szCs w:val="22"/>
        </w:rPr>
        <w:t xml:space="preserve">, </w:t>
      </w:r>
      <w:r w:rsidRPr="00536E88">
        <w:rPr>
          <w:rFonts w:ascii="Times New Roman" w:hAnsi="Times New Roman"/>
          <w:szCs w:val="22"/>
          <w:lang w:val="en-US" w:eastAsia="es-PA"/>
        </w:rPr>
        <w:t>which are essential components of the personal security concept of UNDP’s Human Security paradigm</w:t>
      </w:r>
      <w:r w:rsidRPr="00A35DF9">
        <w:rPr>
          <w:rStyle w:val="FootnoteReference"/>
          <w:rFonts w:ascii="Times New Roman" w:hAnsi="Times New Roman"/>
          <w:sz w:val="22"/>
          <w:szCs w:val="22"/>
          <w:lang w:val="en-US" w:eastAsia="es-PA"/>
        </w:rPr>
        <w:footnoteReference w:id="37"/>
      </w:r>
      <w:r w:rsidRPr="00A35DF9">
        <w:rPr>
          <w:rFonts w:ascii="Times New Roman" w:hAnsi="Times New Roman"/>
          <w:szCs w:val="22"/>
          <w:lang w:val="en-US" w:eastAsia="es-PA"/>
        </w:rPr>
        <w:t xml:space="preserve">. </w:t>
      </w:r>
      <w:r w:rsidRPr="00A35DF9">
        <w:rPr>
          <w:rFonts w:ascii="Times New Roman" w:hAnsi="Times New Roman"/>
          <w:szCs w:val="22"/>
          <w:lang w:val="en-US" w:eastAsia="es-PA"/>
        </w:rPr>
        <w:lastRenderedPageBreak/>
        <w:t xml:space="preserve">Absence of these indicators makes the prevention data incomplete and insufficient for adequate assessment and monitoring of prevention efforts. In turn, existing public policies do not have preventive focus, which presents a serious challenge for successful handling of crime and violence in Central America. </w:t>
      </w:r>
      <w:r w:rsidRPr="00A35DF9">
        <w:rPr>
          <w:rFonts w:ascii="Times New Roman" w:hAnsi="Times New Roman"/>
          <w:szCs w:val="22"/>
          <w:lang w:val="en-US" w:eastAsia="es-PA"/>
        </w:rPr>
        <w:tab/>
      </w:r>
    </w:p>
    <w:p w14:paraId="497796E1" w:rsidR="00F7606E" w:rsidRPr="003A5E1B" w:rsidRDefault="004B74BB" w:rsidP="00F7606E">
      <w:pPr>
        <w:spacing w:before="120" w:after="120" w:line="240" w:lineRule="atLeast"/>
        <w:rPr>
          <w:rFonts w:ascii="Times New Roman" w:hAnsi="Times New Roman"/>
          <w:b/>
          <w:szCs w:val="22"/>
          <w:lang w:val="en-US"/>
        </w:rPr>
      </w:pPr>
      <w:r w:rsidRPr="003A5E1B">
        <w:rPr>
          <w:rFonts w:ascii="Times New Roman" w:hAnsi="Times New Roman"/>
          <w:b/>
          <w:szCs w:val="22"/>
          <w:lang w:val="en-US"/>
        </w:rPr>
        <w:t xml:space="preserve">6. </w:t>
      </w:r>
      <w:r w:rsidR="00F7606E" w:rsidRPr="003A5E1B">
        <w:rPr>
          <w:rFonts w:ascii="Times New Roman" w:hAnsi="Times New Roman"/>
          <w:b/>
          <w:szCs w:val="22"/>
          <w:lang w:val="en-US"/>
        </w:rPr>
        <w:t>Low citizen participation in discussions on Citizen Security;</w:t>
      </w:r>
    </w:p>
    <w:p w14:paraId="072934AF" w:rsidR="00F7606E" w:rsidRPr="003F4EB4" w:rsidRDefault="00F7606E" w:rsidP="00F7606E">
      <w:pPr>
        <w:spacing w:before="120" w:after="120" w:line="240" w:lineRule="atLeast"/>
        <w:rPr>
          <w:rFonts w:ascii="Times New Roman" w:hAnsi="Times New Roman"/>
          <w:szCs w:val="22"/>
          <w:lang w:val="en-US"/>
        </w:rPr>
      </w:pPr>
      <w:r w:rsidRPr="00C06645">
        <w:rPr>
          <w:rFonts w:ascii="Times New Roman" w:hAnsi="Times New Roman"/>
          <w:szCs w:val="22"/>
          <w:lang w:val="en-US" w:eastAsia="es-PA"/>
        </w:rPr>
        <w:t xml:space="preserve">Citizen participation in the discussions on and formulation of citizen security policies has been low due to insufficient organization, weak capacities for the analysis of crime statistics, lack of access to </w:t>
      </w:r>
      <w:r w:rsidRPr="00536E88">
        <w:rPr>
          <w:rFonts w:ascii="Times New Roman" w:hAnsi="Times New Roman"/>
          <w:szCs w:val="22"/>
          <w:lang w:val="en-US" w:eastAsia="es-PA"/>
        </w:rPr>
        <w:t>state-generated information on crime and violence, and general mistrust between and state and civil society institutions</w:t>
      </w:r>
      <w:r w:rsidR="00990B29">
        <w:rPr>
          <w:rStyle w:val="FootnoteReference"/>
          <w:szCs w:val="22"/>
          <w:lang w:val="en-US" w:eastAsia="es-PA"/>
        </w:rPr>
        <w:footnoteReference w:id="38"/>
      </w:r>
      <w:r w:rsidRPr="003F4EB4">
        <w:rPr>
          <w:rFonts w:ascii="Times New Roman" w:hAnsi="Times New Roman"/>
          <w:szCs w:val="22"/>
          <w:lang w:val="en-US"/>
        </w:rPr>
        <w:t xml:space="preserve">. </w:t>
      </w:r>
    </w:p>
    <w:p w14:paraId="2ABDDBC9" w:rsidR="00F7606E" w:rsidRPr="00281302" w:rsidRDefault="004B74BB" w:rsidP="00F7606E">
      <w:pPr>
        <w:spacing w:before="120" w:after="120" w:line="240" w:lineRule="atLeast"/>
        <w:rPr>
          <w:rFonts w:ascii="Times New Roman" w:hAnsi="Times New Roman"/>
          <w:b/>
          <w:szCs w:val="22"/>
          <w:lang w:val="en-US"/>
        </w:rPr>
      </w:pPr>
      <w:r w:rsidRPr="003F4EB4">
        <w:rPr>
          <w:rFonts w:ascii="Times New Roman" w:hAnsi="Times New Roman"/>
          <w:b/>
          <w:szCs w:val="22"/>
          <w:lang w:val="en-US"/>
        </w:rPr>
        <w:t xml:space="preserve">7. </w:t>
      </w:r>
      <w:r w:rsidR="00F7606E" w:rsidRPr="00281302">
        <w:rPr>
          <w:rFonts w:ascii="Times New Roman" w:hAnsi="Times New Roman"/>
          <w:b/>
          <w:szCs w:val="22"/>
          <w:lang w:val="en-US"/>
        </w:rPr>
        <w:t>Absence of adequate mechanisms and capacities to mainstream gender into the analysis and management of Citizen Security related information and public policies.</w:t>
      </w:r>
    </w:p>
    <w:p w14:paraId="7DC0C96B" w:rsidR="00F7606E" w:rsidRDefault="00F7606E" w:rsidP="00F7606E">
      <w:pPr>
        <w:spacing w:before="120" w:after="120" w:line="240" w:lineRule="atLeast"/>
        <w:rPr>
          <w:rFonts w:ascii="Times New Roman" w:hAnsi="Times New Roman"/>
          <w:szCs w:val="22"/>
          <w:lang w:val="en-US" w:eastAsia="es-PA"/>
        </w:rPr>
      </w:pPr>
      <w:r w:rsidRPr="003C52DA">
        <w:rPr>
          <w:rFonts w:ascii="Times New Roman" w:hAnsi="Times New Roman"/>
          <w:szCs w:val="22"/>
          <w:lang w:val="en-US" w:eastAsia="es-PA"/>
        </w:rPr>
        <w:t>Gender considerations are largely missing in many national security policies and procedures (e.g. Guatemala and Belize), mak</w:t>
      </w:r>
      <w:r w:rsidRPr="00990B29">
        <w:rPr>
          <w:rFonts w:ascii="Times New Roman" w:hAnsi="Times New Roman"/>
          <w:szCs w:val="22"/>
          <w:lang w:val="en-US" w:eastAsia="es-PA"/>
        </w:rPr>
        <w:t xml:space="preserve">ing it harder to understand the extent of crime phenomena and situation.  Absence of reliable </w:t>
      </w:r>
      <w:r w:rsidR="0076462A">
        <w:rPr>
          <w:rFonts w:ascii="Times New Roman" w:hAnsi="Times New Roman"/>
          <w:szCs w:val="22"/>
          <w:lang w:val="en-US" w:eastAsia="es-PA"/>
        </w:rPr>
        <w:t xml:space="preserve">gender disaggregated </w:t>
      </w:r>
      <w:r w:rsidRPr="00990B29">
        <w:rPr>
          <w:rFonts w:ascii="Times New Roman" w:hAnsi="Times New Roman"/>
          <w:szCs w:val="22"/>
          <w:lang w:val="en-US" w:eastAsia="es-PA"/>
        </w:rPr>
        <w:t>data combined with the lack of gender awareness among the decision-makers and the general public make it difficult to formulate gender-sensitive preventive citizen security policies.</w:t>
      </w:r>
      <w:r w:rsidR="0076462A">
        <w:rPr>
          <w:rFonts w:ascii="Times New Roman" w:hAnsi="Times New Roman"/>
          <w:szCs w:val="22"/>
          <w:lang w:val="en-US" w:eastAsia="es-PA"/>
        </w:rPr>
        <w:t xml:space="preserve"> There is also a need to consolidate </w:t>
      </w:r>
      <w:r w:rsidR="002A47C1">
        <w:rPr>
          <w:rFonts w:ascii="Times New Roman" w:hAnsi="Times New Roman"/>
          <w:szCs w:val="22"/>
          <w:lang w:val="en-US" w:eastAsia="es-PA"/>
        </w:rPr>
        <w:t xml:space="preserve">collection mechanisms for data on victimization and perceptions of violence, especially in case of violence against women, youth and children and LGBT persons. </w:t>
      </w:r>
    </w:p>
    <w:p w14:paraId="727A8E6D" w:rsidR="003027DB" w:rsidRPr="00134DAC" w:rsidRDefault="00856A2C" w:rsidP="00856A2C">
      <w:pPr>
        <w:pStyle w:val="Heading1"/>
        <w:rPr>
          <w:rFonts w:ascii="Times New Roman" w:hAnsi="Times New Roman"/>
          <w:sz w:val="22"/>
          <w:szCs w:val="22"/>
        </w:rPr>
      </w:pPr>
      <w:r w:rsidRPr="00134DAC">
        <w:rPr>
          <w:rFonts w:ascii="Times New Roman" w:hAnsi="Times New Roman"/>
          <w:sz w:val="22"/>
          <w:szCs w:val="22"/>
        </w:rPr>
        <w:t>Strategy</w:t>
      </w:r>
      <w:r w:rsidR="00D33B6F" w:rsidRPr="00134DAC">
        <w:rPr>
          <w:rFonts w:ascii="Times New Roman" w:hAnsi="Times New Roman"/>
          <w:sz w:val="22"/>
          <w:szCs w:val="22"/>
        </w:rPr>
        <w:t xml:space="preserve"> and approach</w:t>
      </w:r>
    </w:p>
    <w:p w14:paraId="1A8AF95F" w:rsidR="008F6C43" w:rsidRPr="00AD19B6" w:rsidRDefault="00DD4A18" w:rsidP="00E14351">
      <w:pPr>
        <w:rPr>
          <w:rFonts w:ascii="Times New Roman" w:hAnsi="Times New Roman"/>
          <w:i/>
          <w:color w:val="141413"/>
          <w:szCs w:val="22"/>
          <w:lang w:val="en-US"/>
        </w:rPr>
      </w:pPr>
      <w:r w:rsidRPr="001D7199">
        <w:rPr>
          <w:rFonts w:ascii="Times New Roman" w:hAnsi="Times New Roman"/>
          <w:szCs w:val="22"/>
        </w:rPr>
        <w:t xml:space="preserve">The </w:t>
      </w:r>
      <w:r w:rsidR="00E6011B" w:rsidRPr="001D7199">
        <w:rPr>
          <w:rFonts w:ascii="Times New Roman" w:hAnsi="Times New Roman"/>
          <w:szCs w:val="22"/>
        </w:rPr>
        <w:t xml:space="preserve">general </w:t>
      </w:r>
      <w:r w:rsidRPr="00502EE7">
        <w:rPr>
          <w:rFonts w:ascii="Times New Roman" w:hAnsi="Times New Roman"/>
          <w:i/>
          <w:szCs w:val="22"/>
        </w:rPr>
        <w:t>strategy</w:t>
      </w:r>
      <w:r w:rsidRPr="001D4F86">
        <w:rPr>
          <w:rFonts w:ascii="Times New Roman" w:hAnsi="Times New Roman"/>
          <w:szCs w:val="22"/>
        </w:rPr>
        <w:t xml:space="preserve"> </w:t>
      </w:r>
      <w:r w:rsidR="00915D81" w:rsidRPr="001D4F86">
        <w:rPr>
          <w:rFonts w:ascii="Times New Roman" w:hAnsi="Times New Roman"/>
          <w:szCs w:val="22"/>
        </w:rPr>
        <w:t xml:space="preserve">of the </w:t>
      </w:r>
      <w:r w:rsidR="00346D3F" w:rsidRPr="000F100F">
        <w:rPr>
          <w:rFonts w:ascii="Times New Roman" w:hAnsi="Times New Roman"/>
          <w:szCs w:val="22"/>
        </w:rPr>
        <w:t>p</w:t>
      </w:r>
      <w:r w:rsidR="00F33AC8" w:rsidRPr="00D2166A">
        <w:rPr>
          <w:rFonts w:ascii="Times New Roman" w:hAnsi="Times New Roman"/>
          <w:szCs w:val="22"/>
        </w:rPr>
        <w:t>roject</w:t>
      </w:r>
      <w:r w:rsidR="00915D81" w:rsidRPr="00CD0B39">
        <w:rPr>
          <w:rFonts w:ascii="Times New Roman" w:hAnsi="Times New Roman"/>
          <w:szCs w:val="22"/>
        </w:rPr>
        <w:t xml:space="preserve"> </w:t>
      </w:r>
      <w:r w:rsidRPr="00CD0B39">
        <w:rPr>
          <w:rFonts w:ascii="Times New Roman" w:hAnsi="Times New Roman"/>
          <w:szCs w:val="22"/>
        </w:rPr>
        <w:t xml:space="preserve">is </w:t>
      </w:r>
      <w:r w:rsidR="00E6011B" w:rsidRPr="000D3F07">
        <w:rPr>
          <w:rFonts w:ascii="Times New Roman" w:hAnsi="Times New Roman"/>
          <w:szCs w:val="22"/>
        </w:rPr>
        <w:t xml:space="preserve">framed by the </w:t>
      </w:r>
      <w:r w:rsidRPr="0008074A">
        <w:rPr>
          <w:rFonts w:ascii="Times New Roman" w:hAnsi="Times New Roman"/>
          <w:szCs w:val="22"/>
        </w:rPr>
        <w:t xml:space="preserve">Central America Security Strategy (CASS) of the Central American Integration System (SICA), </w:t>
      </w:r>
      <w:r w:rsidR="0078296A" w:rsidRPr="009B0DE5">
        <w:rPr>
          <w:rFonts w:ascii="Times New Roman" w:hAnsi="Times New Roman"/>
          <w:szCs w:val="22"/>
        </w:rPr>
        <w:t xml:space="preserve">especially by three of its </w:t>
      </w:r>
      <w:r w:rsidR="003D05FA" w:rsidRPr="009B0DE5">
        <w:rPr>
          <w:rFonts w:ascii="Times New Roman" w:hAnsi="Times New Roman"/>
          <w:szCs w:val="22"/>
        </w:rPr>
        <w:t xml:space="preserve">four strategic pillars: </w:t>
      </w:r>
      <w:r w:rsidR="003D05FA" w:rsidRPr="009B0DE5">
        <w:rPr>
          <w:rFonts w:ascii="Times New Roman" w:hAnsi="Times New Roman"/>
          <w:i/>
          <w:szCs w:val="22"/>
        </w:rPr>
        <w:t xml:space="preserve">Combating </w:t>
      </w:r>
      <w:r w:rsidR="003623AF" w:rsidRPr="00B031B3">
        <w:rPr>
          <w:rFonts w:ascii="Times New Roman" w:hAnsi="Times New Roman"/>
          <w:i/>
          <w:szCs w:val="22"/>
        </w:rPr>
        <w:t>c</w:t>
      </w:r>
      <w:r w:rsidR="003D05FA" w:rsidRPr="008343EE">
        <w:rPr>
          <w:rFonts w:ascii="Times New Roman" w:hAnsi="Times New Roman"/>
          <w:i/>
          <w:szCs w:val="22"/>
        </w:rPr>
        <w:t>rime, promoting crime prevention initiatives</w:t>
      </w:r>
      <w:r w:rsidR="0078296A" w:rsidRPr="00D72612">
        <w:rPr>
          <w:rFonts w:ascii="Times New Roman" w:hAnsi="Times New Roman"/>
          <w:i/>
          <w:szCs w:val="22"/>
        </w:rPr>
        <w:t xml:space="preserve"> and </w:t>
      </w:r>
      <w:r w:rsidR="003D05FA" w:rsidRPr="00EA344E">
        <w:rPr>
          <w:rFonts w:ascii="Times New Roman" w:hAnsi="Times New Roman"/>
          <w:i/>
          <w:szCs w:val="22"/>
        </w:rPr>
        <w:t xml:space="preserve">strengthening key </w:t>
      </w:r>
      <w:r w:rsidR="0078296A" w:rsidRPr="00AD19B6">
        <w:rPr>
          <w:rFonts w:ascii="Times New Roman" w:hAnsi="Times New Roman"/>
          <w:i/>
          <w:szCs w:val="22"/>
        </w:rPr>
        <w:t xml:space="preserve">institution. </w:t>
      </w:r>
      <w:r w:rsidR="008A47CB" w:rsidRPr="00AD19B6">
        <w:rPr>
          <w:rFonts w:ascii="Times New Roman" w:hAnsi="Times New Roman"/>
          <w:szCs w:val="22"/>
        </w:rPr>
        <w:t xml:space="preserve">The </w:t>
      </w:r>
      <w:r w:rsidR="00346D3F" w:rsidRPr="00AD19B6">
        <w:rPr>
          <w:rFonts w:ascii="Times New Roman" w:hAnsi="Times New Roman"/>
          <w:szCs w:val="22"/>
        </w:rPr>
        <w:t>p</w:t>
      </w:r>
      <w:r w:rsidR="00F33AC8" w:rsidRPr="00AD19B6">
        <w:rPr>
          <w:rFonts w:ascii="Times New Roman" w:hAnsi="Times New Roman"/>
          <w:szCs w:val="22"/>
        </w:rPr>
        <w:t>roject</w:t>
      </w:r>
      <w:r w:rsidR="00585A43" w:rsidRPr="00AD19B6">
        <w:rPr>
          <w:rFonts w:ascii="Times New Roman" w:hAnsi="Times New Roman"/>
          <w:szCs w:val="22"/>
        </w:rPr>
        <w:t xml:space="preserve"> is also </w:t>
      </w:r>
      <w:r w:rsidR="00054047" w:rsidRPr="00AD19B6">
        <w:rPr>
          <w:rFonts w:ascii="Times New Roman" w:hAnsi="Times New Roman"/>
          <w:szCs w:val="22"/>
        </w:rPr>
        <w:t xml:space="preserve">directly tied with the </w:t>
      </w:r>
      <w:r w:rsidR="00026362" w:rsidRPr="00AD19B6">
        <w:rPr>
          <w:rFonts w:ascii="Times New Roman" w:hAnsi="Times New Roman"/>
          <w:szCs w:val="22"/>
        </w:rPr>
        <w:t>two goals of the</w:t>
      </w:r>
      <w:r w:rsidR="00C74ED4" w:rsidRPr="00AD19B6">
        <w:rPr>
          <w:rFonts w:ascii="Times New Roman" w:hAnsi="Times New Roman"/>
          <w:szCs w:val="22"/>
        </w:rPr>
        <w:t xml:space="preserve"> USAID’s</w:t>
      </w:r>
      <w:r w:rsidR="00026362" w:rsidRPr="00AD19B6">
        <w:rPr>
          <w:rFonts w:ascii="Times New Roman" w:hAnsi="Times New Roman"/>
          <w:szCs w:val="22"/>
        </w:rPr>
        <w:t xml:space="preserve"> </w:t>
      </w:r>
      <w:r w:rsidR="00054047" w:rsidRPr="00AD19B6">
        <w:rPr>
          <w:rFonts w:ascii="Times New Roman" w:hAnsi="Times New Roman"/>
          <w:szCs w:val="22"/>
        </w:rPr>
        <w:t>Central America Regional Security Initiative (CARSI</w:t>
      </w:r>
      <w:r w:rsidR="00054047" w:rsidRPr="00AD19B6">
        <w:rPr>
          <w:rFonts w:ascii="Times New Roman" w:hAnsi="Times New Roman"/>
          <w:i/>
          <w:szCs w:val="22"/>
        </w:rPr>
        <w:t>)</w:t>
      </w:r>
      <w:r w:rsidR="00026362" w:rsidRPr="00AD19B6">
        <w:rPr>
          <w:rFonts w:ascii="Times New Roman" w:hAnsi="Times New Roman"/>
          <w:i/>
          <w:szCs w:val="22"/>
        </w:rPr>
        <w:t xml:space="preserve">: </w:t>
      </w:r>
      <w:r w:rsidR="00026362" w:rsidRPr="00AD19B6">
        <w:rPr>
          <w:rFonts w:ascii="Times New Roman" w:hAnsi="Times New Roman"/>
          <w:i/>
          <w:color w:val="141413"/>
          <w:szCs w:val="22"/>
          <w:lang w:val="en-US"/>
        </w:rPr>
        <w:t>Support the development of strong, capable and accountable Central American Governments</w:t>
      </w:r>
      <w:r w:rsidR="00B91073" w:rsidRPr="00AD19B6">
        <w:rPr>
          <w:rFonts w:ascii="Times New Roman" w:hAnsi="Times New Roman"/>
          <w:i/>
          <w:color w:val="141413"/>
          <w:szCs w:val="22"/>
          <w:lang w:val="en-US"/>
        </w:rPr>
        <w:t xml:space="preserve"> and </w:t>
      </w:r>
      <w:r w:rsidR="00026362" w:rsidRPr="00AD19B6">
        <w:rPr>
          <w:rFonts w:ascii="Times New Roman" w:hAnsi="Times New Roman"/>
          <w:i/>
          <w:color w:val="141413"/>
          <w:szCs w:val="22"/>
          <w:lang w:val="en-US"/>
        </w:rPr>
        <w:t>Foster enhanced levels of security and rule of law coordination and cooperation between the nations of the region</w:t>
      </w:r>
      <w:r w:rsidR="008A47CB" w:rsidRPr="00AD19B6">
        <w:rPr>
          <w:rFonts w:ascii="Times New Roman" w:hAnsi="Times New Roman"/>
          <w:i/>
          <w:color w:val="141413"/>
          <w:szCs w:val="22"/>
          <w:lang w:val="en-US"/>
        </w:rPr>
        <w:t>.</w:t>
      </w:r>
    </w:p>
    <w:p w14:paraId="003DA07D" w:rsidR="00B01C28" w:rsidRPr="00AD19B6" w:rsidRDefault="008A47CB" w:rsidP="001C281F">
      <w:pPr>
        <w:rPr>
          <w:rFonts w:ascii="Times New Roman" w:eastAsiaTheme="minorEastAsia" w:hAnsi="Times New Roman"/>
          <w:i/>
          <w:szCs w:val="22"/>
          <w:lang w:eastAsia="zh-CN"/>
        </w:rPr>
      </w:pPr>
      <w:r w:rsidRPr="00AD19B6">
        <w:rPr>
          <w:rFonts w:ascii="Times New Roman" w:hAnsi="Times New Roman"/>
          <w:color w:val="141413"/>
          <w:szCs w:val="22"/>
          <w:lang w:val="en-US"/>
        </w:rPr>
        <w:t xml:space="preserve">Finally, the </w:t>
      </w:r>
      <w:r w:rsidR="00346D3F" w:rsidRPr="00AD19B6">
        <w:rPr>
          <w:rFonts w:ascii="Times New Roman" w:hAnsi="Times New Roman"/>
          <w:color w:val="141413"/>
          <w:szCs w:val="22"/>
          <w:lang w:val="en-US"/>
        </w:rPr>
        <w:t>p</w:t>
      </w:r>
      <w:r w:rsidR="00F33AC8" w:rsidRPr="00AD19B6">
        <w:rPr>
          <w:rFonts w:ascii="Times New Roman" w:hAnsi="Times New Roman"/>
          <w:color w:val="141413"/>
          <w:szCs w:val="22"/>
          <w:lang w:val="en-US"/>
        </w:rPr>
        <w:t>roject</w:t>
      </w:r>
      <w:r w:rsidRPr="00AD19B6">
        <w:rPr>
          <w:rFonts w:ascii="Times New Roman" w:hAnsi="Times New Roman"/>
          <w:color w:val="141413"/>
          <w:szCs w:val="22"/>
          <w:lang w:val="en-US"/>
        </w:rPr>
        <w:t xml:space="preserve"> responds directly to the </w:t>
      </w:r>
      <w:r w:rsidR="00B01C28" w:rsidRPr="00AD19B6">
        <w:rPr>
          <w:rFonts w:ascii="Times New Roman" w:hAnsi="Times New Roman"/>
          <w:color w:val="141413"/>
          <w:szCs w:val="22"/>
          <w:lang w:val="en-US"/>
        </w:rPr>
        <w:t xml:space="preserve">Outcome 5 of the UNDP Strategic Plan for 2014-2017: </w:t>
      </w:r>
      <w:r w:rsidR="00B01C28" w:rsidRPr="00AD19B6">
        <w:rPr>
          <w:rFonts w:ascii="Times New Roman" w:hAnsi="Times New Roman" w:eastAsiaTheme="minorEastAsia"/>
          <w:i/>
          <w:szCs w:val="22"/>
          <w:lang w:eastAsia="zh-CN"/>
        </w:rPr>
        <w:t xml:space="preserve">Countries are able to reduce the likelihood of conflict, and lower the risk of natural disasters, including from climate change. </w:t>
      </w:r>
    </w:p>
    <w:p w14:paraId="26CF3CF0" w:rsidR="000C39C5" w:rsidRPr="00AD19B6" w:rsidRDefault="006F2DBA" w:rsidP="001C281F">
      <w:pPr>
        <w:rPr>
          <w:rFonts w:ascii="Times New Roman" w:hAnsi="Times New Roman"/>
          <w:i/>
          <w:szCs w:val="22"/>
        </w:rPr>
      </w:pPr>
      <w:r w:rsidRPr="00AD19B6">
        <w:rPr>
          <w:rFonts w:ascii="Times New Roman" w:hAnsi="Times New Roman"/>
          <w:szCs w:val="22"/>
        </w:rPr>
        <w:t xml:space="preserve">At the </w:t>
      </w:r>
      <w:r w:rsidRPr="00AD19B6">
        <w:rPr>
          <w:rFonts w:ascii="Times New Roman" w:hAnsi="Times New Roman"/>
          <w:i/>
          <w:szCs w:val="22"/>
        </w:rPr>
        <w:t>programmatic</w:t>
      </w:r>
      <w:r w:rsidRPr="00AD19B6">
        <w:rPr>
          <w:rFonts w:ascii="Times New Roman" w:hAnsi="Times New Roman"/>
          <w:szCs w:val="22"/>
        </w:rPr>
        <w:t xml:space="preserve"> level the </w:t>
      </w:r>
      <w:r w:rsidR="00346D3F" w:rsidRPr="00AD19B6">
        <w:rPr>
          <w:rFonts w:ascii="Times New Roman" w:hAnsi="Times New Roman"/>
          <w:szCs w:val="22"/>
        </w:rPr>
        <w:t>p</w:t>
      </w:r>
      <w:r w:rsidR="00F33AC8" w:rsidRPr="00AD19B6">
        <w:rPr>
          <w:rFonts w:ascii="Times New Roman" w:hAnsi="Times New Roman"/>
          <w:szCs w:val="22"/>
        </w:rPr>
        <w:t>roject</w:t>
      </w:r>
      <w:r w:rsidRPr="00AD19B6">
        <w:rPr>
          <w:rFonts w:ascii="Times New Roman" w:hAnsi="Times New Roman"/>
          <w:szCs w:val="22"/>
        </w:rPr>
        <w:t xml:space="preserve"> </w:t>
      </w:r>
      <w:r w:rsidR="00253B2F" w:rsidRPr="00AD19B6">
        <w:rPr>
          <w:rFonts w:ascii="Times New Roman" w:hAnsi="Times New Roman"/>
          <w:szCs w:val="22"/>
        </w:rPr>
        <w:t xml:space="preserve">is </w:t>
      </w:r>
      <w:r w:rsidR="00946EAF" w:rsidRPr="00AD19B6">
        <w:rPr>
          <w:rFonts w:ascii="Times New Roman" w:hAnsi="Times New Roman"/>
          <w:szCs w:val="22"/>
        </w:rPr>
        <w:t xml:space="preserve">anchored with the </w:t>
      </w:r>
      <w:r w:rsidR="00585A43" w:rsidRPr="00AD19B6">
        <w:rPr>
          <w:rFonts w:ascii="Times New Roman" w:hAnsi="Times New Roman"/>
          <w:szCs w:val="22"/>
        </w:rPr>
        <w:t xml:space="preserve">USAID and UNDP </w:t>
      </w:r>
      <w:r w:rsidR="00E224FC" w:rsidRPr="00AD19B6">
        <w:rPr>
          <w:rFonts w:ascii="Times New Roman" w:hAnsi="Times New Roman"/>
          <w:szCs w:val="22"/>
        </w:rPr>
        <w:t>programming frameworks for the region. Within the USAID Central America Regional Program P</w:t>
      </w:r>
      <w:r w:rsidR="00DD680F" w:rsidRPr="00AD19B6">
        <w:rPr>
          <w:rFonts w:ascii="Times New Roman" w:hAnsi="Times New Roman"/>
          <w:szCs w:val="22"/>
        </w:rPr>
        <w:t>l</w:t>
      </w:r>
      <w:r w:rsidR="00E224FC" w:rsidRPr="00AD19B6">
        <w:rPr>
          <w:rFonts w:ascii="Times New Roman" w:hAnsi="Times New Roman"/>
          <w:szCs w:val="22"/>
        </w:rPr>
        <w:t>an</w:t>
      </w:r>
      <w:r w:rsidR="00DD680F" w:rsidRPr="00AD19B6">
        <w:rPr>
          <w:rFonts w:ascii="Times New Roman" w:hAnsi="Times New Roman"/>
          <w:szCs w:val="22"/>
        </w:rPr>
        <w:t xml:space="preserve"> the </w:t>
      </w:r>
      <w:r w:rsidR="00346D3F" w:rsidRPr="00AD19B6">
        <w:rPr>
          <w:rFonts w:ascii="Times New Roman" w:hAnsi="Times New Roman"/>
          <w:szCs w:val="22"/>
        </w:rPr>
        <w:t>p</w:t>
      </w:r>
      <w:r w:rsidR="00F33AC8" w:rsidRPr="00AD19B6">
        <w:rPr>
          <w:rFonts w:ascii="Times New Roman" w:hAnsi="Times New Roman"/>
          <w:szCs w:val="22"/>
        </w:rPr>
        <w:t>roject</w:t>
      </w:r>
      <w:r w:rsidR="00DD680F" w:rsidRPr="00AD19B6">
        <w:rPr>
          <w:rFonts w:ascii="Times New Roman" w:hAnsi="Times New Roman"/>
          <w:szCs w:val="22"/>
        </w:rPr>
        <w:t xml:space="preserve"> responds to the Strategic Objective </w:t>
      </w:r>
      <w:r w:rsidR="00DD680F" w:rsidRPr="00AD19B6">
        <w:rPr>
          <w:rFonts w:ascii="Times New Roman" w:hAnsi="Times New Roman"/>
          <w:i/>
          <w:szCs w:val="22"/>
        </w:rPr>
        <w:t>Ruling Justly: More Responsive, Transparent Governance</w:t>
      </w:r>
      <w:r w:rsidR="00DD680F" w:rsidRPr="00AD19B6">
        <w:rPr>
          <w:rFonts w:ascii="Times New Roman" w:hAnsi="Times New Roman"/>
          <w:szCs w:val="22"/>
        </w:rPr>
        <w:t xml:space="preserve"> and </w:t>
      </w:r>
      <w:r w:rsidR="00DA0C5C" w:rsidRPr="00AD19B6">
        <w:rPr>
          <w:rFonts w:ascii="Times New Roman" w:hAnsi="Times New Roman"/>
          <w:szCs w:val="22"/>
        </w:rPr>
        <w:t xml:space="preserve">the following Intermediate (IR) and Sub-Intermediate Results (Sub-IR): IR </w:t>
      </w:r>
      <w:r w:rsidR="005568A7" w:rsidRPr="00AD19B6">
        <w:rPr>
          <w:rFonts w:ascii="Times New Roman" w:hAnsi="Times New Roman"/>
          <w:szCs w:val="22"/>
        </w:rPr>
        <w:t>1</w:t>
      </w:r>
      <w:r w:rsidR="00DA0C5C" w:rsidRPr="00AD19B6">
        <w:rPr>
          <w:rFonts w:ascii="Times New Roman" w:hAnsi="Times New Roman"/>
          <w:szCs w:val="22"/>
        </w:rPr>
        <w:t xml:space="preserve"> </w:t>
      </w:r>
      <w:r w:rsidR="00DA0C5C" w:rsidRPr="00AD19B6">
        <w:rPr>
          <w:rFonts w:ascii="Times New Roman" w:hAnsi="Times New Roman"/>
          <w:i/>
          <w:szCs w:val="22"/>
        </w:rPr>
        <w:t xml:space="preserve">Strengthened Rule of Law; </w:t>
      </w:r>
      <w:r w:rsidR="00DA0C5C" w:rsidRPr="00AD19B6">
        <w:rPr>
          <w:rFonts w:ascii="Times New Roman" w:hAnsi="Times New Roman"/>
          <w:szCs w:val="22"/>
        </w:rPr>
        <w:t>Sub-IR</w:t>
      </w:r>
      <w:r w:rsidR="005568A7" w:rsidRPr="00AD19B6">
        <w:rPr>
          <w:rFonts w:ascii="Times New Roman" w:hAnsi="Times New Roman"/>
          <w:szCs w:val="22"/>
        </w:rPr>
        <w:t xml:space="preserve"> 1.1. </w:t>
      </w:r>
      <w:r w:rsidR="005568A7" w:rsidRPr="00AD19B6">
        <w:rPr>
          <w:rFonts w:ascii="Times New Roman" w:hAnsi="Times New Roman"/>
          <w:i/>
          <w:szCs w:val="22"/>
        </w:rPr>
        <w:t xml:space="preserve">Crime Prevention Programmes Implemented; </w:t>
      </w:r>
      <w:r w:rsidR="005568A7" w:rsidRPr="00AD19B6">
        <w:rPr>
          <w:rFonts w:ascii="Times New Roman" w:hAnsi="Times New Roman"/>
          <w:szCs w:val="22"/>
        </w:rPr>
        <w:t xml:space="preserve">and, IR 2 </w:t>
      </w:r>
      <w:r w:rsidR="005568A7" w:rsidRPr="00AD19B6">
        <w:rPr>
          <w:rFonts w:ascii="Times New Roman" w:hAnsi="Times New Roman"/>
          <w:i/>
          <w:szCs w:val="22"/>
        </w:rPr>
        <w:t>Greater Transparency and Accountability of Government</w:t>
      </w:r>
      <w:r w:rsidR="005568A7" w:rsidRPr="00AD19B6">
        <w:rPr>
          <w:rFonts w:ascii="Times New Roman" w:hAnsi="Times New Roman"/>
          <w:szCs w:val="22"/>
        </w:rPr>
        <w:t xml:space="preserve">; Sub-IR </w:t>
      </w:r>
      <w:r w:rsidR="00B80699" w:rsidRPr="00AD19B6">
        <w:rPr>
          <w:rFonts w:ascii="Times New Roman" w:hAnsi="Times New Roman"/>
          <w:szCs w:val="22"/>
        </w:rPr>
        <w:t xml:space="preserve">2.3 </w:t>
      </w:r>
      <w:r w:rsidR="00B80699" w:rsidRPr="00AD19B6">
        <w:rPr>
          <w:rFonts w:ascii="Times New Roman" w:hAnsi="Times New Roman"/>
          <w:i/>
          <w:szCs w:val="22"/>
        </w:rPr>
        <w:t>More Opportunities for Citizen Participation in and Oversight of National and Local Government Decision-Making.</w:t>
      </w:r>
    </w:p>
    <w:p w14:paraId="5DF39C77" w:rsidR="00915D81" w:rsidRDefault="00B80699" w:rsidP="001C281F">
      <w:pPr>
        <w:rPr>
          <w:rFonts w:ascii="Times New Roman" w:hAnsi="Times New Roman"/>
          <w:bCs/>
          <w:i/>
          <w:szCs w:val="22"/>
          <w:lang w:val="en-US"/>
        </w:rPr>
      </w:pPr>
      <w:r w:rsidRPr="00AD19B6">
        <w:rPr>
          <w:rFonts w:ascii="Times New Roman" w:hAnsi="Times New Roman"/>
          <w:szCs w:val="22"/>
        </w:rPr>
        <w:t xml:space="preserve">Within UNDP, the </w:t>
      </w:r>
      <w:r w:rsidR="00346D3F" w:rsidRPr="00AD19B6">
        <w:rPr>
          <w:rFonts w:ascii="Times New Roman" w:hAnsi="Times New Roman"/>
          <w:szCs w:val="22"/>
        </w:rPr>
        <w:t>p</w:t>
      </w:r>
      <w:r w:rsidR="00F33AC8" w:rsidRPr="00AD19B6">
        <w:rPr>
          <w:rFonts w:ascii="Times New Roman" w:hAnsi="Times New Roman"/>
          <w:szCs w:val="22"/>
        </w:rPr>
        <w:t>roject</w:t>
      </w:r>
      <w:r w:rsidR="0078296A" w:rsidRPr="00AD19B6">
        <w:rPr>
          <w:rFonts w:ascii="Times New Roman" w:hAnsi="Times New Roman"/>
          <w:szCs w:val="22"/>
        </w:rPr>
        <w:t xml:space="preserve"> is directly linked with the Regional Programme Document </w:t>
      </w:r>
      <w:r w:rsidR="005D5F10" w:rsidRPr="00AD19B6">
        <w:rPr>
          <w:rFonts w:ascii="Times New Roman" w:hAnsi="Times New Roman"/>
          <w:szCs w:val="22"/>
        </w:rPr>
        <w:t xml:space="preserve">(RPD) </w:t>
      </w:r>
      <w:r w:rsidR="0078296A" w:rsidRPr="00AD19B6">
        <w:rPr>
          <w:rFonts w:ascii="Times New Roman" w:hAnsi="Times New Roman"/>
          <w:szCs w:val="22"/>
        </w:rPr>
        <w:t xml:space="preserve">for Latin America and the Caribbean for </w:t>
      </w:r>
      <w:r w:rsidR="00392FDF" w:rsidRPr="00AD19B6">
        <w:rPr>
          <w:rFonts w:ascii="Times New Roman" w:hAnsi="Times New Roman"/>
          <w:szCs w:val="22"/>
        </w:rPr>
        <w:t>2014-2017</w:t>
      </w:r>
      <w:r w:rsidR="0056064D" w:rsidRPr="00AD19B6">
        <w:rPr>
          <w:rFonts w:ascii="Times New Roman" w:hAnsi="Times New Roman"/>
          <w:szCs w:val="22"/>
        </w:rPr>
        <w:t>, namely</w:t>
      </w:r>
      <w:r w:rsidR="001C281F" w:rsidRPr="00AD19B6">
        <w:rPr>
          <w:rFonts w:ascii="Times New Roman" w:hAnsi="Times New Roman"/>
          <w:szCs w:val="22"/>
        </w:rPr>
        <w:t xml:space="preserve">, the Outcome </w:t>
      </w:r>
      <w:proofErr w:type="gramStart"/>
      <w:r w:rsidR="001C281F" w:rsidRPr="00AD19B6">
        <w:rPr>
          <w:rFonts w:ascii="Times New Roman" w:hAnsi="Times New Roman"/>
          <w:color w:val="141413"/>
          <w:szCs w:val="22"/>
          <w:lang w:val="en-US"/>
        </w:rPr>
        <w:t>4,</w:t>
      </w:r>
      <w:proofErr w:type="gramEnd"/>
      <w:r w:rsidR="001C281F" w:rsidRPr="00AD19B6">
        <w:rPr>
          <w:rFonts w:ascii="Times New Roman" w:hAnsi="Times New Roman"/>
          <w:color w:val="141413"/>
          <w:szCs w:val="22"/>
          <w:lang w:val="en-US"/>
        </w:rPr>
        <w:t xml:space="preserve"> </w:t>
      </w:r>
      <w:r w:rsidR="001C281F" w:rsidRPr="00AD19B6">
        <w:rPr>
          <w:rFonts w:ascii="Times New Roman" w:hAnsi="Times New Roman"/>
          <w:bCs/>
          <w:i/>
          <w:szCs w:val="22"/>
          <w:lang w:val="en-US"/>
        </w:rPr>
        <w:t xml:space="preserve">Countries are able to reduce the likelihood of conflict and lower the risk of natural events, including those resulting from climate change </w:t>
      </w:r>
      <w:r w:rsidR="00BF474F" w:rsidRPr="00AD19B6">
        <w:rPr>
          <w:rFonts w:ascii="Times New Roman" w:hAnsi="Times New Roman"/>
          <w:szCs w:val="22"/>
        </w:rPr>
        <w:t xml:space="preserve">and related </w:t>
      </w:r>
      <w:r w:rsidR="00C775C3" w:rsidRPr="00AD19B6">
        <w:rPr>
          <w:rFonts w:ascii="Times New Roman" w:hAnsi="Times New Roman"/>
          <w:bCs/>
          <w:i/>
          <w:szCs w:val="22"/>
          <w:lang w:val="en-US"/>
        </w:rPr>
        <w:t>Output 4.2. Communities empowered and secur</w:t>
      </w:r>
      <w:r w:rsidR="00673107" w:rsidRPr="00AD19B6">
        <w:rPr>
          <w:rFonts w:ascii="Times New Roman" w:hAnsi="Times New Roman"/>
          <w:bCs/>
          <w:i/>
          <w:szCs w:val="22"/>
          <w:lang w:val="en-US"/>
        </w:rPr>
        <w:t>ity sector institutions enabled</w:t>
      </w:r>
      <w:r w:rsidR="00C775C3" w:rsidRPr="00AD19B6">
        <w:rPr>
          <w:rFonts w:ascii="Times New Roman" w:hAnsi="Times New Roman"/>
          <w:bCs/>
          <w:i/>
          <w:szCs w:val="22"/>
          <w:lang w:val="en-US"/>
        </w:rPr>
        <w:t xml:space="preserve"> for increased citizen safety and reduced levels of armed violence</w:t>
      </w:r>
      <w:r w:rsidR="00BD4613">
        <w:rPr>
          <w:rFonts w:ascii="Times New Roman" w:hAnsi="Times New Roman"/>
          <w:bCs/>
          <w:i/>
          <w:szCs w:val="22"/>
          <w:lang w:val="en-US"/>
        </w:rPr>
        <w:t>.</w:t>
      </w:r>
    </w:p>
    <w:p w14:paraId="45953851" w:rsidR="00BD4613" w:rsidRPr="00F475F5" w:rsidRDefault="00BD4613" w:rsidP="001C281F">
      <w:pPr>
        <w:rPr>
          <w:rFonts w:ascii="Times New Roman" w:hAnsi="Times New Roman"/>
          <w:szCs w:val="22"/>
        </w:rPr>
      </w:pPr>
      <w:r>
        <w:rPr>
          <w:rFonts w:ascii="Times New Roman" w:hAnsi="Times New Roman"/>
          <w:bCs/>
          <w:szCs w:val="22"/>
          <w:lang w:val="en-US"/>
        </w:rPr>
        <w:t>The project is aligned with the design parameters of the UNDP Strategic Plan 2014-2017</w:t>
      </w:r>
      <w:r w:rsidR="005A1E8D">
        <w:rPr>
          <w:rFonts w:ascii="Times New Roman" w:hAnsi="Times New Roman"/>
          <w:bCs/>
          <w:szCs w:val="22"/>
          <w:lang w:val="en-US"/>
        </w:rPr>
        <w:t xml:space="preserve"> in the following manner: </w:t>
      </w:r>
      <w:r w:rsidR="005A1E8D">
        <w:rPr>
          <w:rFonts w:ascii="Times New Roman" w:hAnsi="Times New Roman"/>
          <w:bCs/>
          <w:i/>
          <w:szCs w:val="22"/>
          <w:lang w:val="en-US"/>
        </w:rPr>
        <w:t>targeting –</w:t>
      </w:r>
      <w:r w:rsidR="005A1E8D">
        <w:rPr>
          <w:rFonts w:ascii="Times New Roman" w:hAnsi="Times New Roman"/>
          <w:bCs/>
          <w:szCs w:val="22"/>
          <w:lang w:val="en-US"/>
        </w:rPr>
        <w:t xml:space="preserve"> the project targets </w:t>
      </w:r>
      <w:r w:rsidR="009028F6">
        <w:rPr>
          <w:rFonts w:ascii="Times New Roman" w:hAnsi="Times New Roman"/>
          <w:bCs/>
          <w:szCs w:val="22"/>
          <w:lang w:val="en-US"/>
        </w:rPr>
        <w:t xml:space="preserve">information management capacities of </w:t>
      </w:r>
      <w:r w:rsidR="005A1E8D">
        <w:rPr>
          <w:rFonts w:ascii="Times New Roman" w:hAnsi="Times New Roman"/>
          <w:bCs/>
          <w:szCs w:val="22"/>
          <w:lang w:val="en-US"/>
        </w:rPr>
        <w:t xml:space="preserve">key Governmental institutions and CSOs </w:t>
      </w:r>
      <w:r w:rsidR="009028F6">
        <w:rPr>
          <w:rFonts w:ascii="Times New Roman" w:hAnsi="Times New Roman"/>
          <w:bCs/>
          <w:szCs w:val="22"/>
          <w:lang w:val="en-US"/>
        </w:rPr>
        <w:t>in the area of citizen security in the Northern Triangle countries of Central America</w:t>
      </w:r>
      <w:r w:rsidR="00306308">
        <w:rPr>
          <w:rFonts w:ascii="Times New Roman" w:hAnsi="Times New Roman"/>
          <w:bCs/>
          <w:szCs w:val="22"/>
          <w:lang w:val="en-US"/>
        </w:rPr>
        <w:t xml:space="preserve"> in order to improve the security and wellbeing of vulnerable populations in the Northern Triangle countries, which suffer from high levels of insecurity and violence</w:t>
      </w:r>
      <w:r w:rsidR="009028F6">
        <w:rPr>
          <w:rFonts w:ascii="Times New Roman" w:hAnsi="Times New Roman"/>
          <w:bCs/>
          <w:szCs w:val="22"/>
          <w:lang w:val="en-US"/>
        </w:rPr>
        <w:t xml:space="preserve">; </w:t>
      </w:r>
      <w:r w:rsidR="009028F6" w:rsidRPr="00A30C5C">
        <w:rPr>
          <w:rFonts w:ascii="Times New Roman" w:hAnsi="Times New Roman"/>
          <w:bCs/>
          <w:i/>
          <w:szCs w:val="22"/>
          <w:lang w:val="en-US"/>
        </w:rPr>
        <w:t>issues-based approach</w:t>
      </w:r>
      <w:r w:rsidR="009028F6">
        <w:rPr>
          <w:rFonts w:ascii="Times New Roman" w:hAnsi="Times New Roman"/>
          <w:bCs/>
          <w:i/>
          <w:szCs w:val="22"/>
          <w:lang w:val="en-US"/>
        </w:rPr>
        <w:t xml:space="preserve"> </w:t>
      </w:r>
      <w:r w:rsidR="009028F6">
        <w:rPr>
          <w:rFonts w:ascii="Times New Roman" w:hAnsi="Times New Roman"/>
          <w:bCs/>
          <w:i/>
          <w:szCs w:val="22"/>
          <w:lang w:val="en-US"/>
        </w:rPr>
        <w:softHyphen/>
      </w:r>
      <w:r w:rsidR="005633AD">
        <w:rPr>
          <w:rFonts w:ascii="Times New Roman" w:hAnsi="Times New Roman"/>
          <w:bCs/>
          <w:szCs w:val="22"/>
          <w:lang w:val="en-US"/>
        </w:rPr>
        <w:t>–</w:t>
      </w:r>
      <w:r w:rsidR="009028F6">
        <w:rPr>
          <w:rFonts w:ascii="Times New Roman" w:hAnsi="Times New Roman"/>
          <w:bCs/>
          <w:szCs w:val="22"/>
          <w:lang w:val="en-US"/>
        </w:rPr>
        <w:t xml:space="preserve"> </w:t>
      </w:r>
      <w:r w:rsidR="005633AD">
        <w:rPr>
          <w:rFonts w:ascii="Times New Roman" w:hAnsi="Times New Roman"/>
          <w:bCs/>
          <w:szCs w:val="22"/>
          <w:lang w:val="en-US"/>
        </w:rPr>
        <w:t xml:space="preserve">the project </w:t>
      </w:r>
      <w:r w:rsidR="000D570B">
        <w:rPr>
          <w:rFonts w:ascii="Times New Roman" w:hAnsi="Times New Roman"/>
          <w:bCs/>
          <w:szCs w:val="22"/>
          <w:lang w:val="en-US"/>
        </w:rPr>
        <w:t xml:space="preserve">employs a cross-disciplinary, issues based approach </w:t>
      </w:r>
      <w:r w:rsidR="00381AE6">
        <w:rPr>
          <w:rFonts w:ascii="Times New Roman" w:hAnsi="Times New Roman"/>
          <w:bCs/>
          <w:szCs w:val="22"/>
          <w:lang w:val="en-US"/>
        </w:rPr>
        <w:t xml:space="preserve">linking the intervention with the wide range of ongoing initiatives aimed at strengthening gender-sensitive democratic governance and citizen security in Central America; </w:t>
      </w:r>
      <w:r w:rsidR="00B91434">
        <w:rPr>
          <w:rFonts w:ascii="Times New Roman" w:hAnsi="Times New Roman"/>
          <w:bCs/>
          <w:i/>
          <w:szCs w:val="22"/>
          <w:lang w:val="en-US"/>
        </w:rPr>
        <w:t xml:space="preserve">Scalability – </w:t>
      </w:r>
      <w:r w:rsidR="00B91434">
        <w:rPr>
          <w:rFonts w:ascii="Times New Roman" w:hAnsi="Times New Roman"/>
          <w:bCs/>
          <w:szCs w:val="22"/>
          <w:lang w:val="en-US"/>
        </w:rPr>
        <w:t xml:space="preserve">the project </w:t>
      </w:r>
      <w:r w:rsidR="00AA3958">
        <w:rPr>
          <w:rFonts w:ascii="Times New Roman" w:hAnsi="Times New Roman"/>
          <w:bCs/>
          <w:szCs w:val="22"/>
          <w:lang w:val="en-US"/>
        </w:rPr>
        <w:t xml:space="preserve">builds on </w:t>
      </w:r>
      <w:r w:rsidR="00B91434">
        <w:rPr>
          <w:rFonts w:ascii="Times New Roman" w:hAnsi="Times New Roman"/>
          <w:bCs/>
          <w:szCs w:val="22"/>
          <w:lang w:val="en-US"/>
        </w:rPr>
        <w:t xml:space="preserve">the </w:t>
      </w:r>
      <w:r w:rsidR="001D3797">
        <w:rPr>
          <w:rFonts w:ascii="Times New Roman" w:hAnsi="Times New Roman"/>
          <w:bCs/>
          <w:szCs w:val="22"/>
          <w:lang w:val="en-US"/>
        </w:rPr>
        <w:t xml:space="preserve">achievements and practices of the </w:t>
      </w:r>
      <w:r w:rsidR="00B91434">
        <w:rPr>
          <w:rFonts w:ascii="Times New Roman" w:hAnsi="Times New Roman"/>
          <w:bCs/>
          <w:szCs w:val="22"/>
          <w:lang w:val="en-US"/>
        </w:rPr>
        <w:t>previous initiatives implemented by in Central America</w:t>
      </w:r>
      <w:r w:rsidR="00244373">
        <w:rPr>
          <w:rFonts w:ascii="Times New Roman" w:hAnsi="Times New Roman"/>
          <w:bCs/>
          <w:szCs w:val="22"/>
          <w:lang w:val="en-US"/>
        </w:rPr>
        <w:t xml:space="preserve">, especially the CISALVA project and aims at further strengthening national capacities and </w:t>
      </w:r>
      <w:r w:rsidR="00AA3958">
        <w:rPr>
          <w:rFonts w:ascii="Times New Roman" w:hAnsi="Times New Roman"/>
          <w:bCs/>
          <w:szCs w:val="22"/>
          <w:lang w:val="en-US"/>
        </w:rPr>
        <w:t xml:space="preserve">improvement of citizen security policies to </w:t>
      </w:r>
      <w:r w:rsidR="001D3797">
        <w:rPr>
          <w:rFonts w:ascii="Times New Roman" w:hAnsi="Times New Roman"/>
          <w:bCs/>
          <w:szCs w:val="22"/>
          <w:lang w:val="en-US"/>
        </w:rPr>
        <w:t xml:space="preserve">amplify the benefits for the vulnerable populations of Central America; </w:t>
      </w:r>
      <w:r w:rsidR="006E671E">
        <w:rPr>
          <w:rFonts w:ascii="Times New Roman" w:hAnsi="Times New Roman"/>
          <w:bCs/>
          <w:i/>
          <w:szCs w:val="22"/>
          <w:lang w:val="en-US"/>
        </w:rPr>
        <w:t xml:space="preserve">Sustainability – </w:t>
      </w:r>
      <w:r w:rsidR="006E671E">
        <w:rPr>
          <w:rFonts w:ascii="Times New Roman" w:hAnsi="Times New Roman"/>
          <w:bCs/>
          <w:szCs w:val="22"/>
          <w:lang w:val="en-US"/>
        </w:rPr>
        <w:t>the project aims at strengthening the capacities of national counterparts (Government and civil society organizations) involved in the security and justice sector of participating Central American countries (see Chapter</w:t>
      </w:r>
      <w:r w:rsidR="00614410">
        <w:rPr>
          <w:rFonts w:ascii="Times New Roman" w:hAnsi="Times New Roman"/>
          <w:bCs/>
          <w:szCs w:val="22"/>
          <w:lang w:val="en-US"/>
        </w:rPr>
        <w:t xml:space="preserve"> X. Project Sustainability); </w:t>
      </w:r>
      <w:r w:rsidR="00614410">
        <w:rPr>
          <w:rFonts w:ascii="Times New Roman" w:hAnsi="Times New Roman"/>
          <w:bCs/>
          <w:i/>
          <w:szCs w:val="22"/>
          <w:lang w:val="en-US"/>
        </w:rPr>
        <w:t xml:space="preserve">Ensuring Voice and Participation – </w:t>
      </w:r>
      <w:r w:rsidR="00614410">
        <w:rPr>
          <w:rFonts w:ascii="Times New Roman" w:hAnsi="Times New Roman"/>
          <w:bCs/>
          <w:szCs w:val="22"/>
          <w:lang w:val="en-US"/>
        </w:rPr>
        <w:t xml:space="preserve">the project directly engages the beneficiaries </w:t>
      </w:r>
      <w:r w:rsidR="009C7248">
        <w:rPr>
          <w:rFonts w:ascii="Times New Roman" w:hAnsi="Times New Roman"/>
          <w:bCs/>
          <w:szCs w:val="22"/>
          <w:lang w:val="en-US"/>
        </w:rPr>
        <w:t xml:space="preserve">through the participating CSOs and provides </w:t>
      </w:r>
      <w:r w:rsidR="00D17414">
        <w:rPr>
          <w:rFonts w:ascii="Times New Roman" w:hAnsi="Times New Roman"/>
          <w:bCs/>
          <w:szCs w:val="22"/>
          <w:lang w:val="en-US"/>
        </w:rPr>
        <w:t xml:space="preserve">participation and </w:t>
      </w:r>
      <w:r w:rsidR="00D17414">
        <w:rPr>
          <w:rFonts w:ascii="Times New Roman" w:hAnsi="Times New Roman"/>
          <w:bCs/>
          <w:szCs w:val="22"/>
          <w:lang w:val="en-US"/>
        </w:rPr>
        <w:lastRenderedPageBreak/>
        <w:t xml:space="preserve">coordination </w:t>
      </w:r>
      <w:r w:rsidR="009C7248">
        <w:rPr>
          <w:rFonts w:ascii="Times New Roman" w:hAnsi="Times New Roman"/>
          <w:bCs/>
          <w:szCs w:val="22"/>
          <w:lang w:val="en-US"/>
        </w:rPr>
        <w:t xml:space="preserve">mechanisms aimed at ensuring </w:t>
      </w:r>
      <w:r w:rsidR="00D17414">
        <w:rPr>
          <w:rFonts w:ascii="Times New Roman" w:hAnsi="Times New Roman"/>
          <w:bCs/>
          <w:szCs w:val="22"/>
          <w:lang w:val="en-US"/>
        </w:rPr>
        <w:t xml:space="preserve">constant feedback and engagement of beneficiaries in the project implementation; </w:t>
      </w:r>
      <w:r w:rsidR="00D17414">
        <w:rPr>
          <w:rFonts w:ascii="Times New Roman" w:hAnsi="Times New Roman"/>
          <w:bCs/>
          <w:i/>
          <w:szCs w:val="22"/>
          <w:lang w:val="en-US"/>
        </w:rPr>
        <w:t xml:space="preserve">Partnerships and South-South </w:t>
      </w:r>
      <w:r w:rsidR="00D17414" w:rsidRPr="00A16F88">
        <w:rPr>
          <w:rFonts w:ascii="Times New Roman" w:hAnsi="Times New Roman"/>
          <w:bCs/>
          <w:i/>
          <w:szCs w:val="22"/>
          <w:lang w:val="en-US"/>
        </w:rPr>
        <w:t>Cooperation</w:t>
      </w:r>
      <w:r w:rsidR="00A16F88">
        <w:rPr>
          <w:rFonts w:ascii="Times New Roman" w:hAnsi="Times New Roman"/>
          <w:bCs/>
          <w:i/>
          <w:szCs w:val="22"/>
          <w:lang w:val="en-US"/>
        </w:rPr>
        <w:t xml:space="preserve"> </w:t>
      </w:r>
      <w:r w:rsidR="00A16F88">
        <w:rPr>
          <w:rFonts w:ascii="Times New Roman" w:hAnsi="Times New Roman"/>
          <w:bCs/>
          <w:i/>
          <w:szCs w:val="22"/>
          <w:lang w:val="en-US"/>
        </w:rPr>
        <w:softHyphen/>
      </w:r>
      <w:r w:rsidR="00F475F5">
        <w:rPr>
          <w:rFonts w:ascii="Times New Roman" w:hAnsi="Times New Roman"/>
          <w:bCs/>
          <w:i/>
          <w:szCs w:val="22"/>
          <w:lang w:val="en-US"/>
        </w:rPr>
        <w:t>–</w:t>
      </w:r>
      <w:r w:rsidR="00A16F88">
        <w:rPr>
          <w:rFonts w:ascii="Times New Roman" w:hAnsi="Times New Roman"/>
          <w:bCs/>
          <w:i/>
          <w:szCs w:val="22"/>
          <w:lang w:val="en-US"/>
        </w:rPr>
        <w:t xml:space="preserve"> </w:t>
      </w:r>
      <w:r w:rsidR="00F475F5">
        <w:rPr>
          <w:rFonts w:ascii="Times New Roman" w:hAnsi="Times New Roman"/>
          <w:bCs/>
          <w:szCs w:val="22"/>
          <w:lang w:val="en-US"/>
        </w:rPr>
        <w:t xml:space="preserve">the project builds on the existing partnerships with the key national and international organizations and </w:t>
      </w:r>
      <w:r w:rsidR="00512080">
        <w:rPr>
          <w:rFonts w:ascii="Times New Roman" w:hAnsi="Times New Roman"/>
          <w:bCs/>
          <w:szCs w:val="22"/>
          <w:lang w:val="en-US"/>
        </w:rPr>
        <w:t xml:space="preserve">engages South-South Cooperation mechanisms to disseminate knowledge and experiences </w:t>
      </w:r>
      <w:r w:rsidR="004273E7">
        <w:rPr>
          <w:rFonts w:ascii="Times New Roman" w:hAnsi="Times New Roman"/>
          <w:bCs/>
          <w:szCs w:val="22"/>
          <w:lang w:val="en-US"/>
        </w:rPr>
        <w:t>to strengthen national capacities.</w:t>
      </w:r>
    </w:p>
    <w:p w14:paraId="31DE2FDF" w:rsidR="00D33B6F" w:rsidRPr="00AD19B6" w:rsidRDefault="00D33B6F" w:rsidP="00D33B6F">
      <w:pPr>
        <w:pStyle w:val="CommentText"/>
        <w:spacing w:before="120" w:after="120" w:line="240" w:lineRule="atLeast"/>
        <w:rPr>
          <w:rFonts w:ascii="Times New Roman" w:hAnsi="Times New Roman"/>
          <w:i/>
          <w:szCs w:val="22"/>
          <w:lang w:val="en-US"/>
        </w:rPr>
      </w:pPr>
      <w:r w:rsidRPr="00AD19B6">
        <w:rPr>
          <w:rFonts w:ascii="Times New Roman" w:hAnsi="Times New Roman"/>
          <w:szCs w:val="22"/>
          <w:lang w:val="en-US"/>
        </w:rPr>
        <w:t xml:space="preserve">Through this </w:t>
      </w:r>
      <w:r w:rsidR="00346D3F" w:rsidRPr="00AD19B6">
        <w:rPr>
          <w:rFonts w:ascii="Times New Roman" w:hAnsi="Times New Roman"/>
          <w:szCs w:val="22"/>
          <w:lang w:val="en-US"/>
        </w:rPr>
        <w:t>p</w:t>
      </w:r>
      <w:r w:rsidR="00F33AC8" w:rsidRPr="00AD19B6">
        <w:rPr>
          <w:rFonts w:ascii="Times New Roman" w:hAnsi="Times New Roman"/>
          <w:szCs w:val="22"/>
          <w:lang w:val="en-US"/>
        </w:rPr>
        <w:t>roject</w:t>
      </w:r>
      <w:r w:rsidRPr="00AD19B6">
        <w:rPr>
          <w:rFonts w:ascii="Times New Roman" w:hAnsi="Times New Roman"/>
          <w:szCs w:val="22"/>
          <w:lang w:val="en-US"/>
        </w:rPr>
        <w:t xml:space="preserve">, the UNDP proposes to </w:t>
      </w:r>
      <w:r w:rsidRPr="00AD19B6">
        <w:rPr>
          <w:rFonts w:ascii="Times New Roman" w:hAnsi="Times New Roman"/>
          <w:i/>
          <w:szCs w:val="22"/>
          <w:lang w:val="en-US"/>
        </w:rPr>
        <w:t>strengthen evidence-based policy</w:t>
      </w:r>
      <w:r w:rsidR="00E6653C">
        <w:rPr>
          <w:rFonts w:ascii="Times New Roman" w:hAnsi="Times New Roman"/>
          <w:i/>
          <w:szCs w:val="22"/>
          <w:lang w:val="en-US"/>
        </w:rPr>
        <w:t>-</w:t>
      </w:r>
      <w:r w:rsidRPr="00AD19B6">
        <w:rPr>
          <w:rFonts w:ascii="Times New Roman" w:hAnsi="Times New Roman"/>
          <w:i/>
          <w:szCs w:val="22"/>
          <w:lang w:val="en-US"/>
        </w:rPr>
        <w:t xml:space="preserve">making by improving the quality and comparability of regional citizen security statistics and increasing regional coordination and collaboration on effective citizen security strategies. </w:t>
      </w:r>
    </w:p>
    <w:p w14:paraId="0A0693B3" w:rsidR="00B3101E" w:rsidRDefault="00EA7CE9" w:rsidP="00D33B6F">
      <w:pPr>
        <w:spacing w:before="120" w:after="120" w:line="240" w:lineRule="atLeast"/>
        <w:rPr>
          <w:rFonts w:ascii="Times New Roman" w:hAnsi="Times New Roman"/>
          <w:szCs w:val="22"/>
          <w:lang w:val="en-US"/>
        </w:rPr>
      </w:pPr>
      <w:r>
        <w:rPr>
          <w:rFonts w:ascii="Times New Roman" w:hAnsi="Times New Roman"/>
          <w:szCs w:val="22"/>
          <w:lang w:val="en-US"/>
        </w:rPr>
        <w:t xml:space="preserve">The </w:t>
      </w:r>
      <w:r w:rsidR="00346D3F" w:rsidRPr="00AD19B6">
        <w:rPr>
          <w:rFonts w:ascii="Times New Roman" w:hAnsi="Times New Roman"/>
          <w:szCs w:val="22"/>
          <w:lang w:val="en-US"/>
        </w:rPr>
        <w:t>p</w:t>
      </w:r>
      <w:r w:rsidR="00F33AC8" w:rsidRPr="00AD19B6">
        <w:rPr>
          <w:rFonts w:ascii="Times New Roman" w:hAnsi="Times New Roman"/>
          <w:szCs w:val="22"/>
          <w:lang w:val="en-US"/>
        </w:rPr>
        <w:t>roject</w:t>
      </w:r>
      <w:r w:rsidR="00D33B6F" w:rsidRPr="00AD19B6">
        <w:rPr>
          <w:rFonts w:ascii="Times New Roman" w:hAnsi="Times New Roman"/>
          <w:szCs w:val="22"/>
          <w:lang w:val="en-US"/>
        </w:rPr>
        <w:t xml:space="preserve"> will build on the existing institutional and human “assets” existing in the target countries and contribute mechanisms and tools for their strengthening and development. The </w:t>
      </w:r>
      <w:r w:rsidR="00346D3F" w:rsidRPr="00AD19B6">
        <w:rPr>
          <w:rFonts w:ascii="Times New Roman" w:hAnsi="Times New Roman"/>
          <w:szCs w:val="22"/>
          <w:lang w:val="en-US"/>
        </w:rPr>
        <w:t>p</w:t>
      </w:r>
      <w:r w:rsidR="00F33AC8" w:rsidRPr="00AD19B6">
        <w:rPr>
          <w:rFonts w:ascii="Times New Roman" w:hAnsi="Times New Roman"/>
          <w:szCs w:val="22"/>
          <w:lang w:val="en-US"/>
        </w:rPr>
        <w:t>roject</w:t>
      </w:r>
      <w:r w:rsidR="00D33B6F" w:rsidRPr="00AD19B6">
        <w:rPr>
          <w:rFonts w:ascii="Times New Roman" w:hAnsi="Times New Roman"/>
          <w:szCs w:val="22"/>
          <w:lang w:val="en-US"/>
        </w:rPr>
        <w:t xml:space="preserve"> will not create new institutional structures but seek to reinforce and streamline the existing ones and improve the cooperation, coordination and information exchange between them for improved information management and policy formulation. </w:t>
      </w:r>
    </w:p>
    <w:p w14:paraId="37574373" w:rsidR="00B3101E" w:rsidRDefault="00B14AEB" w:rsidP="00B3101E">
      <w:pPr>
        <w:spacing w:before="120" w:after="120" w:line="240" w:lineRule="atLeast"/>
        <w:rPr>
          <w:rFonts w:ascii="Times New Roman" w:hAnsi="Times New Roman"/>
          <w:lang w:val="en-US" w:eastAsia="es-PA"/>
        </w:rPr>
      </w:pPr>
      <w:r w:rsidRPr="00530850">
        <w:rPr>
          <w:rFonts w:ascii="Times New Roman" w:hAnsi="Times New Roman"/>
          <w:lang w:val="en-US"/>
        </w:rPr>
        <w:t xml:space="preserve">The project will aim at </w:t>
      </w:r>
      <w:r>
        <w:rPr>
          <w:rFonts w:ascii="Times New Roman" w:hAnsi="Times New Roman"/>
          <w:lang w:val="en-US"/>
        </w:rPr>
        <w:t>enhancing</w:t>
      </w:r>
      <w:r w:rsidRPr="00530850">
        <w:rPr>
          <w:rFonts w:ascii="Times New Roman" w:hAnsi="Times New Roman"/>
          <w:lang w:val="en-US"/>
        </w:rPr>
        <w:t xml:space="preserve"> the OBSICA analysis capacities through strengthening the STUs </w:t>
      </w:r>
      <w:r>
        <w:rPr>
          <w:rFonts w:ascii="Times New Roman" w:hAnsi="Times New Roman"/>
          <w:lang w:val="en-US"/>
        </w:rPr>
        <w:t>in Guatemala, Honduras, El Salvador and Panama</w:t>
      </w:r>
      <w:r>
        <w:rPr>
          <w:rStyle w:val="FootnoteReference"/>
          <w:lang w:val="en-US"/>
        </w:rPr>
        <w:footnoteReference w:id="39"/>
      </w:r>
      <w:r>
        <w:rPr>
          <w:rFonts w:ascii="Times New Roman" w:hAnsi="Times New Roman"/>
          <w:lang w:val="en-US"/>
        </w:rPr>
        <w:t xml:space="preserve"> </w:t>
      </w:r>
      <w:r w:rsidRPr="00530850">
        <w:rPr>
          <w:rFonts w:ascii="Times New Roman" w:hAnsi="Times New Roman"/>
          <w:lang w:val="en-US"/>
        </w:rPr>
        <w:t xml:space="preserve">by means of technical expertise, capacity building activities and knowledge products. Stronger OBSICA, capable of producing credible and usable information on citizen security, will strengthen the SICA and enhance its role as the regional coordination entity. </w:t>
      </w:r>
      <w:r w:rsidR="00B3101E" w:rsidRPr="006A3BB0">
        <w:rPr>
          <w:rFonts w:ascii="Times New Roman" w:hAnsi="Times New Roman"/>
          <w:lang w:val="en-US" w:eastAsia="es-PA"/>
        </w:rPr>
        <w:t>The project will establish continuous linkages between the ongoing national and regional initiatives and SICA to strengthen its leadership and coordination role through permanent inter-institutional collaboration, formal agreements and M</w:t>
      </w:r>
      <w:r w:rsidR="00B3101E">
        <w:rPr>
          <w:rFonts w:ascii="Times New Roman" w:hAnsi="Times New Roman"/>
          <w:lang w:val="en-US" w:eastAsia="es-PA"/>
        </w:rPr>
        <w:t>emorandums of Understandings (</w:t>
      </w:r>
      <w:proofErr w:type="spellStart"/>
      <w:r w:rsidR="00B3101E">
        <w:rPr>
          <w:rFonts w:ascii="Times New Roman" w:hAnsi="Times New Roman"/>
          <w:lang w:val="en-US" w:eastAsia="es-PA"/>
        </w:rPr>
        <w:t>MoUs</w:t>
      </w:r>
      <w:proofErr w:type="spellEnd"/>
      <w:r w:rsidR="00B3101E">
        <w:rPr>
          <w:rFonts w:ascii="Times New Roman" w:hAnsi="Times New Roman"/>
          <w:lang w:val="en-US" w:eastAsia="es-PA"/>
        </w:rPr>
        <w:t>).</w:t>
      </w:r>
    </w:p>
    <w:p w14:paraId="2DCA55A9" w:rsidR="006913F6" w:rsidRDefault="00B61332" w:rsidP="00B11D91">
      <w:pPr>
        <w:spacing w:before="120" w:after="120" w:line="240" w:lineRule="atLeast"/>
        <w:rPr>
          <w:rFonts w:ascii="Times New Roman" w:hAnsi="Times New Roman"/>
          <w:szCs w:val="22"/>
          <w:lang w:val="en-US"/>
        </w:rPr>
      </w:pPr>
      <w:r w:rsidRPr="00AD19B6">
        <w:rPr>
          <w:rFonts w:ascii="Times New Roman" w:hAnsi="Times New Roman"/>
          <w:szCs w:val="22"/>
          <w:lang w:val="en-US"/>
        </w:rPr>
        <w:t xml:space="preserve">The </w:t>
      </w:r>
      <w:r w:rsidR="00346D3F" w:rsidRPr="00AD19B6">
        <w:rPr>
          <w:rFonts w:ascii="Times New Roman" w:hAnsi="Times New Roman"/>
          <w:szCs w:val="22"/>
          <w:lang w:val="en-US"/>
        </w:rPr>
        <w:t>p</w:t>
      </w:r>
      <w:r w:rsidR="00F33AC8" w:rsidRPr="00AD19B6">
        <w:rPr>
          <w:rFonts w:ascii="Times New Roman" w:hAnsi="Times New Roman"/>
          <w:szCs w:val="22"/>
          <w:lang w:val="en-US"/>
        </w:rPr>
        <w:t>roject</w:t>
      </w:r>
      <w:r w:rsidRPr="00AD19B6">
        <w:rPr>
          <w:rFonts w:ascii="Times New Roman" w:hAnsi="Times New Roman"/>
          <w:szCs w:val="22"/>
          <w:lang w:val="en-US"/>
        </w:rPr>
        <w:t xml:space="preserve"> contemplates a two-prong approach, staging interventions at </w:t>
      </w:r>
      <w:r w:rsidR="004A467E" w:rsidRPr="00AD19B6">
        <w:rPr>
          <w:rFonts w:ascii="Times New Roman" w:hAnsi="Times New Roman"/>
          <w:i/>
          <w:szCs w:val="22"/>
          <w:lang w:val="en-US"/>
        </w:rPr>
        <w:t xml:space="preserve">a) </w:t>
      </w:r>
      <w:r w:rsidRPr="00AD19B6">
        <w:rPr>
          <w:rFonts w:ascii="Times New Roman" w:hAnsi="Times New Roman"/>
          <w:i/>
          <w:szCs w:val="22"/>
          <w:lang w:val="en-US"/>
        </w:rPr>
        <w:t>regional</w:t>
      </w:r>
      <w:r w:rsidRPr="00AD19B6">
        <w:rPr>
          <w:rFonts w:ascii="Times New Roman" w:hAnsi="Times New Roman"/>
          <w:szCs w:val="22"/>
          <w:lang w:val="en-US"/>
        </w:rPr>
        <w:t xml:space="preserve"> and </w:t>
      </w:r>
      <w:r w:rsidR="00B45F5F" w:rsidRPr="00AD19B6">
        <w:rPr>
          <w:rFonts w:ascii="Times New Roman" w:hAnsi="Times New Roman"/>
          <w:i/>
          <w:szCs w:val="22"/>
          <w:lang w:val="en-US"/>
        </w:rPr>
        <w:t xml:space="preserve">b) </w:t>
      </w:r>
      <w:r w:rsidRPr="00AD19B6">
        <w:rPr>
          <w:rFonts w:ascii="Times New Roman" w:hAnsi="Times New Roman"/>
          <w:i/>
          <w:szCs w:val="22"/>
          <w:lang w:val="en-US"/>
        </w:rPr>
        <w:t>national</w:t>
      </w:r>
      <w:r w:rsidRPr="00AD19B6">
        <w:rPr>
          <w:rFonts w:ascii="Times New Roman" w:hAnsi="Times New Roman"/>
          <w:szCs w:val="22"/>
          <w:lang w:val="en-US"/>
        </w:rPr>
        <w:t xml:space="preserve"> levels</w:t>
      </w:r>
      <w:r w:rsidR="00B45F5F" w:rsidRPr="00AD19B6">
        <w:rPr>
          <w:rFonts w:ascii="Times New Roman" w:hAnsi="Times New Roman"/>
          <w:szCs w:val="22"/>
          <w:lang w:val="en-US"/>
        </w:rPr>
        <w:t xml:space="preserve"> to </w:t>
      </w:r>
      <w:r w:rsidR="004A467E" w:rsidRPr="00AD19B6">
        <w:rPr>
          <w:rFonts w:ascii="Times New Roman" w:hAnsi="Times New Roman"/>
          <w:szCs w:val="22"/>
          <w:lang w:val="en-US"/>
        </w:rPr>
        <w:t xml:space="preserve">engage </w:t>
      </w:r>
      <w:r w:rsidRPr="00AD19B6">
        <w:rPr>
          <w:rFonts w:ascii="Times New Roman" w:hAnsi="Times New Roman"/>
          <w:szCs w:val="22"/>
          <w:lang w:val="en-US"/>
        </w:rPr>
        <w:t xml:space="preserve">national and regional institutions and civil society in the achievement of both results. </w:t>
      </w:r>
      <w:r w:rsidR="006913F6" w:rsidRPr="006A3BB0">
        <w:rPr>
          <w:rFonts w:ascii="Times New Roman" w:hAnsi="Times New Roman"/>
          <w:lang w:val="en-US"/>
        </w:rPr>
        <w:t xml:space="preserve">This approach ensures closer </w:t>
      </w:r>
      <w:r w:rsidR="00B3101E">
        <w:rPr>
          <w:rFonts w:ascii="Times New Roman" w:hAnsi="Times New Roman"/>
          <w:lang w:val="en-US"/>
        </w:rPr>
        <w:t>collaboration</w:t>
      </w:r>
      <w:r w:rsidR="006913F6" w:rsidRPr="006A3BB0">
        <w:rPr>
          <w:rFonts w:ascii="Times New Roman" w:hAnsi="Times New Roman"/>
          <w:lang w:val="en-US"/>
        </w:rPr>
        <w:t xml:space="preserve"> between the national citizen security institutions and their enhanced integration within regional data collection and information management systems, </w:t>
      </w:r>
      <w:r w:rsidR="006913F6" w:rsidRPr="00C44B4E">
        <w:rPr>
          <w:rFonts w:ascii="Times New Roman" w:hAnsi="Times New Roman"/>
          <w:lang w:val="en-US"/>
        </w:rPr>
        <w:t xml:space="preserve">allowing for improved information flow and exchange, development of more coherent citizen security </w:t>
      </w:r>
      <w:r w:rsidR="006913F6" w:rsidRPr="00821933">
        <w:rPr>
          <w:rFonts w:ascii="Times New Roman" w:hAnsi="Times New Roman"/>
          <w:lang w:val="en-US"/>
        </w:rPr>
        <w:t>programs and</w:t>
      </w:r>
      <w:r w:rsidR="006913F6" w:rsidRPr="006A3BB0">
        <w:rPr>
          <w:rFonts w:ascii="Times New Roman" w:hAnsi="Times New Roman"/>
          <w:lang w:val="en-US"/>
        </w:rPr>
        <w:t xml:space="preserve"> policies and </w:t>
      </w:r>
      <w:r w:rsidR="006913F6">
        <w:rPr>
          <w:rFonts w:ascii="Times New Roman" w:hAnsi="Times New Roman"/>
          <w:lang w:val="en-US"/>
        </w:rPr>
        <w:t>better</w:t>
      </w:r>
      <w:r w:rsidR="006913F6" w:rsidRPr="006A3BB0">
        <w:rPr>
          <w:rFonts w:ascii="Times New Roman" w:hAnsi="Times New Roman"/>
          <w:lang w:val="en-US"/>
        </w:rPr>
        <w:t xml:space="preserve"> cross-border coordination for regional security</w:t>
      </w:r>
      <w:r w:rsidR="006913F6">
        <w:rPr>
          <w:rStyle w:val="FootnoteReference"/>
          <w:lang w:val="en-US"/>
        </w:rPr>
        <w:footnoteReference w:id="40"/>
      </w:r>
      <w:r w:rsidR="006913F6" w:rsidRPr="006A3BB0">
        <w:rPr>
          <w:rFonts w:ascii="Times New Roman" w:hAnsi="Times New Roman"/>
          <w:lang w:val="en-US"/>
        </w:rPr>
        <w:t>.</w:t>
      </w:r>
    </w:p>
    <w:p w14:paraId="14407F8E" w:rsidR="006A1219" w:rsidRPr="009B0DE5" w:rsidRDefault="009524F5" w:rsidP="00B11D91">
      <w:pPr>
        <w:spacing w:before="120" w:after="120" w:line="240" w:lineRule="atLeast"/>
        <w:rPr>
          <w:rFonts w:ascii="Times New Roman" w:hAnsi="Times New Roman"/>
          <w:szCs w:val="22"/>
          <w:lang w:val="en-US"/>
        </w:rPr>
      </w:pPr>
      <w:r w:rsidRPr="00AD19B6">
        <w:rPr>
          <w:rFonts w:ascii="Times New Roman" w:hAnsi="Times New Roman"/>
          <w:szCs w:val="22"/>
          <w:lang w:val="en-US"/>
        </w:rPr>
        <w:t xml:space="preserve">The </w:t>
      </w:r>
      <w:r w:rsidR="005E0331" w:rsidRPr="00AD19B6">
        <w:rPr>
          <w:rFonts w:ascii="Times New Roman" w:hAnsi="Times New Roman"/>
          <w:szCs w:val="22"/>
          <w:lang w:val="en-US"/>
        </w:rPr>
        <w:t>p</w:t>
      </w:r>
      <w:r w:rsidR="00885FBC" w:rsidRPr="00AD19B6">
        <w:rPr>
          <w:rFonts w:ascii="Times New Roman" w:hAnsi="Times New Roman"/>
          <w:szCs w:val="22"/>
          <w:lang w:val="en-US"/>
        </w:rPr>
        <w:t xml:space="preserve">roject will take advantage of </w:t>
      </w:r>
      <w:r w:rsidR="00B45ACC" w:rsidRPr="00AD19B6">
        <w:rPr>
          <w:rFonts w:ascii="Times New Roman" w:hAnsi="Times New Roman"/>
          <w:szCs w:val="22"/>
          <w:lang w:val="en-US"/>
        </w:rPr>
        <w:t xml:space="preserve">UNDP’s presence and strong working relationships with key </w:t>
      </w:r>
      <w:r w:rsidR="00B45ACC" w:rsidRPr="00A35DF9">
        <w:rPr>
          <w:rFonts w:ascii="Times New Roman" w:hAnsi="Times New Roman"/>
          <w:szCs w:val="22"/>
          <w:lang w:val="en-US"/>
        </w:rPr>
        <w:t>stakeholders in the target countries</w:t>
      </w:r>
      <w:r w:rsidR="007C746D" w:rsidRPr="003A5E1B">
        <w:rPr>
          <w:rFonts w:ascii="Times New Roman" w:hAnsi="Times New Roman"/>
          <w:szCs w:val="22"/>
          <w:lang w:val="en-US"/>
        </w:rPr>
        <w:t>, including state and civil society organ</w:t>
      </w:r>
      <w:r w:rsidR="007C746D" w:rsidRPr="00C06645">
        <w:rPr>
          <w:rFonts w:ascii="Times New Roman" w:hAnsi="Times New Roman"/>
          <w:szCs w:val="22"/>
          <w:lang w:val="en-US"/>
        </w:rPr>
        <w:t>izations</w:t>
      </w:r>
      <w:r w:rsidR="00B45ACC" w:rsidRPr="00536E88">
        <w:rPr>
          <w:rFonts w:ascii="Times New Roman" w:hAnsi="Times New Roman"/>
          <w:szCs w:val="22"/>
          <w:lang w:val="en-US"/>
        </w:rPr>
        <w:t xml:space="preserve">. </w:t>
      </w:r>
      <w:r w:rsidRPr="00536E88">
        <w:rPr>
          <w:rFonts w:ascii="Times New Roman" w:hAnsi="Times New Roman"/>
          <w:szCs w:val="22"/>
          <w:lang w:val="en-US"/>
        </w:rPr>
        <w:t xml:space="preserve">The project will </w:t>
      </w:r>
      <w:r w:rsidR="00A7731B" w:rsidRPr="00536E88">
        <w:rPr>
          <w:rFonts w:ascii="Times New Roman" w:hAnsi="Times New Roman"/>
          <w:szCs w:val="22"/>
          <w:lang w:val="en-US"/>
        </w:rPr>
        <w:t xml:space="preserve">use the </w:t>
      </w:r>
      <w:r w:rsidR="009E582B" w:rsidRPr="00E971FD">
        <w:rPr>
          <w:rFonts w:ascii="Times New Roman" w:hAnsi="Times New Roman"/>
          <w:szCs w:val="22"/>
          <w:lang w:val="en-US"/>
        </w:rPr>
        <w:t>RSC-LAC</w:t>
      </w:r>
      <w:r w:rsidR="00A7731B" w:rsidRPr="00990B29">
        <w:rPr>
          <w:rFonts w:ascii="Times New Roman" w:hAnsi="Times New Roman"/>
          <w:b/>
          <w:szCs w:val="22"/>
          <w:lang w:val="en-US"/>
        </w:rPr>
        <w:t xml:space="preserve"> </w:t>
      </w:r>
      <w:r w:rsidR="00A7731B" w:rsidRPr="00A35DF9">
        <w:rPr>
          <w:rFonts w:ascii="Times New Roman" w:hAnsi="Times New Roman"/>
          <w:szCs w:val="22"/>
          <w:lang w:val="en-US"/>
        </w:rPr>
        <w:t xml:space="preserve">coordination </w:t>
      </w:r>
      <w:r w:rsidR="009E582B" w:rsidRPr="003A5E1B">
        <w:rPr>
          <w:rFonts w:ascii="Times New Roman" w:hAnsi="Times New Roman"/>
          <w:szCs w:val="22"/>
          <w:lang w:val="en-US"/>
        </w:rPr>
        <w:t>and</w:t>
      </w:r>
      <w:r w:rsidR="009E582B" w:rsidRPr="00C06645">
        <w:rPr>
          <w:rFonts w:ascii="Times New Roman" w:hAnsi="Times New Roman"/>
          <w:szCs w:val="22"/>
          <w:lang w:val="en-US"/>
        </w:rPr>
        <w:t xml:space="preserve"> technical support </w:t>
      </w:r>
      <w:r w:rsidR="00A7731B" w:rsidRPr="00536E88">
        <w:rPr>
          <w:rFonts w:ascii="Times New Roman" w:hAnsi="Times New Roman"/>
          <w:szCs w:val="22"/>
          <w:lang w:val="en-US"/>
        </w:rPr>
        <w:t xml:space="preserve">mechanisms </w:t>
      </w:r>
      <w:r w:rsidR="000074B0" w:rsidRPr="00536E88">
        <w:rPr>
          <w:rFonts w:ascii="Times New Roman" w:hAnsi="Times New Roman"/>
          <w:szCs w:val="22"/>
          <w:lang w:val="en-US"/>
        </w:rPr>
        <w:t xml:space="preserve">to consolidate </w:t>
      </w:r>
      <w:r w:rsidR="00664343" w:rsidRPr="00536E88">
        <w:rPr>
          <w:rFonts w:ascii="Times New Roman" w:hAnsi="Times New Roman"/>
          <w:szCs w:val="22"/>
          <w:lang w:val="en-US"/>
        </w:rPr>
        <w:t xml:space="preserve">and enhance the efficiency and effectiveness of </w:t>
      </w:r>
      <w:r w:rsidR="00664343" w:rsidRPr="003F4EB4">
        <w:rPr>
          <w:rFonts w:ascii="Times New Roman" w:hAnsi="Times New Roman"/>
          <w:szCs w:val="22"/>
          <w:lang w:val="en-US"/>
        </w:rPr>
        <w:t>national interventions</w:t>
      </w:r>
      <w:r w:rsidR="00A7506A" w:rsidRPr="00281302">
        <w:rPr>
          <w:rFonts w:ascii="Times New Roman" w:hAnsi="Times New Roman"/>
          <w:szCs w:val="22"/>
          <w:lang w:val="en-US"/>
        </w:rPr>
        <w:t xml:space="preserve">, </w:t>
      </w:r>
      <w:r w:rsidR="00664343" w:rsidRPr="00281302">
        <w:rPr>
          <w:rFonts w:ascii="Times New Roman" w:hAnsi="Times New Roman"/>
          <w:szCs w:val="22"/>
          <w:lang w:val="en-US"/>
        </w:rPr>
        <w:t>ensure</w:t>
      </w:r>
      <w:r w:rsidR="00A7506A" w:rsidRPr="003C52DA">
        <w:rPr>
          <w:rFonts w:ascii="Times New Roman" w:hAnsi="Times New Roman"/>
          <w:szCs w:val="22"/>
          <w:lang w:val="en-US"/>
        </w:rPr>
        <w:t xml:space="preserve"> </w:t>
      </w:r>
      <w:r w:rsidR="00B61332" w:rsidRPr="003C52DA">
        <w:rPr>
          <w:rFonts w:ascii="Times New Roman" w:hAnsi="Times New Roman"/>
          <w:szCs w:val="22"/>
          <w:lang w:val="en-US"/>
        </w:rPr>
        <w:t>closer linkages between the national citizen security institutions and their enhanced integration within the regional data collection and information management systems, improv</w:t>
      </w:r>
      <w:r w:rsidR="00664343" w:rsidRPr="003C52DA">
        <w:rPr>
          <w:rFonts w:ascii="Times New Roman" w:hAnsi="Times New Roman"/>
          <w:szCs w:val="22"/>
          <w:lang w:val="en-US"/>
        </w:rPr>
        <w:t>e</w:t>
      </w:r>
      <w:r w:rsidR="00B61332" w:rsidRPr="00990B29">
        <w:rPr>
          <w:rFonts w:ascii="Times New Roman" w:hAnsi="Times New Roman"/>
          <w:szCs w:val="22"/>
          <w:lang w:val="en-US"/>
        </w:rPr>
        <w:t xml:space="preserve"> information flow and exchange</w:t>
      </w:r>
      <w:r w:rsidR="009E4C48" w:rsidRPr="00990B29">
        <w:rPr>
          <w:rFonts w:ascii="Times New Roman" w:hAnsi="Times New Roman"/>
          <w:szCs w:val="22"/>
          <w:lang w:val="en-US"/>
        </w:rPr>
        <w:t xml:space="preserve"> and elaboration of </w:t>
      </w:r>
      <w:r w:rsidR="00B61332" w:rsidRPr="00990B29">
        <w:rPr>
          <w:rFonts w:ascii="Times New Roman" w:hAnsi="Times New Roman"/>
          <w:szCs w:val="22"/>
          <w:lang w:val="en-US"/>
        </w:rPr>
        <w:t xml:space="preserve">coherent citizen security </w:t>
      </w:r>
      <w:proofErr w:type="spellStart"/>
      <w:r w:rsidR="00B61332" w:rsidRPr="00990B29">
        <w:rPr>
          <w:rFonts w:ascii="Times New Roman" w:hAnsi="Times New Roman"/>
          <w:szCs w:val="22"/>
          <w:lang w:val="en-US"/>
        </w:rPr>
        <w:t>programmes</w:t>
      </w:r>
      <w:proofErr w:type="spellEnd"/>
      <w:r w:rsidR="00B61332" w:rsidRPr="00990B29">
        <w:rPr>
          <w:rFonts w:ascii="Times New Roman" w:hAnsi="Times New Roman"/>
          <w:szCs w:val="22"/>
          <w:lang w:val="en-US"/>
        </w:rPr>
        <w:t xml:space="preserve"> and policies and facilitat</w:t>
      </w:r>
      <w:r w:rsidR="009E4C48" w:rsidRPr="00990B29">
        <w:rPr>
          <w:rFonts w:ascii="Times New Roman" w:hAnsi="Times New Roman"/>
          <w:szCs w:val="22"/>
          <w:lang w:val="en-US"/>
        </w:rPr>
        <w:t>e</w:t>
      </w:r>
      <w:r w:rsidR="00B61332" w:rsidRPr="00990B29">
        <w:rPr>
          <w:rFonts w:ascii="Times New Roman" w:hAnsi="Times New Roman"/>
          <w:szCs w:val="22"/>
          <w:lang w:val="en-US"/>
        </w:rPr>
        <w:t xml:space="preserve"> cross-border coordination for regional security. </w:t>
      </w:r>
      <w:r w:rsidR="00A7506A" w:rsidRPr="00990B29">
        <w:rPr>
          <w:rFonts w:ascii="Times New Roman" w:hAnsi="Times New Roman"/>
          <w:szCs w:val="22"/>
          <w:lang w:val="en-US"/>
        </w:rPr>
        <w:t xml:space="preserve">The project will tap into the knowledge and </w:t>
      </w:r>
      <w:r w:rsidR="00130970" w:rsidRPr="00134DAC">
        <w:rPr>
          <w:rFonts w:ascii="Times New Roman" w:hAnsi="Times New Roman"/>
          <w:szCs w:val="22"/>
          <w:lang w:val="en-US"/>
        </w:rPr>
        <w:t>expertise</w:t>
      </w:r>
      <w:r w:rsidR="00A7506A" w:rsidRPr="00134DAC">
        <w:rPr>
          <w:rFonts w:ascii="Times New Roman" w:hAnsi="Times New Roman"/>
          <w:szCs w:val="22"/>
          <w:lang w:val="en-US"/>
        </w:rPr>
        <w:t xml:space="preserve"> </w:t>
      </w:r>
      <w:r w:rsidR="00130970" w:rsidRPr="00134DAC">
        <w:rPr>
          <w:rFonts w:ascii="Times New Roman" w:hAnsi="Times New Roman"/>
          <w:szCs w:val="22"/>
          <w:lang w:val="en-US"/>
        </w:rPr>
        <w:t xml:space="preserve">of the RSC-LAC </w:t>
      </w:r>
      <w:r w:rsidR="00A7506A" w:rsidRPr="00134DAC">
        <w:rPr>
          <w:rFonts w:ascii="Times New Roman" w:hAnsi="Times New Roman"/>
          <w:szCs w:val="22"/>
          <w:lang w:val="en-US"/>
        </w:rPr>
        <w:t xml:space="preserve">policy </w:t>
      </w:r>
      <w:r w:rsidR="00130970" w:rsidRPr="00134DAC">
        <w:rPr>
          <w:rFonts w:ascii="Times New Roman" w:hAnsi="Times New Roman"/>
          <w:szCs w:val="22"/>
          <w:lang w:val="en-US"/>
        </w:rPr>
        <w:t xml:space="preserve">advisers </w:t>
      </w:r>
      <w:r w:rsidR="00A7731B" w:rsidRPr="00134DAC">
        <w:rPr>
          <w:rFonts w:ascii="Times New Roman" w:hAnsi="Times New Roman"/>
          <w:szCs w:val="22"/>
          <w:lang w:val="en-US"/>
        </w:rPr>
        <w:t>through inter-cluster collaboratio</w:t>
      </w:r>
      <w:r w:rsidR="00A7731B" w:rsidRPr="001D7199">
        <w:rPr>
          <w:rFonts w:ascii="Times New Roman" w:hAnsi="Times New Roman"/>
          <w:szCs w:val="22"/>
          <w:lang w:val="en-US"/>
        </w:rPr>
        <w:t xml:space="preserve">n </w:t>
      </w:r>
      <w:r w:rsidR="00164191" w:rsidRPr="001D7199">
        <w:rPr>
          <w:rFonts w:ascii="Times New Roman" w:hAnsi="Times New Roman"/>
          <w:szCs w:val="22"/>
          <w:lang w:val="en-US"/>
        </w:rPr>
        <w:t>with the Knowledge, Innovation</w:t>
      </w:r>
      <w:r w:rsidR="001353E6" w:rsidRPr="00502EE7">
        <w:rPr>
          <w:rFonts w:ascii="Times New Roman" w:hAnsi="Times New Roman"/>
          <w:szCs w:val="22"/>
          <w:lang w:val="en-US"/>
        </w:rPr>
        <w:t xml:space="preserve"> and Capacity Group</w:t>
      </w:r>
      <w:r w:rsidR="001353E6" w:rsidRPr="001D4F86">
        <w:rPr>
          <w:rFonts w:ascii="Times New Roman" w:hAnsi="Times New Roman"/>
          <w:szCs w:val="22"/>
          <w:lang w:val="en-US"/>
        </w:rPr>
        <w:t>,</w:t>
      </w:r>
      <w:r w:rsidR="00A7506A" w:rsidRPr="001D4F86">
        <w:rPr>
          <w:rFonts w:ascii="Times New Roman" w:hAnsi="Times New Roman"/>
          <w:szCs w:val="22"/>
          <w:lang w:val="en-US"/>
        </w:rPr>
        <w:t xml:space="preserve"> Monitoring and Evaluati</w:t>
      </w:r>
      <w:r w:rsidR="005E0331" w:rsidRPr="000F100F">
        <w:rPr>
          <w:rFonts w:ascii="Times New Roman" w:hAnsi="Times New Roman"/>
          <w:szCs w:val="22"/>
          <w:lang w:val="en-US"/>
        </w:rPr>
        <w:t xml:space="preserve">on, </w:t>
      </w:r>
      <w:r w:rsidR="005E0331" w:rsidRPr="00D2166A">
        <w:rPr>
          <w:rFonts w:ascii="Times New Roman" w:hAnsi="Times New Roman"/>
          <w:szCs w:val="22"/>
          <w:lang w:val="en-US"/>
        </w:rPr>
        <w:t>Gender</w:t>
      </w:r>
      <w:r w:rsidR="005E0331" w:rsidRPr="00CD0B39">
        <w:rPr>
          <w:rFonts w:ascii="Times New Roman" w:hAnsi="Times New Roman"/>
          <w:szCs w:val="22"/>
          <w:lang w:val="en-US"/>
        </w:rPr>
        <w:t xml:space="preserve"> and </w:t>
      </w:r>
      <w:r w:rsidR="00A7506A" w:rsidRPr="000D3F07">
        <w:rPr>
          <w:rFonts w:ascii="Times New Roman" w:hAnsi="Times New Roman"/>
          <w:szCs w:val="22"/>
          <w:lang w:val="en-US"/>
        </w:rPr>
        <w:t>Communication</w:t>
      </w:r>
      <w:r w:rsidR="001353E6" w:rsidRPr="0008074A">
        <w:rPr>
          <w:rFonts w:ascii="Times New Roman" w:hAnsi="Times New Roman"/>
          <w:szCs w:val="22"/>
          <w:lang w:val="en-US"/>
        </w:rPr>
        <w:t xml:space="preserve"> Clusters</w:t>
      </w:r>
      <w:r w:rsidR="00A7506A" w:rsidRPr="009B0DE5">
        <w:rPr>
          <w:rFonts w:ascii="Times New Roman" w:hAnsi="Times New Roman"/>
          <w:szCs w:val="22"/>
          <w:lang w:val="en-US"/>
        </w:rPr>
        <w:t>.</w:t>
      </w:r>
      <w:r w:rsidR="005E0331" w:rsidRPr="009B0DE5">
        <w:rPr>
          <w:rFonts w:ascii="Times New Roman" w:hAnsi="Times New Roman"/>
          <w:szCs w:val="22"/>
          <w:lang w:val="en-US"/>
        </w:rPr>
        <w:t xml:space="preserve"> </w:t>
      </w:r>
    </w:p>
    <w:p w14:paraId="04391D44" w:rsidR="00D33B6F" w:rsidRPr="00AD19B6" w:rsidRDefault="00D33B6F" w:rsidP="00D33B6F">
      <w:pPr>
        <w:spacing w:before="120" w:after="120" w:line="240" w:lineRule="atLeast"/>
        <w:rPr>
          <w:rFonts w:ascii="Times New Roman" w:hAnsi="Times New Roman"/>
          <w:szCs w:val="22"/>
          <w:lang w:val="en-US"/>
        </w:rPr>
      </w:pPr>
      <w:r w:rsidRPr="00B031B3">
        <w:rPr>
          <w:rFonts w:ascii="Times New Roman" w:hAnsi="Times New Roman"/>
          <w:szCs w:val="22"/>
          <w:lang w:val="en-US"/>
        </w:rPr>
        <w:t xml:space="preserve">The </w:t>
      </w:r>
      <w:r w:rsidR="00346D3F" w:rsidRPr="008343EE">
        <w:rPr>
          <w:rFonts w:ascii="Times New Roman" w:hAnsi="Times New Roman"/>
          <w:szCs w:val="22"/>
          <w:lang w:val="en-US"/>
        </w:rPr>
        <w:t>p</w:t>
      </w:r>
      <w:r w:rsidR="00F33AC8" w:rsidRPr="00D72612">
        <w:rPr>
          <w:rFonts w:ascii="Times New Roman" w:hAnsi="Times New Roman"/>
          <w:szCs w:val="22"/>
          <w:lang w:val="en-US"/>
        </w:rPr>
        <w:t>roject</w:t>
      </w:r>
      <w:r w:rsidRPr="00EA344E">
        <w:rPr>
          <w:rFonts w:ascii="Times New Roman" w:hAnsi="Times New Roman"/>
          <w:szCs w:val="22"/>
          <w:lang w:val="en-US"/>
        </w:rPr>
        <w:t xml:space="preserve"> will apply </w:t>
      </w:r>
      <w:r w:rsidR="007C1913" w:rsidRPr="00AD19B6">
        <w:rPr>
          <w:rFonts w:ascii="Times New Roman" w:hAnsi="Times New Roman"/>
          <w:szCs w:val="22"/>
          <w:lang w:val="en-US"/>
        </w:rPr>
        <w:t>5</w:t>
      </w:r>
      <w:r w:rsidRPr="00AD19B6">
        <w:rPr>
          <w:rFonts w:ascii="Times New Roman" w:hAnsi="Times New Roman"/>
          <w:szCs w:val="22"/>
          <w:lang w:val="en-US"/>
        </w:rPr>
        <w:t xml:space="preserve"> inter-related strategies</w:t>
      </w:r>
      <w:r w:rsidR="006418B5" w:rsidRPr="00AD19B6">
        <w:rPr>
          <w:rFonts w:ascii="Times New Roman" w:hAnsi="Times New Roman"/>
          <w:szCs w:val="22"/>
          <w:lang w:val="en-US"/>
        </w:rPr>
        <w:t xml:space="preserve"> to achieve the results</w:t>
      </w:r>
      <w:r w:rsidRPr="00AD19B6">
        <w:rPr>
          <w:rFonts w:ascii="Times New Roman" w:hAnsi="Times New Roman"/>
          <w:szCs w:val="22"/>
          <w:lang w:val="en-US"/>
        </w:rPr>
        <w:t>:</w:t>
      </w:r>
    </w:p>
    <w:p w14:paraId="1DD307F6" w:rsidR="00E04B76" w:rsidRPr="001A4E01" w:rsidRDefault="00D33B6F" w:rsidP="00E971FD">
      <w:pPr>
        <w:pStyle w:val="ListParagraph"/>
        <w:numPr>
          <w:ilvl w:val="0"/>
          <w:numId w:val="11"/>
        </w:numPr>
        <w:spacing w:before="120" w:after="120" w:line="240" w:lineRule="atLeast"/>
        <w:ind w:left="0" w:firstLine="0"/>
        <w:jc w:val="both"/>
        <w:rPr>
          <w:sz w:val="22"/>
          <w:szCs w:val="22"/>
        </w:rPr>
      </w:pPr>
      <w:r w:rsidRPr="00AD19B6">
        <w:rPr>
          <w:i/>
          <w:sz w:val="22"/>
          <w:szCs w:val="22"/>
        </w:rPr>
        <w:t>Capacity Development</w:t>
      </w:r>
      <w:r w:rsidRPr="00AD19B6">
        <w:rPr>
          <w:sz w:val="22"/>
          <w:szCs w:val="22"/>
        </w:rPr>
        <w:t xml:space="preserve">: </w:t>
      </w:r>
      <w:r w:rsidR="003C51DE" w:rsidRPr="00B3101E">
        <w:rPr>
          <w:sz w:val="22"/>
          <w:szCs w:val="22"/>
        </w:rPr>
        <w:t>With the support from the UNDP Regional Knowledge, Innovation and Capacity Strategy, the project will apply corporate processes and tools to strengthen the capacities of the OBSICA STUs to produce, analyze and disseminate quality data. The STUs will be strengthened through trainings, information exchange, and enhancement of institutional structures and procedures. The improved data quality will contribute to the development of SICA capacity to analyze data and formulate policy recommendations for improved regional citizen security.  It will also enhance SICA’s capacity for implementing a regional advocacy strategy and setting the regional security agenda</w:t>
      </w:r>
      <w:r w:rsidR="00E04B76" w:rsidRPr="001A4E01">
        <w:rPr>
          <w:sz w:val="22"/>
          <w:szCs w:val="22"/>
        </w:rPr>
        <w:t>.</w:t>
      </w:r>
    </w:p>
    <w:p w14:paraId="613DAC61" w:rsidR="00D33B6F" w:rsidRPr="00077DAB" w:rsidRDefault="003C51DE" w:rsidP="00E971FD">
      <w:pPr>
        <w:pStyle w:val="ListParagraph"/>
        <w:numPr>
          <w:ilvl w:val="0"/>
          <w:numId w:val="11"/>
        </w:numPr>
        <w:spacing w:before="120" w:after="120" w:line="240" w:lineRule="atLeast"/>
        <w:ind w:left="0" w:firstLine="0"/>
        <w:jc w:val="both"/>
        <w:rPr>
          <w:sz w:val="22"/>
          <w:szCs w:val="22"/>
        </w:rPr>
      </w:pPr>
      <w:r w:rsidRPr="00E971FD">
        <w:rPr>
          <w:i/>
          <w:sz w:val="22"/>
          <w:szCs w:val="22"/>
        </w:rPr>
        <w:t>Knowledge Management through South-South Cooperation</w:t>
      </w:r>
      <w:r w:rsidRPr="00E971FD">
        <w:rPr>
          <w:sz w:val="22"/>
          <w:szCs w:val="22"/>
        </w:rPr>
        <w:t>: With the support from the KICG, the project will apply the UNDP’s Knowledge Management strategies to extract and systematize knowledge generated by the project. The project will utilize UNDP’s South-South Cooperation mechanisms and experiences</w:t>
      </w:r>
      <w:r w:rsidRPr="001A4E01">
        <w:rPr>
          <w:rStyle w:val="FootnoteReference"/>
          <w:sz w:val="22"/>
          <w:szCs w:val="22"/>
        </w:rPr>
        <w:footnoteReference w:id="41"/>
      </w:r>
      <w:r w:rsidRPr="00E971FD">
        <w:rPr>
          <w:sz w:val="22"/>
          <w:szCs w:val="22"/>
        </w:rPr>
        <w:t xml:space="preserve">, targeted at national institutions </w:t>
      </w:r>
      <w:r w:rsidRPr="00E971FD">
        <w:rPr>
          <w:i/>
          <w:sz w:val="22"/>
          <w:szCs w:val="22"/>
        </w:rPr>
        <w:t>within</w:t>
      </w:r>
      <w:r w:rsidRPr="00E971FD">
        <w:rPr>
          <w:sz w:val="22"/>
          <w:szCs w:val="22"/>
        </w:rPr>
        <w:t xml:space="preserve"> and </w:t>
      </w:r>
      <w:r w:rsidRPr="00E971FD">
        <w:rPr>
          <w:i/>
          <w:sz w:val="22"/>
          <w:szCs w:val="22"/>
        </w:rPr>
        <w:t>among</w:t>
      </w:r>
      <w:r w:rsidRPr="00E971FD">
        <w:rPr>
          <w:sz w:val="22"/>
          <w:szCs w:val="22"/>
        </w:rPr>
        <w:t xml:space="preserve"> the target countries to exchange key lessons, best practices with effective solution, policy recommendations, capacities and knowledge products such as publications, methodological tools and guidelines, study materials and courses, and the ROC </w:t>
      </w:r>
      <w:r w:rsidRPr="00E971FD">
        <w:rPr>
          <w:sz w:val="22"/>
          <w:szCs w:val="22"/>
        </w:rPr>
        <w:lastRenderedPageBreak/>
        <w:t>platform</w:t>
      </w:r>
      <w:r w:rsidRPr="00E971FD">
        <w:rPr>
          <w:rStyle w:val="FootnoteReference"/>
          <w:sz w:val="22"/>
          <w:szCs w:val="22"/>
        </w:rPr>
        <w:footnoteReference w:id="42"/>
      </w:r>
      <w:r w:rsidRPr="00E971FD">
        <w:rPr>
          <w:sz w:val="22"/>
          <w:szCs w:val="22"/>
        </w:rPr>
        <w:t>. The knowledge generated will be used by the project to strengthen the national and regional institutional capacities and improve communication and advocacy on regional citizen security</w:t>
      </w:r>
      <w:r w:rsidR="00D33B6F" w:rsidRPr="00077DAB">
        <w:rPr>
          <w:sz w:val="22"/>
          <w:szCs w:val="22"/>
        </w:rPr>
        <w:t xml:space="preserve">. </w:t>
      </w:r>
    </w:p>
    <w:p w14:paraId="004E6829" w:rsidR="004A4DC7" w:rsidRPr="001A4E01" w:rsidRDefault="001A4E01" w:rsidP="00E971FD">
      <w:pPr>
        <w:pStyle w:val="ListParagraph"/>
        <w:numPr>
          <w:ilvl w:val="0"/>
          <w:numId w:val="11"/>
        </w:numPr>
        <w:spacing w:before="120" w:after="120" w:line="240" w:lineRule="atLeast"/>
        <w:ind w:left="0" w:firstLine="0"/>
        <w:jc w:val="both"/>
        <w:rPr>
          <w:sz w:val="22"/>
          <w:szCs w:val="22"/>
        </w:rPr>
      </w:pPr>
      <w:r w:rsidRPr="00E971FD">
        <w:rPr>
          <w:i/>
          <w:sz w:val="22"/>
          <w:szCs w:val="22"/>
        </w:rPr>
        <w:t>Communication and advocacy:</w:t>
      </w:r>
      <w:r w:rsidRPr="00E971FD">
        <w:rPr>
          <w:sz w:val="22"/>
          <w:szCs w:val="22"/>
        </w:rPr>
        <w:t xml:space="preserve"> The project knowledge projects will be disseminated to national STUs and will constitute building blocks for improved advocacy. The UNDP regional Communication Team will assist with the formulation of the project communications strategy to enhance public awareness and civil society engagement on issues related to crime prevention and control, domestic and gender based violence, sexual assault, and child maltreatment. The enhanced awareness of the stakeholders and the general public will further strengthen the capacities of decision-makers and civil society organizations for better identification of priorities and formulation and implementation of citizen security policies</w:t>
      </w:r>
      <w:r w:rsidR="00D33B6F" w:rsidRPr="001A4E01">
        <w:rPr>
          <w:sz w:val="22"/>
          <w:szCs w:val="22"/>
        </w:rPr>
        <w:t>.</w:t>
      </w:r>
    </w:p>
    <w:p w14:paraId="2FBD3F99" w:rsidR="001A4E01" w:rsidRPr="005569C6" w:rsidRDefault="001A4E01" w:rsidP="00E971FD">
      <w:pPr>
        <w:pStyle w:val="ListParagraph"/>
        <w:numPr>
          <w:ilvl w:val="0"/>
          <w:numId w:val="11"/>
        </w:numPr>
        <w:spacing w:before="120" w:after="120" w:line="240" w:lineRule="atLeast"/>
        <w:ind w:left="0" w:firstLine="0"/>
        <w:jc w:val="both"/>
        <w:rPr>
          <w:sz w:val="22"/>
          <w:szCs w:val="22"/>
        </w:rPr>
      </w:pPr>
      <w:r w:rsidRPr="00E971FD">
        <w:rPr>
          <w:i/>
          <w:sz w:val="22"/>
          <w:szCs w:val="22"/>
        </w:rPr>
        <w:t xml:space="preserve">Technologies and Innovation: </w:t>
      </w:r>
      <w:r w:rsidRPr="00E971FD">
        <w:rPr>
          <w:sz w:val="22"/>
          <w:szCs w:val="22"/>
        </w:rPr>
        <w:t xml:space="preserve">The project will employ technological tools to improve the collection, analysis, quality control and dissemination of data related to citizen security and coexistence. It will ensure that the data generated through its interventions is linked with the IADB-CISALVA-SES platform to allow for proper use of the project-generated citizen security indicators and tools by the STU´s. The project will also develop a virtual Platform for the Regional Network of Civil Society Observatories (ROC). This Platform will provide virtual mechanisms for compiling information and reports from the national pivot organizations (Police, Public Ministries and Forensics) and will serve as a repository of information related to administrative registers, the ROC surveys and research. The project will make use of UNDP’s corporate knowledge platform </w:t>
      </w:r>
      <w:proofErr w:type="spellStart"/>
      <w:r w:rsidRPr="00E971FD">
        <w:rPr>
          <w:sz w:val="22"/>
          <w:szCs w:val="22"/>
        </w:rPr>
        <w:t>Teamworks</w:t>
      </w:r>
      <w:proofErr w:type="spellEnd"/>
      <w:r w:rsidRPr="00E971FD">
        <w:rPr>
          <w:sz w:val="22"/>
          <w:szCs w:val="22"/>
        </w:rPr>
        <w:t>, America Latina Genera</w:t>
      </w:r>
      <w:r w:rsidRPr="001A4E01">
        <w:rPr>
          <w:rStyle w:val="FootnoteReference"/>
          <w:rFonts w:ascii="Times New Roman" w:hAnsi="Times New Roman"/>
          <w:sz w:val="22"/>
          <w:szCs w:val="22"/>
        </w:rPr>
        <w:footnoteReference w:id="43"/>
      </w:r>
      <w:r w:rsidRPr="005569C6">
        <w:rPr>
          <w:sz w:val="22"/>
          <w:szCs w:val="22"/>
        </w:rPr>
        <w:t xml:space="preserve">, the global Human Development Report platform and the UNDP’s Virtual School to promote knowledge and information exchange. </w:t>
      </w:r>
    </w:p>
    <w:p w14:paraId="150AA77E" w:rsidR="00BD2AC4" w:rsidRPr="00D063EA" w:rsidRDefault="00E61924" w:rsidP="00E971FD">
      <w:pPr>
        <w:pStyle w:val="ListParagraph"/>
        <w:numPr>
          <w:ilvl w:val="0"/>
          <w:numId w:val="11"/>
        </w:numPr>
        <w:spacing w:before="120" w:after="120" w:line="240" w:lineRule="atLeast"/>
        <w:ind w:left="0" w:firstLine="0"/>
        <w:jc w:val="both"/>
        <w:rPr>
          <w:sz w:val="22"/>
          <w:szCs w:val="22"/>
        </w:rPr>
      </w:pPr>
      <w:r w:rsidRPr="001A4E01">
        <w:rPr>
          <w:i/>
          <w:sz w:val="22"/>
          <w:szCs w:val="22"/>
        </w:rPr>
        <w:t xml:space="preserve">Monitoring </w:t>
      </w:r>
      <w:r w:rsidR="001D6FFB" w:rsidRPr="001A4E01">
        <w:rPr>
          <w:i/>
          <w:sz w:val="22"/>
          <w:szCs w:val="22"/>
        </w:rPr>
        <w:t>and Learning for Change:</w:t>
      </w:r>
      <w:r w:rsidR="005C407E" w:rsidRPr="001A4E01">
        <w:rPr>
          <w:i/>
          <w:sz w:val="22"/>
          <w:szCs w:val="22"/>
        </w:rPr>
        <w:t xml:space="preserve"> </w:t>
      </w:r>
      <w:r w:rsidR="001D7199" w:rsidRPr="001A4E01">
        <w:rPr>
          <w:sz w:val="22"/>
          <w:szCs w:val="22"/>
        </w:rPr>
        <w:t xml:space="preserve">The Project will formulate </w:t>
      </w:r>
      <w:r w:rsidR="005C407E" w:rsidRPr="001A4E01">
        <w:rPr>
          <w:i/>
          <w:sz w:val="22"/>
          <w:szCs w:val="22"/>
        </w:rPr>
        <w:t>The Project Monitoring and Learning for Change Strategy</w:t>
      </w:r>
      <w:r w:rsidR="005C407E" w:rsidRPr="00077DAB">
        <w:rPr>
          <w:sz w:val="22"/>
          <w:szCs w:val="22"/>
        </w:rPr>
        <w:t xml:space="preserve"> </w:t>
      </w:r>
      <w:r w:rsidR="005C407E" w:rsidRPr="00077DAB">
        <w:rPr>
          <w:rFonts w:eastAsiaTheme="minorHAnsi"/>
          <w:sz w:val="22"/>
          <w:szCs w:val="22"/>
        </w:rPr>
        <w:t>follow</w:t>
      </w:r>
      <w:r w:rsidR="001D7199" w:rsidRPr="00077DAB">
        <w:rPr>
          <w:rFonts w:eastAsiaTheme="minorHAnsi"/>
          <w:sz w:val="22"/>
          <w:szCs w:val="22"/>
        </w:rPr>
        <w:t>ing</w:t>
      </w:r>
      <w:r w:rsidR="005C407E" w:rsidRPr="00077DAB">
        <w:rPr>
          <w:rFonts w:eastAsiaTheme="minorHAnsi"/>
          <w:sz w:val="22"/>
          <w:szCs w:val="22"/>
        </w:rPr>
        <w:t xml:space="preserve"> the logic </w:t>
      </w:r>
      <w:r w:rsidR="001A4E01">
        <w:rPr>
          <w:rFonts w:eastAsiaTheme="minorHAnsi"/>
          <w:sz w:val="22"/>
          <w:szCs w:val="22"/>
        </w:rPr>
        <w:t xml:space="preserve">of </w:t>
      </w:r>
      <w:r w:rsidR="001A4E01" w:rsidRPr="00565490">
        <w:rPr>
          <w:rFonts w:eastAsiaTheme="minorHAnsi"/>
          <w:sz w:val="22"/>
          <w:szCs w:val="22"/>
        </w:rPr>
        <w:t>the</w:t>
      </w:r>
      <w:r w:rsidR="005C407E" w:rsidRPr="00565490">
        <w:rPr>
          <w:rFonts w:eastAsiaTheme="minorHAnsi"/>
          <w:sz w:val="22"/>
          <w:szCs w:val="22"/>
        </w:rPr>
        <w:t xml:space="preserve"> Theory of Change </w:t>
      </w:r>
      <w:r w:rsidR="00077DAB" w:rsidRPr="00565490">
        <w:rPr>
          <w:rFonts w:eastAsiaTheme="minorHAnsi"/>
          <w:sz w:val="22"/>
          <w:szCs w:val="22"/>
        </w:rPr>
        <w:t xml:space="preserve">articulated </w:t>
      </w:r>
      <w:r w:rsidR="005C407E" w:rsidRPr="00565490">
        <w:rPr>
          <w:rFonts w:eastAsiaTheme="minorHAnsi"/>
          <w:sz w:val="22"/>
          <w:szCs w:val="22"/>
        </w:rPr>
        <w:t>during the design phase</w:t>
      </w:r>
      <w:r w:rsidR="00502EE7" w:rsidRPr="00565490">
        <w:rPr>
          <w:rFonts w:eastAsiaTheme="minorHAnsi"/>
          <w:sz w:val="22"/>
          <w:szCs w:val="22"/>
        </w:rPr>
        <w:t xml:space="preserve">, which </w:t>
      </w:r>
      <w:r w:rsidR="00E650FD" w:rsidRPr="00565490">
        <w:rPr>
          <w:sz w:val="22"/>
          <w:szCs w:val="22"/>
        </w:rPr>
        <w:t xml:space="preserve">is </w:t>
      </w:r>
      <w:r w:rsidR="001D6FFB" w:rsidRPr="00565490">
        <w:rPr>
          <w:rFonts w:eastAsiaTheme="minorHAnsi"/>
          <w:sz w:val="22"/>
          <w:szCs w:val="22"/>
        </w:rPr>
        <w:t xml:space="preserve">an </w:t>
      </w:r>
      <w:r w:rsidR="005C407E" w:rsidRPr="00565490">
        <w:rPr>
          <w:rFonts w:eastAsiaTheme="minorHAnsi"/>
          <w:sz w:val="22"/>
          <w:szCs w:val="22"/>
        </w:rPr>
        <w:t>integral</w:t>
      </w:r>
      <w:r w:rsidR="001D6FFB" w:rsidRPr="00565490">
        <w:rPr>
          <w:rFonts w:eastAsiaTheme="minorHAnsi"/>
          <w:sz w:val="22"/>
          <w:szCs w:val="22"/>
        </w:rPr>
        <w:t xml:space="preserve"> part of </w:t>
      </w:r>
      <w:r w:rsidR="00DE1D94" w:rsidRPr="00565490">
        <w:rPr>
          <w:rFonts w:eastAsiaTheme="minorHAnsi"/>
          <w:sz w:val="22"/>
          <w:szCs w:val="22"/>
        </w:rPr>
        <w:t>the corporate</w:t>
      </w:r>
      <w:r w:rsidR="001D6FFB" w:rsidRPr="00565490">
        <w:rPr>
          <w:rFonts w:eastAsiaTheme="minorHAnsi"/>
          <w:sz w:val="22"/>
          <w:szCs w:val="22"/>
        </w:rPr>
        <w:t xml:space="preserve"> </w:t>
      </w:r>
      <w:r w:rsidR="00C22372" w:rsidRPr="00565490">
        <w:rPr>
          <w:rFonts w:eastAsiaTheme="minorHAnsi"/>
          <w:sz w:val="22"/>
          <w:szCs w:val="22"/>
        </w:rPr>
        <w:t>Result B</w:t>
      </w:r>
      <w:r w:rsidR="001D6FFB" w:rsidRPr="00565490">
        <w:rPr>
          <w:rFonts w:eastAsiaTheme="minorHAnsi"/>
          <w:sz w:val="22"/>
          <w:szCs w:val="22"/>
        </w:rPr>
        <w:t>ased Management</w:t>
      </w:r>
      <w:r w:rsidR="001D6FFB" w:rsidRPr="00077DAB">
        <w:rPr>
          <w:rFonts w:eastAsiaTheme="minorHAnsi"/>
          <w:sz w:val="22"/>
          <w:szCs w:val="22"/>
        </w:rPr>
        <w:t xml:space="preserve"> </w:t>
      </w:r>
      <w:r w:rsidR="00C22372" w:rsidRPr="00077DAB">
        <w:rPr>
          <w:rFonts w:eastAsiaTheme="minorHAnsi"/>
          <w:sz w:val="22"/>
          <w:szCs w:val="22"/>
        </w:rPr>
        <w:t>approach.</w:t>
      </w:r>
      <w:r w:rsidR="00292FCE" w:rsidRPr="00077DAB">
        <w:rPr>
          <w:rFonts w:eastAsiaTheme="minorHAnsi"/>
          <w:sz w:val="22"/>
          <w:szCs w:val="22"/>
        </w:rPr>
        <w:t xml:space="preserve"> </w:t>
      </w:r>
      <w:r w:rsidR="00BD2AC4" w:rsidRPr="00077DAB">
        <w:rPr>
          <w:rFonts w:eastAsiaTheme="minorHAnsi"/>
          <w:sz w:val="22"/>
          <w:szCs w:val="22"/>
        </w:rPr>
        <w:t xml:space="preserve">The </w:t>
      </w:r>
      <w:r w:rsidR="001D6FFB" w:rsidRPr="00077DAB">
        <w:rPr>
          <w:rFonts w:eastAsiaTheme="minorHAnsi"/>
          <w:i/>
          <w:sz w:val="22"/>
          <w:szCs w:val="22"/>
        </w:rPr>
        <w:t>Monitoring and Learning Strategy for Change</w:t>
      </w:r>
      <w:r w:rsidR="001D6FFB" w:rsidRPr="00077DAB">
        <w:rPr>
          <w:rFonts w:eastAsiaTheme="minorHAnsi"/>
          <w:sz w:val="22"/>
          <w:szCs w:val="22"/>
        </w:rPr>
        <w:t xml:space="preserve"> </w:t>
      </w:r>
      <w:r w:rsidR="00292FCE" w:rsidRPr="00077DAB">
        <w:rPr>
          <w:rFonts w:eastAsiaTheme="minorHAnsi"/>
          <w:sz w:val="22"/>
          <w:szCs w:val="22"/>
        </w:rPr>
        <w:t xml:space="preserve">will aim at </w:t>
      </w:r>
      <w:r w:rsidR="00BD2AC4" w:rsidRPr="00077DAB">
        <w:rPr>
          <w:rFonts w:eastAsiaTheme="minorHAnsi"/>
          <w:sz w:val="22"/>
          <w:szCs w:val="22"/>
        </w:rPr>
        <w:t xml:space="preserve">establishing </w:t>
      </w:r>
      <w:r w:rsidR="00133EB8" w:rsidRPr="00077DAB">
        <w:rPr>
          <w:rFonts w:eastAsiaTheme="minorHAnsi"/>
          <w:sz w:val="22"/>
          <w:szCs w:val="22"/>
        </w:rPr>
        <w:t xml:space="preserve">synergies with </w:t>
      </w:r>
      <w:r w:rsidR="001D6FFB" w:rsidRPr="00077DAB">
        <w:rPr>
          <w:rFonts w:eastAsiaTheme="minorHAnsi"/>
          <w:sz w:val="22"/>
          <w:szCs w:val="22"/>
        </w:rPr>
        <w:t xml:space="preserve">the monitoring system </w:t>
      </w:r>
      <w:r w:rsidR="00133EB8" w:rsidRPr="00077DAB">
        <w:rPr>
          <w:rFonts w:eastAsiaTheme="minorHAnsi"/>
          <w:sz w:val="22"/>
          <w:szCs w:val="22"/>
        </w:rPr>
        <w:t xml:space="preserve">of </w:t>
      </w:r>
      <w:r w:rsidR="001D6FFB" w:rsidRPr="00077DAB">
        <w:rPr>
          <w:rFonts w:eastAsiaTheme="minorHAnsi"/>
          <w:sz w:val="22"/>
          <w:szCs w:val="22"/>
        </w:rPr>
        <w:t>OBSICA</w:t>
      </w:r>
      <w:r w:rsidR="00133EB8" w:rsidRPr="00077DAB">
        <w:rPr>
          <w:rFonts w:eastAsiaTheme="minorHAnsi"/>
          <w:sz w:val="22"/>
          <w:szCs w:val="22"/>
        </w:rPr>
        <w:t xml:space="preserve"> </w:t>
      </w:r>
      <w:r w:rsidR="001D6FFB" w:rsidRPr="00077DAB">
        <w:rPr>
          <w:rFonts w:eastAsiaTheme="minorHAnsi"/>
          <w:sz w:val="22"/>
          <w:szCs w:val="22"/>
        </w:rPr>
        <w:t>focus</w:t>
      </w:r>
      <w:r w:rsidR="003F4906" w:rsidRPr="00077DAB">
        <w:rPr>
          <w:rFonts w:eastAsiaTheme="minorHAnsi"/>
          <w:sz w:val="22"/>
          <w:szCs w:val="22"/>
        </w:rPr>
        <w:t>ing</w:t>
      </w:r>
      <w:r w:rsidR="001D6FFB" w:rsidRPr="00077DAB">
        <w:rPr>
          <w:rFonts w:eastAsiaTheme="minorHAnsi"/>
          <w:sz w:val="22"/>
          <w:szCs w:val="22"/>
        </w:rPr>
        <w:t xml:space="preserve"> on two </w:t>
      </w:r>
      <w:r w:rsidR="00133EB8" w:rsidRPr="00077DAB">
        <w:rPr>
          <w:rFonts w:eastAsiaTheme="minorHAnsi"/>
          <w:sz w:val="22"/>
          <w:szCs w:val="22"/>
        </w:rPr>
        <w:t>objectives</w:t>
      </w:r>
      <w:r w:rsidR="001D6FFB" w:rsidRPr="00077DAB">
        <w:rPr>
          <w:rFonts w:eastAsiaTheme="minorHAnsi"/>
          <w:sz w:val="22"/>
          <w:szCs w:val="22"/>
        </w:rPr>
        <w:t>:</w:t>
      </w:r>
      <w:r w:rsidR="00133EB8" w:rsidRPr="00077DAB">
        <w:rPr>
          <w:rFonts w:eastAsiaTheme="minorHAnsi"/>
          <w:sz w:val="22"/>
          <w:szCs w:val="22"/>
        </w:rPr>
        <w:t xml:space="preserve"> </w:t>
      </w:r>
      <w:r w:rsidR="00133EB8" w:rsidRPr="00077DAB">
        <w:rPr>
          <w:rFonts w:eastAsiaTheme="minorHAnsi"/>
          <w:i/>
          <w:sz w:val="22"/>
          <w:szCs w:val="22"/>
        </w:rPr>
        <w:t xml:space="preserve">Strategic monitoring </w:t>
      </w:r>
      <w:r w:rsidR="00133EB8" w:rsidRPr="00077DAB">
        <w:rPr>
          <w:rFonts w:eastAsiaTheme="minorHAnsi"/>
          <w:sz w:val="22"/>
          <w:szCs w:val="22"/>
        </w:rPr>
        <w:t xml:space="preserve">through </w:t>
      </w:r>
      <w:r w:rsidR="001D6FFB" w:rsidRPr="00077DAB">
        <w:rPr>
          <w:rFonts w:eastAsiaTheme="minorHAnsi"/>
          <w:sz w:val="22"/>
          <w:szCs w:val="22"/>
        </w:rPr>
        <w:t>outcome level indicators</w:t>
      </w:r>
      <w:r w:rsidR="003F4906" w:rsidRPr="00077DAB">
        <w:rPr>
          <w:rFonts w:eastAsiaTheme="minorHAnsi"/>
          <w:sz w:val="22"/>
          <w:szCs w:val="22"/>
        </w:rPr>
        <w:t>;</w:t>
      </w:r>
      <w:r w:rsidR="001D6FFB" w:rsidRPr="00077DAB">
        <w:rPr>
          <w:rFonts w:eastAsiaTheme="minorHAnsi"/>
          <w:sz w:val="22"/>
          <w:szCs w:val="22"/>
        </w:rPr>
        <w:t xml:space="preserve"> </w:t>
      </w:r>
      <w:r w:rsidR="00133EB8" w:rsidRPr="00077DAB">
        <w:rPr>
          <w:rFonts w:eastAsiaTheme="minorHAnsi"/>
          <w:sz w:val="22"/>
          <w:szCs w:val="22"/>
        </w:rPr>
        <w:t xml:space="preserve">and </w:t>
      </w:r>
      <w:r w:rsidR="00133EB8" w:rsidRPr="00077DAB">
        <w:rPr>
          <w:rFonts w:eastAsiaTheme="minorHAnsi"/>
          <w:i/>
          <w:sz w:val="22"/>
          <w:szCs w:val="22"/>
        </w:rPr>
        <w:t xml:space="preserve">operational monitoring </w:t>
      </w:r>
      <w:r w:rsidR="003F4906" w:rsidRPr="00ED685E">
        <w:rPr>
          <w:rFonts w:eastAsiaTheme="minorHAnsi"/>
          <w:sz w:val="22"/>
          <w:szCs w:val="22"/>
        </w:rPr>
        <w:t xml:space="preserve">of key milestones through </w:t>
      </w:r>
      <w:r w:rsidR="001D6FFB" w:rsidRPr="00ED685E">
        <w:rPr>
          <w:rFonts w:eastAsiaTheme="minorHAnsi"/>
          <w:sz w:val="22"/>
          <w:szCs w:val="22"/>
        </w:rPr>
        <w:t>performance indicators</w:t>
      </w:r>
      <w:r w:rsidR="003F4906" w:rsidRPr="00ED685E">
        <w:rPr>
          <w:rFonts w:eastAsiaTheme="minorHAnsi"/>
          <w:sz w:val="22"/>
          <w:szCs w:val="22"/>
        </w:rPr>
        <w:t>.</w:t>
      </w:r>
      <w:r w:rsidR="00BD2AC4" w:rsidRPr="00ED685E">
        <w:rPr>
          <w:rFonts w:eastAsiaTheme="minorHAnsi"/>
          <w:sz w:val="22"/>
          <w:szCs w:val="22"/>
        </w:rPr>
        <w:t xml:space="preserve"> The </w:t>
      </w:r>
      <w:r w:rsidR="00F33AC8" w:rsidRPr="00ED685E">
        <w:rPr>
          <w:rFonts w:eastAsiaTheme="minorHAnsi"/>
          <w:sz w:val="22"/>
          <w:szCs w:val="22"/>
        </w:rPr>
        <w:t>p</w:t>
      </w:r>
      <w:r w:rsidR="00BD2AC4" w:rsidRPr="00ED685E">
        <w:rPr>
          <w:rFonts w:eastAsiaTheme="minorHAnsi"/>
          <w:sz w:val="22"/>
          <w:szCs w:val="22"/>
        </w:rPr>
        <w:t xml:space="preserve">roject will </w:t>
      </w:r>
      <w:r w:rsidR="0095393C" w:rsidRPr="00ED685E">
        <w:rPr>
          <w:sz w:val="22"/>
          <w:szCs w:val="22"/>
        </w:rPr>
        <w:t xml:space="preserve">engage </w:t>
      </w:r>
      <w:r w:rsidR="00EE5C54" w:rsidRPr="00ED685E">
        <w:rPr>
          <w:sz w:val="22"/>
          <w:szCs w:val="22"/>
        </w:rPr>
        <w:t xml:space="preserve">the </w:t>
      </w:r>
      <w:r w:rsidR="00BD2AC4" w:rsidRPr="00ED685E">
        <w:rPr>
          <w:sz w:val="22"/>
          <w:szCs w:val="22"/>
        </w:rPr>
        <w:t xml:space="preserve">beneficiaries (SICA, national institutions, civil society) </w:t>
      </w:r>
      <w:r w:rsidR="0095393C" w:rsidRPr="000E5AE3">
        <w:rPr>
          <w:sz w:val="22"/>
          <w:szCs w:val="22"/>
        </w:rPr>
        <w:t xml:space="preserve">in the monitoring process; </w:t>
      </w:r>
      <w:r w:rsidR="00EE5C54" w:rsidRPr="000E5AE3">
        <w:rPr>
          <w:sz w:val="22"/>
          <w:szCs w:val="22"/>
        </w:rPr>
        <w:t>d</w:t>
      </w:r>
      <w:r w:rsidR="00BD2AC4" w:rsidRPr="000E5AE3">
        <w:rPr>
          <w:sz w:val="22"/>
          <w:szCs w:val="22"/>
        </w:rPr>
        <w:t xml:space="preserve">emonstrate achievement of development results </w:t>
      </w:r>
      <w:r w:rsidR="0095393C" w:rsidRPr="003F06CF">
        <w:rPr>
          <w:sz w:val="22"/>
          <w:szCs w:val="22"/>
        </w:rPr>
        <w:t xml:space="preserve">at </w:t>
      </w:r>
      <w:r w:rsidR="00BD2AC4" w:rsidRPr="003F06CF">
        <w:rPr>
          <w:i/>
          <w:sz w:val="22"/>
          <w:szCs w:val="22"/>
        </w:rPr>
        <w:t xml:space="preserve">outcome </w:t>
      </w:r>
      <w:r w:rsidR="0095393C" w:rsidRPr="003F06CF">
        <w:rPr>
          <w:i/>
          <w:sz w:val="22"/>
          <w:szCs w:val="22"/>
        </w:rPr>
        <w:t xml:space="preserve">and output </w:t>
      </w:r>
      <w:r w:rsidR="00BD2AC4" w:rsidRPr="007F316D">
        <w:rPr>
          <w:i/>
          <w:sz w:val="22"/>
          <w:szCs w:val="22"/>
        </w:rPr>
        <w:t>level</w:t>
      </w:r>
      <w:r w:rsidR="0095393C" w:rsidRPr="00D82B53">
        <w:rPr>
          <w:i/>
          <w:sz w:val="22"/>
          <w:szCs w:val="22"/>
        </w:rPr>
        <w:t>s</w:t>
      </w:r>
      <w:r w:rsidR="002263D6" w:rsidRPr="00D82B53">
        <w:rPr>
          <w:i/>
          <w:sz w:val="22"/>
          <w:szCs w:val="22"/>
        </w:rPr>
        <w:t>;</w:t>
      </w:r>
      <w:r w:rsidR="0095393C" w:rsidRPr="00D82B53">
        <w:rPr>
          <w:sz w:val="22"/>
          <w:szCs w:val="22"/>
        </w:rPr>
        <w:t xml:space="preserve"> and encourage </w:t>
      </w:r>
      <w:r w:rsidR="002263D6" w:rsidRPr="00E80B75">
        <w:rPr>
          <w:sz w:val="22"/>
          <w:szCs w:val="22"/>
        </w:rPr>
        <w:t xml:space="preserve">development of capacities through </w:t>
      </w:r>
      <w:r w:rsidR="0095393C" w:rsidRPr="00E80B75">
        <w:rPr>
          <w:sz w:val="22"/>
          <w:szCs w:val="22"/>
        </w:rPr>
        <w:t xml:space="preserve">learning </w:t>
      </w:r>
      <w:r w:rsidR="00BD2AC4" w:rsidRPr="00FF205C">
        <w:rPr>
          <w:sz w:val="22"/>
          <w:szCs w:val="22"/>
        </w:rPr>
        <w:t>f</w:t>
      </w:r>
      <w:r w:rsidR="002263D6" w:rsidRPr="00FF205C">
        <w:rPr>
          <w:sz w:val="22"/>
          <w:szCs w:val="22"/>
        </w:rPr>
        <w:t>rom the experiences, knowledge</w:t>
      </w:r>
      <w:r w:rsidR="002263D6" w:rsidRPr="00B01556">
        <w:rPr>
          <w:sz w:val="22"/>
          <w:szCs w:val="22"/>
        </w:rPr>
        <w:t xml:space="preserve"> </w:t>
      </w:r>
      <w:r w:rsidR="00BD2AC4" w:rsidRPr="000A22FB">
        <w:rPr>
          <w:sz w:val="22"/>
          <w:szCs w:val="22"/>
        </w:rPr>
        <w:t>and best practices</w:t>
      </w:r>
      <w:r w:rsidR="002263D6" w:rsidRPr="00A50746">
        <w:rPr>
          <w:sz w:val="22"/>
          <w:szCs w:val="22"/>
        </w:rPr>
        <w:t xml:space="preserve"> generated by the </w:t>
      </w:r>
      <w:r w:rsidR="00F33AC8" w:rsidRPr="00A50746">
        <w:rPr>
          <w:sz w:val="22"/>
          <w:szCs w:val="22"/>
        </w:rPr>
        <w:t>p</w:t>
      </w:r>
      <w:r w:rsidR="002263D6" w:rsidRPr="00A50746">
        <w:rPr>
          <w:sz w:val="22"/>
          <w:szCs w:val="22"/>
        </w:rPr>
        <w:t>roject</w:t>
      </w:r>
      <w:r w:rsidR="00BD2AC4" w:rsidRPr="00D063EA">
        <w:rPr>
          <w:sz w:val="22"/>
          <w:szCs w:val="22"/>
        </w:rPr>
        <w:t>.</w:t>
      </w:r>
    </w:p>
    <w:p w14:paraId="29AB17EF" w:rsidR="00D33B6F" w:rsidRPr="001D7199" w:rsidRDefault="00D33B6F" w:rsidP="00D33B6F">
      <w:pPr>
        <w:spacing w:before="120" w:after="120" w:line="240" w:lineRule="atLeast"/>
        <w:rPr>
          <w:rFonts w:ascii="Times New Roman" w:hAnsi="Times New Roman"/>
          <w:szCs w:val="22"/>
          <w:lang w:val="en-US"/>
        </w:rPr>
      </w:pPr>
      <w:r w:rsidRPr="001D7199">
        <w:rPr>
          <w:rFonts w:ascii="Times New Roman" w:hAnsi="Times New Roman"/>
          <w:szCs w:val="22"/>
          <w:lang w:val="en-US"/>
        </w:rPr>
        <w:t xml:space="preserve">The following figure represents the interrelation between the </w:t>
      </w:r>
      <w:r w:rsidR="00DE1D94" w:rsidRPr="001D7199">
        <w:rPr>
          <w:rFonts w:ascii="Times New Roman" w:hAnsi="Times New Roman"/>
          <w:szCs w:val="22"/>
          <w:lang w:val="en-US"/>
        </w:rPr>
        <w:t>five</w:t>
      </w:r>
      <w:r w:rsidRPr="001D7199">
        <w:rPr>
          <w:rFonts w:ascii="Times New Roman" w:hAnsi="Times New Roman"/>
          <w:szCs w:val="22"/>
          <w:lang w:val="en-US"/>
        </w:rPr>
        <w:t xml:space="preserve"> strategies:</w:t>
      </w:r>
    </w:p>
    <w:p w14:paraId="43BA178C" w:rsidR="00D33B6F" w:rsidRPr="009B0DE5" w:rsidRDefault="00D33B6F" w:rsidP="00D33B6F">
      <w:pPr>
        <w:pStyle w:val="Caption"/>
        <w:spacing w:before="120" w:after="120" w:line="240" w:lineRule="atLeast"/>
        <w:rPr>
          <w:rFonts w:ascii="Times New Roman" w:hAnsi="Times New Roman"/>
          <w:sz w:val="22"/>
          <w:szCs w:val="22"/>
          <w:lang w:val="en-US"/>
        </w:rPr>
      </w:pPr>
      <w:proofErr w:type="gramStart"/>
      <w:r w:rsidRPr="00502EE7">
        <w:rPr>
          <w:rFonts w:ascii="Times New Roman" w:hAnsi="Times New Roman"/>
          <w:sz w:val="22"/>
          <w:szCs w:val="22"/>
          <w:lang w:val="en-US"/>
        </w:rPr>
        <w:t xml:space="preserve">Figure </w:t>
      </w:r>
      <w:r w:rsidRPr="009B0DE5">
        <w:rPr>
          <w:rFonts w:ascii="Times New Roman" w:hAnsi="Times New Roman"/>
          <w:sz w:val="22"/>
          <w:szCs w:val="22"/>
          <w:lang w:val="en-US"/>
        </w:rPr>
        <w:fldChar w:fldCharType="begin"/>
      </w:r>
      <w:r w:rsidRPr="009B0DE5">
        <w:rPr>
          <w:rFonts w:ascii="Times New Roman" w:hAnsi="Times New Roman"/>
          <w:sz w:val="22"/>
          <w:szCs w:val="22"/>
          <w:lang w:val="en-US"/>
        </w:rPr>
        <w:instrText xml:space="preserve"> SEQ Figure \* ARABIC </w:instrText>
      </w:r>
      <w:r w:rsidRPr="009B0DE5">
        <w:rPr>
          <w:rFonts w:ascii="Times New Roman" w:hAnsi="Times New Roman"/>
          <w:sz w:val="22"/>
          <w:szCs w:val="22"/>
          <w:lang w:val="en-US"/>
        </w:rPr>
        <w:fldChar w:fldCharType="separate"/>
      </w:r>
      <w:r w:rsidR="003F2F76" w:rsidRPr="009B0DE5">
        <w:rPr>
          <w:rFonts w:ascii="Times New Roman" w:hAnsi="Times New Roman"/>
          <w:noProof/>
          <w:sz w:val="22"/>
          <w:szCs w:val="22"/>
          <w:lang w:val="en-US"/>
        </w:rPr>
        <w:t>1</w:t>
      </w:r>
      <w:r w:rsidRPr="009B0DE5">
        <w:rPr>
          <w:rFonts w:ascii="Times New Roman" w:hAnsi="Times New Roman"/>
          <w:sz w:val="22"/>
          <w:szCs w:val="22"/>
          <w:lang w:val="en-US"/>
        </w:rPr>
        <w:fldChar w:fldCharType="end"/>
      </w:r>
      <w:r w:rsidR="005569C6">
        <w:rPr>
          <w:rFonts w:ascii="Times New Roman" w:hAnsi="Times New Roman"/>
          <w:sz w:val="22"/>
          <w:szCs w:val="22"/>
          <w:lang w:val="en-US"/>
        </w:rPr>
        <w:t>.</w:t>
      </w:r>
      <w:proofErr w:type="gramEnd"/>
      <w:r w:rsidRPr="009B0DE5">
        <w:rPr>
          <w:rFonts w:ascii="Times New Roman" w:hAnsi="Times New Roman"/>
          <w:sz w:val="22"/>
          <w:szCs w:val="22"/>
          <w:lang w:val="en-US"/>
        </w:rPr>
        <w:t xml:space="preserve"> Project Strategy</w:t>
      </w:r>
    </w:p>
    <w:p w14:paraId="1248E705" w:rsidR="00D33B6F" w:rsidRPr="00A35DF9" w:rsidRDefault="00D33B6F" w:rsidP="00D33B6F">
      <w:pPr>
        <w:spacing w:before="120" w:after="120" w:line="240" w:lineRule="atLeast"/>
        <w:jc w:val="center"/>
        <w:rPr>
          <w:rFonts w:ascii="Times New Roman" w:hAnsi="Times New Roman"/>
          <w:szCs w:val="22"/>
          <w:lang w:val="en-US"/>
        </w:rPr>
      </w:pPr>
      <w:r w:rsidRPr="00A35DF9">
        <w:rPr>
          <w:rFonts w:ascii="Times New Roman" w:hAnsi="Times New Roman"/>
          <w:noProof/>
          <w:szCs w:val="22"/>
          <w:lang w:val="es-PA" w:eastAsia="es-PA"/>
        </w:rPr>
        <w:drawing>
          <wp:inline distT="0" distB="0" distL="0" distR="0" wp14:anchorId="200EC6BB" wp14:editId="71EABA83">
            <wp:extent cx="1481455" cy="1600200"/>
            <wp:effectExtent l="57150" t="0" r="615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37B7A88" w:rsidR="00CC5E3D" w:rsidRPr="009B0DE5" w:rsidRDefault="002B66F1" w:rsidP="00EE0B96">
      <w:pPr>
        <w:spacing w:before="120" w:after="120" w:line="240" w:lineRule="atLeast"/>
        <w:rPr>
          <w:rFonts w:ascii="Times New Roman" w:hAnsi="Times New Roman"/>
          <w:szCs w:val="22"/>
        </w:rPr>
      </w:pPr>
      <w:r w:rsidRPr="00B031B3">
        <w:rPr>
          <w:rFonts w:ascii="Times New Roman" w:hAnsi="Times New Roman"/>
          <w:szCs w:val="22"/>
        </w:rPr>
        <w:t>Within this strategic and programmatic framework</w:t>
      </w:r>
      <w:r w:rsidR="00617D2B" w:rsidRPr="00B031B3">
        <w:rPr>
          <w:rFonts w:ascii="Times New Roman" w:hAnsi="Times New Roman"/>
          <w:szCs w:val="22"/>
        </w:rPr>
        <w:t xml:space="preserve"> the </w:t>
      </w:r>
      <w:r w:rsidR="003837A7" w:rsidRPr="00B031B3">
        <w:rPr>
          <w:rFonts w:ascii="Times New Roman" w:hAnsi="Times New Roman"/>
          <w:szCs w:val="22"/>
        </w:rPr>
        <w:t>p</w:t>
      </w:r>
      <w:r w:rsidR="00617D2B" w:rsidRPr="008343EE">
        <w:rPr>
          <w:rFonts w:ascii="Times New Roman" w:hAnsi="Times New Roman"/>
          <w:szCs w:val="22"/>
        </w:rPr>
        <w:t xml:space="preserve">roject </w:t>
      </w:r>
      <w:r w:rsidR="00BD0484" w:rsidRPr="00D72612">
        <w:rPr>
          <w:rFonts w:ascii="Times New Roman" w:hAnsi="Times New Roman"/>
          <w:szCs w:val="22"/>
        </w:rPr>
        <w:t xml:space="preserve">intends to </w:t>
      </w:r>
      <w:r w:rsidR="0089338B" w:rsidRPr="00EA344E">
        <w:rPr>
          <w:rFonts w:ascii="Times New Roman" w:hAnsi="Times New Roman"/>
          <w:i/>
          <w:szCs w:val="22"/>
        </w:rPr>
        <w:t>s</w:t>
      </w:r>
      <w:r w:rsidR="00BD0484" w:rsidRPr="00AD19B6">
        <w:rPr>
          <w:rFonts w:ascii="Times New Roman" w:hAnsi="Times New Roman"/>
          <w:i/>
          <w:szCs w:val="22"/>
        </w:rPr>
        <w:t xml:space="preserve">trengthen </w:t>
      </w:r>
      <w:r w:rsidR="009369AC" w:rsidRPr="00AD19B6">
        <w:rPr>
          <w:rFonts w:ascii="Times New Roman" w:hAnsi="Times New Roman"/>
          <w:i/>
          <w:szCs w:val="22"/>
        </w:rPr>
        <w:t>the</w:t>
      </w:r>
      <w:r w:rsidR="000F100F">
        <w:rPr>
          <w:rFonts w:ascii="Times New Roman" w:hAnsi="Times New Roman"/>
          <w:i/>
          <w:szCs w:val="22"/>
        </w:rPr>
        <w:t xml:space="preserve"> gender sensitive</w:t>
      </w:r>
      <w:r w:rsidR="009369AC" w:rsidRPr="000F100F">
        <w:rPr>
          <w:rFonts w:ascii="Times New Roman" w:hAnsi="Times New Roman"/>
          <w:i/>
          <w:szCs w:val="22"/>
        </w:rPr>
        <w:t xml:space="preserve"> </w:t>
      </w:r>
      <w:r w:rsidR="0089338B" w:rsidRPr="000F100F">
        <w:rPr>
          <w:rFonts w:ascii="Times New Roman" w:hAnsi="Times New Roman"/>
          <w:i/>
          <w:szCs w:val="22"/>
        </w:rPr>
        <w:t>e</w:t>
      </w:r>
      <w:r w:rsidR="006C03EF" w:rsidRPr="000F100F">
        <w:rPr>
          <w:rFonts w:ascii="Times New Roman" w:hAnsi="Times New Roman"/>
          <w:i/>
          <w:szCs w:val="22"/>
        </w:rPr>
        <w:t>vidence-</w:t>
      </w:r>
      <w:r w:rsidR="0089338B" w:rsidRPr="000F100F">
        <w:rPr>
          <w:rFonts w:ascii="Times New Roman" w:hAnsi="Times New Roman"/>
          <w:i/>
          <w:szCs w:val="22"/>
        </w:rPr>
        <w:t>b</w:t>
      </w:r>
      <w:r w:rsidR="006C03EF" w:rsidRPr="000F100F">
        <w:rPr>
          <w:rFonts w:ascii="Times New Roman" w:hAnsi="Times New Roman"/>
          <w:i/>
          <w:szCs w:val="22"/>
        </w:rPr>
        <w:t xml:space="preserve">ased </w:t>
      </w:r>
      <w:r w:rsidR="0089338B" w:rsidRPr="000F100F">
        <w:rPr>
          <w:rFonts w:ascii="Times New Roman" w:hAnsi="Times New Roman"/>
          <w:i/>
          <w:szCs w:val="22"/>
        </w:rPr>
        <w:t>information</w:t>
      </w:r>
      <w:r w:rsidR="006C03EF" w:rsidRPr="000F100F">
        <w:rPr>
          <w:rFonts w:ascii="Times New Roman" w:hAnsi="Times New Roman"/>
          <w:i/>
          <w:szCs w:val="22"/>
        </w:rPr>
        <w:t xml:space="preserve"> </w:t>
      </w:r>
      <w:r w:rsidR="0089338B" w:rsidRPr="000F100F">
        <w:rPr>
          <w:rFonts w:ascii="Times New Roman" w:hAnsi="Times New Roman"/>
          <w:i/>
          <w:szCs w:val="22"/>
        </w:rPr>
        <w:t>m</w:t>
      </w:r>
      <w:r w:rsidR="006C03EF" w:rsidRPr="000F100F">
        <w:rPr>
          <w:rFonts w:ascii="Times New Roman" w:hAnsi="Times New Roman"/>
          <w:i/>
          <w:szCs w:val="22"/>
        </w:rPr>
        <w:t xml:space="preserve">anagement for </w:t>
      </w:r>
      <w:r w:rsidR="0089338B" w:rsidRPr="000F100F">
        <w:rPr>
          <w:rFonts w:ascii="Times New Roman" w:hAnsi="Times New Roman"/>
          <w:i/>
          <w:szCs w:val="22"/>
        </w:rPr>
        <w:t>i</w:t>
      </w:r>
      <w:r w:rsidR="006C03EF" w:rsidRPr="000F100F">
        <w:rPr>
          <w:rFonts w:ascii="Times New Roman" w:hAnsi="Times New Roman"/>
          <w:i/>
          <w:szCs w:val="22"/>
        </w:rPr>
        <w:t xml:space="preserve">mproved Citizen Security </w:t>
      </w:r>
      <w:r w:rsidR="0089338B" w:rsidRPr="000F100F">
        <w:rPr>
          <w:rFonts w:ascii="Times New Roman" w:hAnsi="Times New Roman"/>
          <w:i/>
          <w:szCs w:val="22"/>
        </w:rPr>
        <w:t>p</w:t>
      </w:r>
      <w:r w:rsidR="006C03EF" w:rsidRPr="000F100F">
        <w:rPr>
          <w:rFonts w:ascii="Times New Roman" w:hAnsi="Times New Roman"/>
          <w:i/>
          <w:szCs w:val="22"/>
        </w:rPr>
        <w:t xml:space="preserve">ublic </w:t>
      </w:r>
      <w:r w:rsidR="0089338B" w:rsidRPr="000F100F">
        <w:rPr>
          <w:rFonts w:ascii="Times New Roman" w:hAnsi="Times New Roman"/>
          <w:i/>
          <w:szCs w:val="22"/>
        </w:rPr>
        <w:t>policies</w:t>
      </w:r>
      <w:r w:rsidR="006C03EF" w:rsidRPr="000F100F">
        <w:rPr>
          <w:rFonts w:ascii="Times New Roman" w:hAnsi="Times New Roman"/>
          <w:i/>
          <w:szCs w:val="22"/>
        </w:rPr>
        <w:t xml:space="preserve"> in Central America</w:t>
      </w:r>
      <w:r w:rsidR="000E6E02" w:rsidRPr="00D2166A">
        <w:rPr>
          <w:rFonts w:ascii="Times New Roman" w:hAnsi="Times New Roman"/>
          <w:szCs w:val="22"/>
        </w:rPr>
        <w:t xml:space="preserve">. The Objective will be achieved by producing </w:t>
      </w:r>
      <w:r w:rsidR="00001922" w:rsidRPr="00CD0B39">
        <w:rPr>
          <w:rFonts w:ascii="Times New Roman" w:hAnsi="Times New Roman"/>
          <w:szCs w:val="22"/>
        </w:rPr>
        <w:t>two</w:t>
      </w:r>
      <w:r w:rsidR="000E6E02" w:rsidRPr="000D3F07">
        <w:rPr>
          <w:rFonts w:ascii="Times New Roman" w:hAnsi="Times New Roman"/>
          <w:szCs w:val="22"/>
        </w:rPr>
        <w:t xml:space="preserve"> key </w:t>
      </w:r>
      <w:r w:rsidR="006C03EF" w:rsidRPr="0008074A">
        <w:rPr>
          <w:rFonts w:ascii="Times New Roman" w:hAnsi="Times New Roman"/>
          <w:szCs w:val="22"/>
        </w:rPr>
        <w:t>outputs:</w:t>
      </w:r>
      <w:r w:rsidR="00617D2B" w:rsidRPr="0008074A">
        <w:rPr>
          <w:rFonts w:ascii="Times New Roman" w:hAnsi="Times New Roman"/>
          <w:szCs w:val="22"/>
        </w:rPr>
        <w:t xml:space="preserve"> </w:t>
      </w:r>
    </w:p>
    <w:p w14:paraId="47477EB8" w:rsidR="001956BF" w:rsidRPr="00AD19B6" w:rsidRDefault="001956BF" w:rsidP="00EE4582">
      <w:pPr>
        <w:spacing w:before="120" w:after="120" w:line="240" w:lineRule="atLeast"/>
        <w:rPr>
          <w:rFonts w:ascii="Times New Roman" w:hAnsi="Times New Roman"/>
          <w:szCs w:val="22"/>
        </w:rPr>
      </w:pPr>
      <w:r w:rsidRPr="00B031B3">
        <w:rPr>
          <w:rFonts w:ascii="Times New Roman" w:hAnsi="Times New Roman"/>
          <w:b/>
          <w:szCs w:val="22"/>
        </w:rPr>
        <w:t>Output 1</w:t>
      </w:r>
      <w:r w:rsidR="00500376" w:rsidRPr="00B031B3">
        <w:rPr>
          <w:rFonts w:ascii="Times New Roman" w:hAnsi="Times New Roman"/>
          <w:szCs w:val="22"/>
        </w:rPr>
        <w:t xml:space="preserve">: </w:t>
      </w:r>
      <w:r w:rsidR="00500376" w:rsidRPr="00B031B3">
        <w:rPr>
          <w:rFonts w:ascii="Times New Roman" w:hAnsi="Times New Roman"/>
          <w:szCs w:val="22"/>
          <w:lang w:val="en-US"/>
        </w:rPr>
        <w:t>Tools and mechanisms for stre</w:t>
      </w:r>
      <w:r w:rsidR="00500376" w:rsidRPr="008343EE">
        <w:rPr>
          <w:rFonts w:ascii="Times New Roman" w:hAnsi="Times New Roman"/>
          <w:szCs w:val="22"/>
          <w:lang w:val="en-US"/>
        </w:rPr>
        <w:t xml:space="preserve">ngthening gender sensitive </w:t>
      </w:r>
      <w:r w:rsidR="00500376" w:rsidRPr="00D72612">
        <w:rPr>
          <w:rFonts w:ascii="Times New Roman" w:hAnsi="Times New Roman"/>
          <w:bCs/>
          <w:iCs/>
          <w:szCs w:val="22"/>
          <w:lang w:val="en-US"/>
        </w:rPr>
        <w:t>evidence-based policy making capacities developed</w:t>
      </w:r>
      <w:r w:rsidR="007C1913" w:rsidRPr="00EA344E">
        <w:rPr>
          <w:rFonts w:ascii="Times New Roman" w:hAnsi="Times New Roman"/>
          <w:bCs/>
          <w:iCs/>
          <w:szCs w:val="22"/>
          <w:lang w:val="en-US"/>
        </w:rPr>
        <w:t>;</w:t>
      </w:r>
    </w:p>
    <w:p w14:paraId="24FACB02" w:rsidR="001A32BE" w:rsidRDefault="000E6E02" w:rsidP="00EE4582">
      <w:pPr>
        <w:spacing w:before="120" w:after="120" w:line="240" w:lineRule="atLeast"/>
        <w:rPr>
          <w:rFonts w:ascii="Times New Roman" w:hAnsi="Times New Roman"/>
          <w:bCs/>
          <w:szCs w:val="22"/>
          <w:lang w:val="en-US"/>
        </w:rPr>
      </w:pPr>
      <w:proofErr w:type="gramStart"/>
      <w:r w:rsidRPr="00AD19B6">
        <w:rPr>
          <w:rFonts w:ascii="Times New Roman" w:hAnsi="Times New Roman"/>
          <w:b/>
          <w:szCs w:val="22"/>
        </w:rPr>
        <w:t>Output 2</w:t>
      </w:r>
      <w:r w:rsidR="00500376" w:rsidRPr="00AD19B6">
        <w:rPr>
          <w:rFonts w:ascii="Times New Roman" w:hAnsi="Times New Roman"/>
          <w:b/>
          <w:szCs w:val="22"/>
        </w:rPr>
        <w:t>:</w:t>
      </w:r>
      <w:r w:rsidRPr="00AD19B6">
        <w:rPr>
          <w:rFonts w:ascii="Times New Roman" w:hAnsi="Times New Roman"/>
          <w:szCs w:val="22"/>
        </w:rPr>
        <w:t xml:space="preserve"> </w:t>
      </w:r>
      <w:r w:rsidR="001A32BE" w:rsidRPr="00AD19B6">
        <w:rPr>
          <w:rFonts w:ascii="Times New Roman" w:hAnsi="Times New Roman"/>
          <w:szCs w:val="22"/>
          <w:lang w:val="en-US"/>
        </w:rPr>
        <w:t xml:space="preserve">Mechanisms for </w:t>
      </w:r>
      <w:r w:rsidR="001A32BE" w:rsidRPr="00AD19B6">
        <w:rPr>
          <w:rFonts w:ascii="Times New Roman" w:hAnsi="Times New Roman"/>
          <w:bCs/>
          <w:szCs w:val="22"/>
          <w:lang w:val="en-US"/>
        </w:rPr>
        <w:t>regional collaboration and networking on citizen security in place.</w:t>
      </w:r>
      <w:proofErr w:type="gramEnd"/>
      <w:r w:rsidR="001A32BE" w:rsidRPr="00AD19B6">
        <w:rPr>
          <w:rFonts w:ascii="Times New Roman" w:hAnsi="Times New Roman"/>
          <w:bCs/>
          <w:szCs w:val="22"/>
          <w:lang w:val="en-US"/>
        </w:rPr>
        <w:t xml:space="preserve"> </w:t>
      </w:r>
    </w:p>
    <w:p w14:paraId="3E629C45" w:rsidR="00A30C5C" w:rsidRPr="00AD19B6" w:rsidRDefault="00A30C5C" w:rsidP="00EE4582">
      <w:pPr>
        <w:spacing w:before="120" w:after="120" w:line="240" w:lineRule="atLeast"/>
        <w:rPr>
          <w:rFonts w:ascii="Times New Roman" w:hAnsi="Times New Roman"/>
          <w:szCs w:val="22"/>
          <w:lang w:val="en-US"/>
        </w:rPr>
      </w:pPr>
      <w:r>
        <w:rPr>
          <w:rFonts w:ascii="Times New Roman" w:hAnsi="Times New Roman"/>
          <w:bCs/>
          <w:szCs w:val="22"/>
          <w:lang w:val="en-US"/>
        </w:rPr>
        <w:t>The Theory of Change provided in Annex</w:t>
      </w:r>
      <w:r w:rsidR="00047AFE">
        <w:rPr>
          <w:rFonts w:ascii="Times New Roman" w:hAnsi="Times New Roman"/>
          <w:bCs/>
          <w:szCs w:val="22"/>
          <w:lang w:val="en-US"/>
        </w:rPr>
        <w:t xml:space="preserve"> 7 offers the description of the change process </w:t>
      </w:r>
      <w:r w:rsidR="008526ED">
        <w:rPr>
          <w:rFonts w:ascii="Times New Roman" w:hAnsi="Times New Roman"/>
          <w:bCs/>
          <w:szCs w:val="22"/>
          <w:lang w:val="en-US"/>
        </w:rPr>
        <w:t>leading to the achievement of the results and linkages between the problem and the proposed strategy.</w:t>
      </w:r>
    </w:p>
    <w:p w14:paraId="1D99E416" w:rsidR="00865D52" w:rsidRPr="006D3E41" w:rsidRDefault="00D150F2" w:rsidP="009A1310">
      <w:pPr>
        <w:pStyle w:val="Heading1"/>
        <w:numPr>
          <w:ilvl w:val="0"/>
          <w:numId w:val="3"/>
        </w:numPr>
        <w:rPr>
          <w:rFonts w:ascii="Times New Roman" w:hAnsi="Times New Roman"/>
          <w:sz w:val="22"/>
          <w:szCs w:val="22"/>
        </w:rPr>
      </w:pPr>
      <w:r w:rsidRPr="006D3E41">
        <w:rPr>
          <w:rFonts w:ascii="Times New Roman" w:hAnsi="Times New Roman"/>
          <w:sz w:val="22"/>
          <w:szCs w:val="22"/>
        </w:rPr>
        <w:lastRenderedPageBreak/>
        <w:t>previous interventions</w:t>
      </w:r>
    </w:p>
    <w:p w14:paraId="21A52221" w:rsidR="00A140C9" w:rsidRPr="00D2166A" w:rsidRDefault="00A140C9" w:rsidP="00A140C9">
      <w:pPr>
        <w:spacing w:before="120" w:after="120" w:line="240" w:lineRule="atLeast"/>
        <w:rPr>
          <w:rFonts w:ascii="Times New Roman" w:hAnsi="Times New Roman"/>
          <w:szCs w:val="22"/>
          <w:lang w:val="en-US"/>
        </w:rPr>
      </w:pPr>
      <w:r w:rsidRPr="00AD19B6">
        <w:rPr>
          <w:rFonts w:ascii="Times New Roman" w:hAnsi="Times New Roman"/>
          <w:szCs w:val="22"/>
          <w:lang w:val="en-US"/>
        </w:rPr>
        <w:t xml:space="preserve">UNDP engagement in the area of citizen security in </w:t>
      </w:r>
      <w:r w:rsidR="00D2166A">
        <w:rPr>
          <w:rFonts w:ascii="Times New Roman" w:hAnsi="Times New Roman"/>
          <w:szCs w:val="22"/>
          <w:lang w:val="en-US"/>
        </w:rPr>
        <w:t xml:space="preserve">Central America </w:t>
      </w:r>
      <w:r w:rsidRPr="00D2166A">
        <w:rPr>
          <w:rFonts w:ascii="Times New Roman" w:hAnsi="Times New Roman"/>
          <w:szCs w:val="22"/>
          <w:lang w:val="en-US"/>
        </w:rPr>
        <w:t>includes interventions both at regional and national levels and is comprised of initiatives aimed at</w:t>
      </w:r>
      <w:r w:rsidR="00B765D3" w:rsidRPr="00D2166A">
        <w:rPr>
          <w:rFonts w:ascii="Times New Roman" w:hAnsi="Times New Roman"/>
          <w:szCs w:val="22"/>
          <w:lang w:val="en-US"/>
        </w:rPr>
        <w:t>:</w:t>
      </w:r>
    </w:p>
    <w:p w14:paraId="23036099" w:rsidR="00A140C9" w:rsidRPr="000D3F07" w:rsidRDefault="00A140C9" w:rsidP="00A140C9">
      <w:pPr>
        <w:spacing w:before="120" w:after="120" w:line="240" w:lineRule="atLeast"/>
        <w:rPr>
          <w:rFonts w:ascii="Times New Roman" w:hAnsi="Times New Roman"/>
          <w:szCs w:val="22"/>
          <w:lang w:val="en-US"/>
        </w:rPr>
      </w:pPr>
      <w:r w:rsidRPr="00CD0B39">
        <w:rPr>
          <w:rFonts w:ascii="Times New Roman" w:hAnsi="Times New Roman"/>
          <w:szCs w:val="22"/>
          <w:lang w:val="en-US"/>
        </w:rPr>
        <w:t>- Development of legal frameworks and consolidation of national security and crime prevention policies, coordinating regional initiatives through projects on Small Arms Control in Central America and strengthening and impl</w:t>
      </w:r>
      <w:r w:rsidRPr="000D3F07">
        <w:rPr>
          <w:rFonts w:ascii="Times New Roman" w:hAnsi="Times New Roman"/>
          <w:szCs w:val="22"/>
          <w:lang w:val="en-US"/>
        </w:rPr>
        <w:t>ementation of the Regional Citizen Security Agenda for Central America approved by the SICA member countries.</w:t>
      </w:r>
    </w:p>
    <w:p w14:paraId="1DD1CDBC" w:rsidR="00A140C9" w:rsidRPr="009B0DE5" w:rsidRDefault="00A140C9" w:rsidP="00A140C9">
      <w:pPr>
        <w:spacing w:before="120" w:after="120" w:line="240" w:lineRule="atLeast"/>
        <w:rPr>
          <w:rFonts w:ascii="Times New Roman" w:hAnsi="Times New Roman"/>
          <w:szCs w:val="22"/>
          <w:lang w:val="en-US"/>
        </w:rPr>
      </w:pPr>
      <w:r w:rsidRPr="0008074A">
        <w:rPr>
          <w:rFonts w:ascii="Times New Roman" w:hAnsi="Times New Roman"/>
          <w:szCs w:val="22"/>
          <w:lang w:val="en-US"/>
        </w:rPr>
        <w:t>- Technical assistance, capacity building and training activities in support effective models for addressing violence and insecurity in Nicaragua,</w:t>
      </w:r>
      <w:r w:rsidRPr="009B0DE5">
        <w:rPr>
          <w:rFonts w:ascii="Times New Roman" w:hAnsi="Times New Roman"/>
          <w:szCs w:val="22"/>
          <w:lang w:val="en-US"/>
        </w:rPr>
        <w:t xml:space="preserve"> Honduras, El Salvador and Guatemala. In Panama UNDP conducted series of trainings for the police, members of parliament, media and local government representatives on citizen security and peaceful coexistence policies.</w:t>
      </w:r>
    </w:p>
    <w:p w14:paraId="4564D911" w:rsidR="00A140C9" w:rsidRPr="00EA344E" w:rsidRDefault="00A140C9" w:rsidP="00A140C9">
      <w:pPr>
        <w:pStyle w:val="FootnoteText"/>
        <w:spacing w:before="120" w:after="120" w:line="240" w:lineRule="atLeast"/>
        <w:rPr>
          <w:rFonts w:ascii="Times New Roman" w:hAnsi="Times New Roman"/>
          <w:szCs w:val="22"/>
        </w:rPr>
      </w:pPr>
      <w:r w:rsidRPr="00B031B3">
        <w:rPr>
          <w:rFonts w:ascii="Times New Roman" w:hAnsi="Times New Roman"/>
          <w:szCs w:val="22"/>
        </w:rPr>
        <w:t xml:space="preserve">- Knowledge Management through systematization of experiences from specific projects and studies aimed at expanding and improving the understanding of the key dimensions of violence and </w:t>
      </w:r>
      <w:r w:rsidRPr="008343EE">
        <w:rPr>
          <w:rFonts w:ascii="Times New Roman" w:hAnsi="Times New Roman"/>
          <w:szCs w:val="22"/>
        </w:rPr>
        <w:t>insecurity in Panama, Costa Rica</w:t>
      </w:r>
      <w:r w:rsidRPr="00D72612">
        <w:rPr>
          <w:rFonts w:ascii="Times New Roman" w:hAnsi="Times New Roman"/>
          <w:szCs w:val="22"/>
        </w:rPr>
        <w:t xml:space="preserve"> and Honduras. In Nicaragua, successful experiences of the community police work are systematized using the UNDP’s Knowledge Management modality and disseminated with potential beneficiaries in the country (universities, multilateral organizations) and bey</w:t>
      </w:r>
      <w:r w:rsidRPr="00EA344E">
        <w:rPr>
          <w:rFonts w:ascii="Times New Roman" w:hAnsi="Times New Roman"/>
          <w:szCs w:val="22"/>
        </w:rPr>
        <w:t>ond (Bolivia, Ecuador, Venezuela and Guatemala).</w:t>
      </w:r>
    </w:p>
    <w:p w14:paraId="236BAD50" w:rsidR="00A140C9" w:rsidRPr="003A5E1B" w:rsidRDefault="00A140C9" w:rsidP="00A140C9">
      <w:pPr>
        <w:spacing w:before="120" w:after="120" w:line="240" w:lineRule="atLeast"/>
        <w:rPr>
          <w:rFonts w:ascii="Times New Roman" w:hAnsi="Times New Roman"/>
          <w:szCs w:val="22"/>
          <w:lang w:val="en-US"/>
        </w:rPr>
      </w:pPr>
      <w:r w:rsidRPr="00AD19B6">
        <w:rPr>
          <w:rFonts w:ascii="Times New Roman" w:hAnsi="Times New Roman"/>
          <w:szCs w:val="22"/>
          <w:lang w:val="en-US"/>
        </w:rPr>
        <w:t xml:space="preserve">- </w:t>
      </w:r>
      <w:r w:rsidR="00B45F5F" w:rsidRPr="00AD19B6">
        <w:rPr>
          <w:rFonts w:ascii="Times New Roman" w:hAnsi="Times New Roman"/>
          <w:szCs w:val="22"/>
          <w:lang w:val="en-US"/>
        </w:rPr>
        <w:t xml:space="preserve">Awareness </w:t>
      </w:r>
      <w:proofErr w:type="gramStart"/>
      <w:r w:rsidR="00B45F5F" w:rsidRPr="00AD19B6">
        <w:rPr>
          <w:rFonts w:ascii="Times New Roman" w:hAnsi="Times New Roman"/>
          <w:szCs w:val="22"/>
          <w:lang w:val="en-US"/>
        </w:rPr>
        <w:t>raising</w:t>
      </w:r>
      <w:proofErr w:type="gramEnd"/>
      <w:r w:rsidRPr="00AD19B6">
        <w:rPr>
          <w:rFonts w:ascii="Times New Roman" w:hAnsi="Times New Roman"/>
          <w:szCs w:val="22"/>
          <w:lang w:val="en-US"/>
        </w:rPr>
        <w:t>, communication and political dialogue aimed at influencing the political and media agenda on security and justice in El Salvador and Panama. The program "Local Governance, Rule of Law, Security and Justice", implemented in cooperation with PREPAZ</w:t>
      </w:r>
      <w:r w:rsidRPr="00A35DF9">
        <w:rPr>
          <w:rStyle w:val="FootnoteReference"/>
          <w:rFonts w:ascii="Times New Roman" w:hAnsi="Times New Roman"/>
          <w:sz w:val="22"/>
          <w:szCs w:val="22"/>
          <w:lang w:val="en-US"/>
        </w:rPr>
        <w:footnoteReference w:id="44"/>
      </w:r>
      <w:r w:rsidRPr="00A35DF9">
        <w:rPr>
          <w:rFonts w:ascii="Times New Roman" w:hAnsi="Times New Roman"/>
          <w:szCs w:val="22"/>
          <w:lang w:val="en-US"/>
        </w:rPr>
        <w:t xml:space="preserve"> in El Salvador is strengthening the capacities and legal frameworks for citizen security management at national and local levels while simultaneously promotin</w:t>
      </w:r>
      <w:r w:rsidRPr="003A5E1B">
        <w:rPr>
          <w:rFonts w:ascii="Times New Roman" w:hAnsi="Times New Roman"/>
          <w:szCs w:val="22"/>
          <w:lang w:val="en-US"/>
        </w:rPr>
        <w:t>g social and economic integration initiatives for young people living in situations of risk, including youth gangs.</w:t>
      </w:r>
    </w:p>
    <w:p w14:paraId="6036D21D" w:rsidR="00A140C9" w:rsidRPr="001D7199" w:rsidRDefault="00A140C9" w:rsidP="00A140C9">
      <w:pPr>
        <w:spacing w:before="120" w:after="120" w:line="240" w:lineRule="atLeast"/>
        <w:rPr>
          <w:rFonts w:ascii="Times New Roman" w:hAnsi="Times New Roman"/>
          <w:szCs w:val="22"/>
          <w:lang w:val="en-US"/>
        </w:rPr>
      </w:pPr>
      <w:r w:rsidRPr="003A5E1B">
        <w:rPr>
          <w:rFonts w:ascii="Times New Roman" w:hAnsi="Times New Roman"/>
          <w:szCs w:val="22"/>
          <w:lang w:val="en-US"/>
        </w:rPr>
        <w:t>- Support to Policy development in Nicaragua and Honduras. In Costa Rica, where UNDP supported the Nat</w:t>
      </w:r>
      <w:r w:rsidRPr="00C06645">
        <w:rPr>
          <w:rFonts w:ascii="Times New Roman" w:hAnsi="Times New Roman"/>
          <w:szCs w:val="22"/>
          <w:lang w:val="en-US"/>
        </w:rPr>
        <w:t xml:space="preserve">ional Policy on Peace and Security (POLSEPAZ) though participatory advocacy process, which engaged civil society and government organizations. </w:t>
      </w:r>
      <w:r w:rsidRPr="00536E88">
        <w:rPr>
          <w:rFonts w:ascii="Times New Roman" w:hAnsi="Times New Roman"/>
          <w:color w:val="000000" w:themeColor="text1"/>
          <w:szCs w:val="22"/>
          <w:lang w:val="en-US"/>
        </w:rPr>
        <w:t>Based on the lessons learned, the model of local management of public safety was developed</w:t>
      </w:r>
      <w:r w:rsidRPr="003F4EB4">
        <w:rPr>
          <w:rFonts w:ascii="Times New Roman" w:hAnsi="Times New Roman"/>
          <w:color w:val="000000" w:themeColor="text1"/>
          <w:szCs w:val="22"/>
          <w:lang w:val="en-US"/>
        </w:rPr>
        <w:t xml:space="preserve">, systematized and </w:t>
      </w:r>
      <w:r w:rsidRPr="00281302">
        <w:rPr>
          <w:rFonts w:ascii="Times New Roman" w:hAnsi="Times New Roman"/>
          <w:szCs w:val="22"/>
          <w:lang w:val="en-US"/>
        </w:rPr>
        <w:t>incorporated</w:t>
      </w:r>
      <w:r w:rsidRPr="003C52DA">
        <w:rPr>
          <w:rFonts w:ascii="Times New Roman" w:hAnsi="Times New Roman"/>
          <w:color w:val="FF0000"/>
          <w:szCs w:val="22"/>
          <w:lang w:val="en-US"/>
        </w:rPr>
        <w:t xml:space="preserve"> </w:t>
      </w:r>
      <w:r w:rsidRPr="00990B29">
        <w:rPr>
          <w:rFonts w:ascii="Times New Roman" w:hAnsi="Times New Roman"/>
          <w:color w:val="000000" w:themeColor="text1"/>
          <w:szCs w:val="22"/>
          <w:lang w:val="en-US"/>
        </w:rPr>
        <w:t xml:space="preserve">in the National Policy on Security and Violence Justice and the National Strategy for the Prevention of Violence. The </w:t>
      </w:r>
      <w:r w:rsidRPr="00990B29">
        <w:rPr>
          <w:rFonts w:ascii="Times New Roman" w:hAnsi="Times New Roman"/>
          <w:szCs w:val="22"/>
          <w:lang w:val="en-US"/>
        </w:rPr>
        <w:t>innov</w:t>
      </w:r>
      <w:r w:rsidRPr="00134DAC">
        <w:rPr>
          <w:rFonts w:ascii="Times New Roman" w:hAnsi="Times New Roman"/>
          <w:szCs w:val="22"/>
          <w:lang w:val="en-US"/>
        </w:rPr>
        <w:t>ative model of female entrepreneurship was institutionalized in the Mini</w:t>
      </w:r>
      <w:r w:rsidRPr="001D7199">
        <w:rPr>
          <w:rFonts w:ascii="Times New Roman" w:hAnsi="Times New Roman"/>
          <w:szCs w:val="22"/>
          <w:lang w:val="en-US"/>
        </w:rPr>
        <w:t>stry of Economy. The strategy of prevention of armed violence was replicated in 20 most violent cities and contributed to the design of the Central American Security Strategy.</w:t>
      </w:r>
    </w:p>
    <w:p w14:paraId="024409B6" w:rsidR="00A140C9" w:rsidRPr="00CD0B39" w:rsidRDefault="00D150F2" w:rsidP="00A140C9">
      <w:pPr>
        <w:spacing w:before="120" w:after="120" w:line="240" w:lineRule="atLeast"/>
        <w:rPr>
          <w:rFonts w:ascii="Times New Roman" w:hAnsi="Times New Roman"/>
          <w:szCs w:val="22"/>
          <w:lang w:val="en-US"/>
        </w:rPr>
      </w:pPr>
      <w:r w:rsidRPr="00502EE7">
        <w:rPr>
          <w:rFonts w:ascii="Times New Roman" w:hAnsi="Times New Roman"/>
          <w:szCs w:val="22"/>
          <w:lang w:val="en-US"/>
        </w:rPr>
        <w:t xml:space="preserve">At the regional level </w:t>
      </w:r>
      <w:r w:rsidR="00A140C9" w:rsidRPr="001D4F86">
        <w:rPr>
          <w:rFonts w:ascii="Times New Roman" w:hAnsi="Times New Roman"/>
          <w:szCs w:val="22"/>
          <w:lang w:val="en-US"/>
        </w:rPr>
        <w:t xml:space="preserve">UNDP has </w:t>
      </w:r>
      <w:r w:rsidR="00A140C9" w:rsidRPr="000F100F">
        <w:rPr>
          <w:rFonts w:ascii="Times New Roman" w:hAnsi="Times New Roman"/>
          <w:szCs w:val="22"/>
          <w:lang w:val="en-US"/>
        </w:rPr>
        <w:t>been supporting the SICA since 2009 as part of its Citizen Security mandate. The Central American Security Project (implemented by UNDP in coordination with the Democratic Security Unit of the General Secretariat of SICA, and with funding from Spai</w:t>
      </w:r>
      <w:r w:rsidR="00A140C9" w:rsidRPr="00D2166A">
        <w:rPr>
          <w:rFonts w:ascii="Times New Roman" w:hAnsi="Times New Roman"/>
          <w:szCs w:val="22"/>
          <w:lang w:val="en-US"/>
        </w:rPr>
        <w:t>n-UNDP Fund) suppo</w:t>
      </w:r>
      <w:r w:rsidR="00A140C9" w:rsidRPr="00CD0B39">
        <w:rPr>
          <w:rFonts w:ascii="Times New Roman" w:hAnsi="Times New Roman"/>
          <w:szCs w:val="22"/>
          <w:lang w:val="en-US"/>
        </w:rPr>
        <w:t xml:space="preserve">rted the implementation of the Central American Security Strategy, through the development of Monitoring and Evaluation Strategy and indicators for the CASS component projects. </w:t>
      </w:r>
    </w:p>
    <w:p w14:paraId="04A2BA88" w:rsidR="00A140C9" w:rsidRPr="0008074A" w:rsidRDefault="00A140C9" w:rsidP="00A140C9">
      <w:pPr>
        <w:spacing w:before="120" w:after="120" w:line="240" w:lineRule="atLeast"/>
        <w:rPr>
          <w:rFonts w:ascii="Times New Roman" w:hAnsi="Times New Roman"/>
          <w:szCs w:val="22"/>
          <w:lang w:val="en-US"/>
        </w:rPr>
      </w:pPr>
      <w:r w:rsidRPr="0008074A">
        <w:rPr>
          <w:rFonts w:ascii="Times New Roman" w:hAnsi="Times New Roman"/>
          <w:szCs w:val="22"/>
          <w:lang w:val="en-US"/>
        </w:rPr>
        <w:t>UNDP supports the SICA Security Directorate in the process of negotiation between the Group of Friends (donors) and the SICA countries Violence prevention at local level, Child &amp; Adolescents and Youth Violence Prevention, Prevention of Gender-based and Armed Violence.</w:t>
      </w:r>
      <w:r w:rsidR="00CD0B39" w:rsidRPr="009B0DE5">
        <w:rPr>
          <w:rFonts w:ascii="Times New Roman" w:hAnsi="Times New Roman"/>
          <w:szCs w:val="22"/>
          <w:lang w:val="en-US"/>
        </w:rPr>
        <w:t xml:space="preserve"> UNDP </w:t>
      </w:r>
      <w:r w:rsidR="008A194E">
        <w:rPr>
          <w:rFonts w:ascii="Times New Roman" w:hAnsi="Times New Roman"/>
          <w:szCs w:val="22"/>
          <w:lang w:val="en-US"/>
        </w:rPr>
        <w:t xml:space="preserve">has </w:t>
      </w:r>
      <w:r w:rsidR="00CD0B39" w:rsidRPr="00B031B3">
        <w:rPr>
          <w:rFonts w:ascii="Times New Roman" w:hAnsi="Times New Roman"/>
          <w:szCs w:val="22"/>
          <w:lang w:val="en-US"/>
        </w:rPr>
        <w:t>supported the formulation of a project on gender</w:t>
      </w:r>
      <w:r w:rsidR="00CD0B39" w:rsidRPr="008343EE">
        <w:rPr>
          <w:rFonts w:ascii="Times New Roman" w:hAnsi="Times New Roman"/>
          <w:szCs w:val="22"/>
          <w:lang w:val="en-US"/>
        </w:rPr>
        <w:t xml:space="preserve"> </w:t>
      </w:r>
      <w:r w:rsidR="00CD0B39" w:rsidRPr="00D72612">
        <w:rPr>
          <w:rFonts w:ascii="Times New Roman" w:hAnsi="Times New Roman"/>
          <w:szCs w:val="22"/>
          <w:lang w:val="en-US"/>
        </w:rPr>
        <w:t xml:space="preserve">violence and </w:t>
      </w:r>
      <w:r w:rsidR="000D3F07" w:rsidRPr="00EA344E">
        <w:rPr>
          <w:rFonts w:ascii="Times New Roman" w:hAnsi="Times New Roman"/>
          <w:szCs w:val="22"/>
          <w:lang w:val="en-US"/>
        </w:rPr>
        <w:t xml:space="preserve">development of capacities on security and gender of administrative, technical and </w:t>
      </w:r>
      <w:r w:rsidR="0008074A" w:rsidRPr="00AD19B6">
        <w:rPr>
          <w:rFonts w:ascii="Times New Roman" w:hAnsi="Times New Roman"/>
          <w:szCs w:val="22"/>
          <w:lang w:val="en-US"/>
        </w:rPr>
        <w:t>operational staff of the SICA De</w:t>
      </w:r>
      <w:r w:rsidR="000D3F07" w:rsidRPr="00AD19B6">
        <w:rPr>
          <w:rFonts w:ascii="Times New Roman" w:hAnsi="Times New Roman"/>
          <w:szCs w:val="22"/>
          <w:lang w:val="en-US"/>
        </w:rPr>
        <w:t>mocratic Security Directorate</w:t>
      </w:r>
      <w:r w:rsidR="00CD0B39" w:rsidRPr="00565490">
        <w:rPr>
          <w:rFonts w:ascii="Times New Roman" w:hAnsi="Times New Roman"/>
          <w:color w:val="000000"/>
          <w:lang w:val="en-US"/>
        </w:rPr>
        <w:t xml:space="preserve">, </w:t>
      </w:r>
      <w:r w:rsidR="0008074A" w:rsidRPr="00565490">
        <w:rPr>
          <w:rFonts w:ascii="Times New Roman" w:hAnsi="Times New Roman"/>
          <w:color w:val="000000"/>
          <w:lang w:val="en-US"/>
        </w:rPr>
        <w:t xml:space="preserve">working with </w:t>
      </w:r>
      <w:r w:rsidR="00137B12">
        <w:rPr>
          <w:rFonts w:ascii="Times New Roman" w:hAnsi="Times New Roman"/>
          <w:color w:val="000000"/>
          <w:lang w:val="en-US"/>
        </w:rPr>
        <w:t>the CASS</w:t>
      </w:r>
      <w:r w:rsidR="00137B12" w:rsidRPr="00565490">
        <w:rPr>
          <w:rFonts w:ascii="Times New Roman" w:hAnsi="Times New Roman"/>
          <w:color w:val="000000"/>
          <w:lang w:val="en-US"/>
        </w:rPr>
        <w:t xml:space="preserve"> </w:t>
      </w:r>
      <w:r w:rsidR="0008074A" w:rsidRPr="00565490">
        <w:rPr>
          <w:rFonts w:ascii="Times New Roman" w:hAnsi="Times New Roman"/>
          <w:color w:val="000000"/>
          <w:lang w:val="en-US"/>
        </w:rPr>
        <w:t>projects.</w:t>
      </w:r>
    </w:p>
    <w:p w14:paraId="3AAC6673" w:rsidR="00616093" w:rsidRPr="000D3F07" w:rsidRDefault="00616093" w:rsidP="009A1310">
      <w:pPr>
        <w:pStyle w:val="Heading1"/>
        <w:numPr>
          <w:ilvl w:val="0"/>
          <w:numId w:val="3"/>
        </w:numPr>
        <w:rPr>
          <w:rFonts w:ascii="Times New Roman" w:hAnsi="Times New Roman"/>
          <w:sz w:val="22"/>
          <w:szCs w:val="22"/>
        </w:rPr>
      </w:pPr>
      <w:r w:rsidRPr="000D3F07">
        <w:rPr>
          <w:rFonts w:ascii="Times New Roman" w:hAnsi="Times New Roman"/>
          <w:sz w:val="22"/>
          <w:szCs w:val="22"/>
        </w:rPr>
        <w:t xml:space="preserve">Key partners and their expected </w:t>
      </w:r>
      <w:r w:rsidR="00E86B79" w:rsidRPr="000D3F07">
        <w:rPr>
          <w:rFonts w:ascii="Times New Roman" w:hAnsi="Times New Roman"/>
          <w:sz w:val="22"/>
          <w:szCs w:val="22"/>
        </w:rPr>
        <w:t>r</w:t>
      </w:r>
      <w:r w:rsidRPr="000D3F07">
        <w:rPr>
          <w:rFonts w:ascii="Times New Roman" w:hAnsi="Times New Roman"/>
          <w:sz w:val="22"/>
          <w:szCs w:val="22"/>
        </w:rPr>
        <w:t>oles</w:t>
      </w:r>
    </w:p>
    <w:p w14:paraId="25A040D2" w:rsidR="003F06CF" w:rsidRPr="00625DD9" w:rsidRDefault="003F06CF" w:rsidP="003F06CF">
      <w:pPr>
        <w:spacing w:before="120" w:after="120" w:line="240" w:lineRule="atLeast"/>
        <w:rPr>
          <w:rFonts w:ascii="Times New Roman" w:hAnsi="Times New Roman"/>
          <w:lang w:val="en-US"/>
        </w:rPr>
      </w:pPr>
      <w:r w:rsidRPr="00625DD9">
        <w:rPr>
          <w:rFonts w:ascii="Times New Roman" w:hAnsi="Times New Roman"/>
          <w:lang w:val="en-US"/>
        </w:rPr>
        <w:t xml:space="preserve">The project will carry out </w:t>
      </w:r>
      <w:r>
        <w:rPr>
          <w:rFonts w:ascii="Times New Roman" w:hAnsi="Times New Roman"/>
          <w:lang w:val="en-US"/>
        </w:rPr>
        <w:t xml:space="preserve">close </w:t>
      </w:r>
      <w:r w:rsidRPr="00625DD9">
        <w:rPr>
          <w:rFonts w:ascii="Times New Roman" w:hAnsi="Times New Roman"/>
          <w:lang w:val="en-US"/>
        </w:rPr>
        <w:t xml:space="preserve">consultations with stakeholders in Central America in order to </w:t>
      </w:r>
      <w:r>
        <w:rPr>
          <w:rFonts w:ascii="Times New Roman" w:hAnsi="Times New Roman"/>
          <w:lang w:val="en-US"/>
        </w:rPr>
        <w:t>improve the data collection, analysis and dissemination in the region.</w:t>
      </w:r>
    </w:p>
    <w:p w14:paraId="5A17610C" w:rsidR="003F06CF" w:rsidRDefault="003F06CF" w:rsidP="003F06CF">
      <w:pPr>
        <w:pStyle w:val="NormalWeb"/>
        <w:spacing w:before="120" w:beforeAutospacing="0" w:after="120" w:afterAutospacing="0" w:line="240" w:lineRule="atLeast"/>
        <w:textAlignment w:val="baseline"/>
        <w:rPr>
          <w:color w:val="262626"/>
          <w:sz w:val="22"/>
          <w:szCs w:val="22"/>
        </w:rPr>
      </w:pPr>
      <w:r w:rsidRPr="006A3BB0">
        <w:rPr>
          <w:color w:val="262626"/>
          <w:sz w:val="22"/>
          <w:szCs w:val="22"/>
        </w:rPr>
        <w:t xml:space="preserve">SICA </w:t>
      </w:r>
      <w:r>
        <w:rPr>
          <w:color w:val="262626"/>
          <w:sz w:val="22"/>
          <w:szCs w:val="22"/>
        </w:rPr>
        <w:t xml:space="preserve">and its Observatory, </w:t>
      </w:r>
      <w:r w:rsidRPr="006A3BB0">
        <w:rPr>
          <w:color w:val="262626"/>
          <w:sz w:val="22"/>
          <w:szCs w:val="22"/>
        </w:rPr>
        <w:t>OBSICA</w:t>
      </w:r>
      <w:r>
        <w:rPr>
          <w:color w:val="262626"/>
          <w:sz w:val="22"/>
          <w:szCs w:val="22"/>
        </w:rPr>
        <w:t>,</w:t>
      </w:r>
      <w:r w:rsidRPr="006A3BB0">
        <w:rPr>
          <w:color w:val="262626"/>
          <w:sz w:val="22"/>
          <w:szCs w:val="22"/>
        </w:rPr>
        <w:t xml:space="preserve"> are the main stakeholders of the </w:t>
      </w:r>
      <w:r>
        <w:rPr>
          <w:color w:val="262626"/>
          <w:sz w:val="22"/>
          <w:szCs w:val="22"/>
        </w:rPr>
        <w:t>p</w:t>
      </w:r>
      <w:r w:rsidRPr="006A3BB0">
        <w:rPr>
          <w:color w:val="262626"/>
          <w:sz w:val="22"/>
          <w:szCs w:val="22"/>
        </w:rPr>
        <w:t>roject.</w:t>
      </w:r>
      <w:r>
        <w:rPr>
          <w:color w:val="262626"/>
          <w:sz w:val="22"/>
          <w:szCs w:val="22"/>
        </w:rPr>
        <w:t xml:space="preserve"> Both bodies will actively engage in project </w:t>
      </w:r>
      <w:r w:rsidRPr="006A3BB0">
        <w:rPr>
          <w:color w:val="262626"/>
          <w:sz w:val="22"/>
          <w:szCs w:val="22"/>
        </w:rPr>
        <w:t xml:space="preserve">implementation through the Project Steering </w:t>
      </w:r>
      <w:r>
        <w:rPr>
          <w:color w:val="262626"/>
          <w:sz w:val="22"/>
          <w:szCs w:val="22"/>
        </w:rPr>
        <w:t xml:space="preserve">Committee and OBSICA </w:t>
      </w:r>
      <w:r w:rsidRPr="008D7D68">
        <w:rPr>
          <w:color w:val="262626"/>
          <w:sz w:val="22"/>
          <w:szCs w:val="22"/>
        </w:rPr>
        <w:t>Sub-Technical Units (ST</w:t>
      </w:r>
      <w:r w:rsidRPr="004E112A">
        <w:rPr>
          <w:color w:val="262626"/>
          <w:sz w:val="22"/>
          <w:szCs w:val="22"/>
        </w:rPr>
        <w:t>U</w:t>
      </w:r>
      <w:r>
        <w:rPr>
          <w:color w:val="262626"/>
          <w:sz w:val="22"/>
          <w:szCs w:val="22"/>
        </w:rPr>
        <w:t>s) established by the IADB-CISALVA SES project.</w:t>
      </w:r>
    </w:p>
    <w:p w14:paraId="1D48AAFA" w:rsidR="00A50746" w:rsidRPr="006A3BB0" w:rsidRDefault="00A50746" w:rsidP="00A50746">
      <w:pPr>
        <w:spacing w:before="120" w:after="120" w:line="240" w:lineRule="atLeast"/>
        <w:rPr>
          <w:rFonts w:ascii="Times New Roman" w:hAnsi="Times New Roman"/>
          <w:lang w:val="en-US"/>
        </w:rPr>
      </w:pPr>
      <w:r w:rsidRPr="006A3BB0">
        <w:rPr>
          <w:rFonts w:ascii="Times New Roman" w:hAnsi="Times New Roman"/>
          <w:lang w:val="en-US"/>
        </w:rPr>
        <w:lastRenderedPageBreak/>
        <w:t xml:space="preserve">UNDP has been supporting the SICA since 2009 as part of its Citizen Security mandate. The Central American Security </w:t>
      </w:r>
      <w:r>
        <w:rPr>
          <w:rFonts w:ascii="Times New Roman" w:hAnsi="Times New Roman"/>
          <w:lang w:val="en-US"/>
        </w:rPr>
        <w:t>p</w:t>
      </w:r>
      <w:r w:rsidRPr="006A3BB0">
        <w:rPr>
          <w:rFonts w:ascii="Times New Roman" w:hAnsi="Times New Roman"/>
          <w:lang w:val="en-US"/>
        </w:rPr>
        <w:t>roject</w:t>
      </w:r>
      <w:r>
        <w:rPr>
          <w:rStyle w:val="FootnoteReference"/>
          <w:lang w:val="en-US"/>
        </w:rPr>
        <w:footnoteReference w:id="45"/>
      </w:r>
      <w:r w:rsidRPr="006A3BB0">
        <w:rPr>
          <w:rFonts w:ascii="Times New Roman" w:hAnsi="Times New Roman"/>
          <w:lang w:val="en-US"/>
        </w:rPr>
        <w:t xml:space="preserve"> supported the implementation of the Central American Security Strategy, through the development of Monitoring and Evaluation Strategy and indicators for the CASS component projects. </w:t>
      </w:r>
    </w:p>
    <w:p w14:paraId="195E18B8" w:rsidR="00A50746" w:rsidRPr="006A3BB0" w:rsidRDefault="00A50746" w:rsidP="00A50746">
      <w:pPr>
        <w:spacing w:before="120" w:after="120" w:line="240" w:lineRule="atLeast"/>
        <w:rPr>
          <w:rFonts w:ascii="Times New Roman" w:hAnsi="Times New Roman"/>
          <w:lang w:val="en-US"/>
        </w:rPr>
      </w:pPr>
      <w:r w:rsidRPr="006A3BB0">
        <w:rPr>
          <w:rFonts w:ascii="Times New Roman" w:hAnsi="Times New Roman"/>
          <w:lang w:val="en-US"/>
        </w:rPr>
        <w:t xml:space="preserve">UNDP supports the SICA Security Directorate in the process of negotiation between the Group of Friends (donors) and the SICA countries </w:t>
      </w:r>
      <w:r>
        <w:rPr>
          <w:rFonts w:ascii="Times New Roman" w:hAnsi="Times New Roman"/>
          <w:lang w:val="en-US"/>
        </w:rPr>
        <w:t>on issues such as v</w:t>
      </w:r>
      <w:r w:rsidRPr="006A3BB0">
        <w:rPr>
          <w:rFonts w:ascii="Times New Roman" w:hAnsi="Times New Roman"/>
          <w:lang w:val="en-US"/>
        </w:rPr>
        <w:t xml:space="preserve">iolence prevention at local level, </w:t>
      </w:r>
      <w:r>
        <w:rPr>
          <w:rFonts w:ascii="Times New Roman" w:hAnsi="Times New Roman"/>
          <w:lang w:val="en-US"/>
        </w:rPr>
        <w:t>c</w:t>
      </w:r>
      <w:r w:rsidRPr="006A3BB0">
        <w:rPr>
          <w:rFonts w:ascii="Times New Roman" w:hAnsi="Times New Roman"/>
          <w:lang w:val="en-US"/>
        </w:rPr>
        <w:t xml:space="preserve">hild &amp; </w:t>
      </w:r>
      <w:r>
        <w:rPr>
          <w:rFonts w:ascii="Times New Roman" w:hAnsi="Times New Roman"/>
          <w:lang w:val="en-US"/>
        </w:rPr>
        <w:t>a</w:t>
      </w:r>
      <w:r w:rsidRPr="006A3BB0">
        <w:rPr>
          <w:rFonts w:ascii="Times New Roman" w:hAnsi="Times New Roman"/>
          <w:lang w:val="en-US"/>
        </w:rPr>
        <w:t xml:space="preserve">dolescents and </w:t>
      </w:r>
      <w:r>
        <w:rPr>
          <w:rFonts w:ascii="Times New Roman" w:hAnsi="Times New Roman"/>
          <w:lang w:val="en-US"/>
        </w:rPr>
        <w:t>y</w:t>
      </w:r>
      <w:r w:rsidRPr="006A3BB0">
        <w:rPr>
          <w:rFonts w:ascii="Times New Roman" w:hAnsi="Times New Roman"/>
          <w:lang w:val="en-US"/>
        </w:rPr>
        <w:t xml:space="preserve">outh </w:t>
      </w:r>
      <w:r>
        <w:rPr>
          <w:rFonts w:ascii="Times New Roman" w:hAnsi="Times New Roman"/>
          <w:lang w:val="en-US"/>
        </w:rPr>
        <w:t>v</w:t>
      </w:r>
      <w:r w:rsidRPr="006A3BB0">
        <w:rPr>
          <w:rFonts w:ascii="Times New Roman" w:hAnsi="Times New Roman"/>
          <w:lang w:val="en-US"/>
        </w:rPr>
        <w:t xml:space="preserve">iolence </w:t>
      </w:r>
      <w:r>
        <w:rPr>
          <w:rFonts w:ascii="Times New Roman" w:hAnsi="Times New Roman"/>
          <w:lang w:val="en-US"/>
        </w:rPr>
        <w:t>p</w:t>
      </w:r>
      <w:r w:rsidRPr="006A3BB0">
        <w:rPr>
          <w:rFonts w:ascii="Times New Roman" w:hAnsi="Times New Roman"/>
          <w:lang w:val="en-US"/>
        </w:rPr>
        <w:t xml:space="preserve">revention, </w:t>
      </w:r>
      <w:r>
        <w:rPr>
          <w:rFonts w:ascii="Times New Roman" w:hAnsi="Times New Roman"/>
          <w:lang w:val="en-US"/>
        </w:rPr>
        <w:t>and p</w:t>
      </w:r>
      <w:r w:rsidRPr="006A3BB0">
        <w:rPr>
          <w:rFonts w:ascii="Times New Roman" w:hAnsi="Times New Roman"/>
          <w:lang w:val="en-US"/>
        </w:rPr>
        <w:t xml:space="preserve">revention of </w:t>
      </w:r>
      <w:r>
        <w:rPr>
          <w:rFonts w:ascii="Times New Roman" w:hAnsi="Times New Roman"/>
          <w:lang w:val="en-US"/>
        </w:rPr>
        <w:t>g</w:t>
      </w:r>
      <w:r w:rsidRPr="006A3BB0">
        <w:rPr>
          <w:rFonts w:ascii="Times New Roman" w:hAnsi="Times New Roman"/>
          <w:lang w:val="en-US"/>
        </w:rPr>
        <w:t xml:space="preserve">ender-based and </w:t>
      </w:r>
      <w:r>
        <w:rPr>
          <w:rFonts w:ascii="Times New Roman" w:hAnsi="Times New Roman"/>
          <w:lang w:val="en-US"/>
        </w:rPr>
        <w:t>a</w:t>
      </w:r>
      <w:r w:rsidRPr="006A3BB0">
        <w:rPr>
          <w:rFonts w:ascii="Times New Roman" w:hAnsi="Times New Roman"/>
          <w:lang w:val="en-US"/>
        </w:rPr>
        <w:t xml:space="preserve">rmed </w:t>
      </w:r>
      <w:r>
        <w:rPr>
          <w:rFonts w:ascii="Times New Roman" w:hAnsi="Times New Roman"/>
          <w:lang w:val="en-US"/>
        </w:rPr>
        <w:t>v</w:t>
      </w:r>
      <w:r w:rsidRPr="006A3BB0">
        <w:rPr>
          <w:rFonts w:ascii="Times New Roman" w:hAnsi="Times New Roman"/>
          <w:lang w:val="en-US"/>
        </w:rPr>
        <w:t>iolence.</w:t>
      </w:r>
    </w:p>
    <w:p w14:paraId="70D908BF" w:rsidR="003F06CF" w:rsidRDefault="003F06CF" w:rsidP="003F06CF">
      <w:pPr>
        <w:spacing w:before="120" w:after="120" w:line="240" w:lineRule="atLeast"/>
        <w:rPr>
          <w:rFonts w:ascii="Times New Roman" w:hAnsi="Times New Roman"/>
          <w:lang w:val="en-US"/>
        </w:rPr>
      </w:pPr>
      <w:r w:rsidRPr="006A3BB0">
        <w:rPr>
          <w:rFonts w:ascii="Times New Roman" w:hAnsi="Times New Roman"/>
          <w:lang w:val="en-US"/>
        </w:rPr>
        <w:t xml:space="preserve">The </w:t>
      </w:r>
      <w:r>
        <w:rPr>
          <w:rFonts w:ascii="Times New Roman" w:hAnsi="Times New Roman"/>
          <w:lang w:val="en-US"/>
        </w:rPr>
        <w:t>p</w:t>
      </w:r>
      <w:r w:rsidRPr="006A3BB0">
        <w:rPr>
          <w:rFonts w:ascii="Times New Roman" w:hAnsi="Times New Roman"/>
          <w:lang w:val="en-US"/>
        </w:rPr>
        <w:t xml:space="preserve">roject will build on the </w:t>
      </w:r>
      <w:r>
        <w:rPr>
          <w:rFonts w:ascii="Times New Roman" w:hAnsi="Times New Roman"/>
          <w:lang w:val="en-US"/>
        </w:rPr>
        <w:t>r</w:t>
      </w:r>
      <w:r w:rsidRPr="006A3BB0">
        <w:rPr>
          <w:rFonts w:ascii="Times New Roman" w:hAnsi="Times New Roman"/>
          <w:lang w:val="en-US"/>
        </w:rPr>
        <w:t xml:space="preserve">egional </w:t>
      </w:r>
      <w:r>
        <w:rPr>
          <w:rFonts w:ascii="Times New Roman" w:hAnsi="Times New Roman"/>
          <w:lang w:val="en-US"/>
        </w:rPr>
        <w:t xml:space="preserve">project </w:t>
      </w:r>
      <w:r w:rsidRPr="006A3BB0">
        <w:rPr>
          <w:rFonts w:ascii="Times New Roman" w:hAnsi="Times New Roman"/>
          <w:i/>
          <w:lang w:val="en-US"/>
        </w:rPr>
        <w:t>Security in Central America</w:t>
      </w:r>
      <w:r>
        <w:rPr>
          <w:rFonts w:ascii="Times New Roman" w:hAnsi="Times New Roman"/>
          <w:lang w:val="en-US"/>
        </w:rPr>
        <w:t xml:space="preserve"> co-funded by the </w:t>
      </w:r>
      <w:r w:rsidRPr="006A3BB0">
        <w:rPr>
          <w:rFonts w:ascii="Times New Roman" w:hAnsi="Times New Roman"/>
          <w:lang w:val="en-US"/>
        </w:rPr>
        <w:t>SICA</w:t>
      </w:r>
      <w:r>
        <w:rPr>
          <w:rFonts w:ascii="Times New Roman" w:hAnsi="Times New Roman"/>
          <w:lang w:val="en-US"/>
        </w:rPr>
        <w:t xml:space="preserve">, </w:t>
      </w:r>
      <w:r w:rsidRPr="006A3BB0">
        <w:rPr>
          <w:rFonts w:ascii="Times New Roman" w:hAnsi="Times New Roman"/>
          <w:lang w:val="en-US"/>
        </w:rPr>
        <w:t>UNDP</w:t>
      </w:r>
      <w:r>
        <w:rPr>
          <w:rFonts w:ascii="Times New Roman" w:hAnsi="Times New Roman"/>
          <w:lang w:val="en-US"/>
        </w:rPr>
        <w:t xml:space="preserve"> and </w:t>
      </w:r>
      <w:r w:rsidRPr="002E0056">
        <w:rPr>
          <w:rFonts w:ascii="Times New Roman" w:hAnsi="Times New Roman"/>
          <w:lang w:val="en-US"/>
        </w:rPr>
        <w:t xml:space="preserve">Spanish Agency for International Cooperation for Development </w:t>
      </w:r>
      <w:r>
        <w:rPr>
          <w:rFonts w:ascii="Times New Roman" w:hAnsi="Times New Roman"/>
          <w:lang w:val="en-US"/>
        </w:rPr>
        <w:t>(</w:t>
      </w:r>
      <w:r w:rsidRPr="006A3BB0">
        <w:rPr>
          <w:rFonts w:ascii="Times New Roman" w:hAnsi="Times New Roman"/>
          <w:lang w:val="en-US"/>
        </w:rPr>
        <w:t>AECID</w:t>
      </w:r>
      <w:r>
        <w:rPr>
          <w:rFonts w:ascii="Times New Roman" w:hAnsi="Times New Roman"/>
          <w:lang w:val="en-US"/>
        </w:rPr>
        <w:t>),</w:t>
      </w:r>
      <w:r w:rsidRPr="006A3BB0">
        <w:rPr>
          <w:rFonts w:ascii="Times New Roman" w:hAnsi="Times New Roman"/>
          <w:lang w:val="en-US"/>
        </w:rPr>
        <w:t xml:space="preserve"> which aims </w:t>
      </w:r>
      <w:r>
        <w:rPr>
          <w:rFonts w:ascii="Times New Roman" w:hAnsi="Times New Roman"/>
          <w:lang w:val="en-US"/>
        </w:rPr>
        <w:t xml:space="preserve">to strengthen </w:t>
      </w:r>
      <w:r w:rsidRPr="006A3BB0">
        <w:rPr>
          <w:rFonts w:ascii="Times New Roman" w:hAnsi="Times New Roman"/>
          <w:lang w:val="en-US"/>
        </w:rPr>
        <w:t>the capacit</w:t>
      </w:r>
      <w:r>
        <w:rPr>
          <w:rFonts w:ascii="Times New Roman" w:hAnsi="Times New Roman"/>
          <w:lang w:val="en-US"/>
        </w:rPr>
        <w:t>y</w:t>
      </w:r>
      <w:r w:rsidRPr="006A3BB0">
        <w:rPr>
          <w:rFonts w:ascii="Times New Roman" w:hAnsi="Times New Roman"/>
          <w:lang w:val="en-US"/>
        </w:rPr>
        <w:t xml:space="preserve"> of national and regional institutions </w:t>
      </w:r>
      <w:r>
        <w:rPr>
          <w:rFonts w:ascii="Times New Roman" w:hAnsi="Times New Roman"/>
          <w:lang w:val="en-US"/>
        </w:rPr>
        <w:t xml:space="preserve">to implement </w:t>
      </w:r>
      <w:r w:rsidRPr="006A3BB0">
        <w:rPr>
          <w:rFonts w:ascii="Times New Roman" w:hAnsi="Times New Roman"/>
          <w:lang w:val="en-US"/>
        </w:rPr>
        <w:t xml:space="preserve">CASS. The </w:t>
      </w:r>
      <w:r>
        <w:rPr>
          <w:rFonts w:ascii="Times New Roman" w:hAnsi="Times New Roman"/>
          <w:lang w:val="en-US"/>
        </w:rPr>
        <w:t>p</w:t>
      </w:r>
      <w:r w:rsidRPr="006A3BB0">
        <w:rPr>
          <w:rFonts w:ascii="Times New Roman" w:hAnsi="Times New Roman"/>
          <w:lang w:val="en-US"/>
        </w:rPr>
        <w:t xml:space="preserve">roject will also complement the </w:t>
      </w:r>
      <w:r>
        <w:rPr>
          <w:rFonts w:ascii="Times New Roman" w:hAnsi="Times New Roman"/>
          <w:lang w:val="en-US"/>
        </w:rPr>
        <w:t>IADB-</w:t>
      </w:r>
      <w:r w:rsidRPr="006A3BB0">
        <w:rPr>
          <w:rFonts w:ascii="Times New Roman" w:hAnsi="Times New Roman"/>
          <w:lang w:val="en-US"/>
        </w:rPr>
        <w:t>CISALVA</w:t>
      </w:r>
      <w:r>
        <w:rPr>
          <w:rFonts w:ascii="Times New Roman" w:hAnsi="Times New Roman"/>
          <w:lang w:val="en-US"/>
        </w:rPr>
        <w:t xml:space="preserve"> SES project </w:t>
      </w:r>
      <w:r w:rsidRPr="006A3BB0">
        <w:rPr>
          <w:rFonts w:ascii="Times New Roman" w:hAnsi="Times New Roman"/>
          <w:lang w:val="en-US"/>
        </w:rPr>
        <w:t>to strengthen OBSICA’s</w:t>
      </w:r>
      <w:r>
        <w:rPr>
          <w:rFonts w:ascii="Times New Roman" w:hAnsi="Times New Roman"/>
          <w:lang w:val="en-US"/>
        </w:rPr>
        <w:t xml:space="preserve"> ad-hoc STUs</w:t>
      </w:r>
      <w:r w:rsidRPr="006A3BB0">
        <w:rPr>
          <w:rFonts w:ascii="Times New Roman" w:hAnsi="Times New Roman"/>
          <w:lang w:val="en-US"/>
        </w:rPr>
        <w:t xml:space="preserve"> in Honduras, Guatemala, El Salvador, Panama, Costa Rica, the Dominican Republic</w:t>
      </w:r>
      <w:r>
        <w:rPr>
          <w:rFonts w:ascii="Times New Roman" w:hAnsi="Times New Roman"/>
          <w:lang w:val="en-US"/>
        </w:rPr>
        <w:t xml:space="preserve">, Belize </w:t>
      </w:r>
      <w:r w:rsidRPr="006A3BB0">
        <w:rPr>
          <w:rFonts w:ascii="Times New Roman" w:hAnsi="Times New Roman"/>
          <w:lang w:val="en-US"/>
        </w:rPr>
        <w:t>and Nicaragua</w:t>
      </w:r>
      <w:r>
        <w:rPr>
          <w:rStyle w:val="FootnoteReference"/>
          <w:lang w:val="en-US"/>
        </w:rPr>
        <w:footnoteReference w:id="46"/>
      </w:r>
      <w:r w:rsidRPr="006A3BB0">
        <w:rPr>
          <w:rFonts w:ascii="Times New Roman" w:hAnsi="Times New Roman"/>
          <w:lang w:val="en-US"/>
        </w:rPr>
        <w:t xml:space="preserve"> and install permanent technical capacities within the OBSICA. </w:t>
      </w:r>
    </w:p>
    <w:p w14:paraId="6E3CEF45" w:rsidR="003F06CF" w:rsidRPr="00D22945" w:rsidRDefault="003F06CF" w:rsidP="003F06CF">
      <w:pPr>
        <w:spacing w:before="120" w:after="120" w:line="240" w:lineRule="atLeast"/>
        <w:rPr>
          <w:rFonts w:ascii="Times New Roman" w:hAnsi="Times New Roman"/>
          <w:lang w:val="en-US"/>
        </w:rPr>
      </w:pPr>
      <w:r w:rsidRPr="00D22945">
        <w:rPr>
          <w:rFonts w:ascii="Times New Roman" w:hAnsi="Times New Roman"/>
          <w:lang w:val="en-US"/>
        </w:rPr>
        <w:t>UNDP’s partnership with CISALVA has been strengthened through an ongoing Memorandum of Understanding as well as the collaboration within the framework of the SES project. Based on consultations with CISALVA the project will provide assistance to strengthen the indicators collected by the SES project and will support CISALVA’s future joint activities with OBSICA</w:t>
      </w:r>
      <w:r w:rsidR="002D3D9A">
        <w:rPr>
          <w:rStyle w:val="FootnoteReference"/>
          <w:lang w:val="en-US"/>
        </w:rPr>
        <w:footnoteReference w:id="47"/>
      </w:r>
      <w:r w:rsidRPr="00D22945">
        <w:rPr>
          <w:rFonts w:ascii="Times New Roman" w:hAnsi="Times New Roman"/>
          <w:lang w:val="en-US"/>
        </w:rPr>
        <w:t xml:space="preserve">. The support provided to CISALVA through the sub-grant will expand and strengthen the Sub-Technical Units in Central America and help engage new stakeholders in the STUs. CISALVA has also requested to continue funding national consultants already working with the SES project and to continue supporting the high-level discussions with the members of SES. </w:t>
      </w:r>
    </w:p>
    <w:p w14:paraId="3CC2CF1B" w:rsidR="003F06CF" w:rsidRPr="00D60689" w:rsidRDefault="003F06CF" w:rsidP="003F06CF">
      <w:pPr>
        <w:spacing w:before="120" w:after="120" w:line="240" w:lineRule="atLeast"/>
        <w:rPr>
          <w:rFonts w:ascii="Times New Roman" w:hAnsi="Times New Roman"/>
          <w:lang w:val="en-US"/>
        </w:rPr>
      </w:pPr>
      <w:r w:rsidRPr="00D60689">
        <w:rPr>
          <w:rFonts w:ascii="Times New Roman" w:hAnsi="Times New Roman"/>
          <w:lang w:val="en-US"/>
        </w:rPr>
        <w:t>Following the recent consultations with the CECI delegates in El Salvador, the p</w:t>
      </w:r>
      <w:r>
        <w:rPr>
          <w:rFonts w:ascii="Times New Roman" w:hAnsi="Times New Roman"/>
          <w:lang w:val="en-US"/>
        </w:rPr>
        <w:t>roject will aim at strengthen</w:t>
      </w:r>
      <w:r w:rsidRPr="00D60689">
        <w:rPr>
          <w:rFonts w:ascii="Times New Roman" w:hAnsi="Times New Roman"/>
          <w:lang w:val="en-US"/>
        </w:rPr>
        <w:t xml:space="preserve"> the analysis capacities within OBSICA to develop new research and knowledge products. The Project will finance the elaboration of select knowledge products by CECI and cover the costs of two analysts for OBSICA from 2015. These analysts will complement the 2-3 analysts envisaged by the current CECI budget and will conduct regional-level research in coordination with the OBSICA Coordinator. </w:t>
      </w:r>
    </w:p>
    <w:p w14:paraId="65409213" w:rsidR="003F06CF" w:rsidRPr="00D60689" w:rsidRDefault="003F06CF" w:rsidP="003F06CF">
      <w:pPr>
        <w:spacing w:before="120" w:after="120" w:line="240" w:lineRule="atLeast"/>
        <w:rPr>
          <w:rFonts w:ascii="Times New Roman" w:hAnsi="Times New Roman"/>
          <w:lang w:val="en-US"/>
        </w:rPr>
      </w:pPr>
      <w:r>
        <w:rPr>
          <w:rFonts w:ascii="Times New Roman" w:hAnsi="Times New Roman"/>
          <w:lang w:val="en-US"/>
        </w:rPr>
        <w:t>The primary rationale for</w:t>
      </w:r>
      <w:r w:rsidRPr="00D60689">
        <w:rPr>
          <w:rFonts w:ascii="Times New Roman" w:hAnsi="Times New Roman"/>
          <w:lang w:val="en-US"/>
        </w:rPr>
        <w:t xml:space="preserve"> engaging the partners like CECI and CISALVA is to build on their existing knowledge and experience in technical analysis and capacity support to the OBSICA STUs. At the same time the project will aim to complement the ongoing work of CECI and CISALVA</w:t>
      </w:r>
      <w:r>
        <w:rPr>
          <w:rStyle w:val="FootnoteReference"/>
          <w:lang w:val="en-US"/>
        </w:rPr>
        <w:footnoteReference w:id="48"/>
      </w:r>
      <w:r w:rsidRPr="00D60689">
        <w:rPr>
          <w:rFonts w:ascii="Times New Roman" w:hAnsi="Times New Roman"/>
          <w:lang w:val="en-US"/>
        </w:rPr>
        <w:t xml:space="preserve"> aimed at strengthening national and regional information management capacities. </w:t>
      </w:r>
    </w:p>
    <w:p w14:paraId="1B467390" w:rsidR="003F06CF" w:rsidRPr="00D60689" w:rsidRDefault="003F06CF" w:rsidP="003F06CF">
      <w:pPr>
        <w:spacing w:before="120" w:after="120" w:line="240" w:lineRule="atLeast"/>
        <w:rPr>
          <w:rFonts w:ascii="Times New Roman" w:hAnsi="Times New Roman"/>
          <w:lang w:val="en-US"/>
        </w:rPr>
      </w:pPr>
      <w:r w:rsidRPr="00D60689">
        <w:rPr>
          <w:rFonts w:ascii="Times New Roman" w:hAnsi="Times New Roman"/>
          <w:lang w:val="en-US"/>
        </w:rPr>
        <w:t>The assistance provided to the OBSICA Team will enhance the outreach, quality and impact of the OBSICA-produced research products, generate new knowledge instruments and publications</w:t>
      </w:r>
      <w:r>
        <w:rPr>
          <w:rStyle w:val="FootnoteReference"/>
          <w:lang w:val="en-US"/>
        </w:rPr>
        <w:footnoteReference w:id="49"/>
      </w:r>
      <w:r w:rsidRPr="00D60689">
        <w:rPr>
          <w:rFonts w:ascii="Times New Roman" w:hAnsi="Times New Roman"/>
          <w:lang w:val="en-US"/>
        </w:rPr>
        <w:t xml:space="preserve"> with the support to Technical consultations with partners/stakeholders</w:t>
      </w:r>
      <w:r w:rsidRPr="00D60689" w:rsidDel="00FE427C">
        <w:rPr>
          <w:rFonts w:ascii="Times New Roman" w:hAnsi="Times New Roman"/>
          <w:lang w:val="en-US"/>
        </w:rPr>
        <w:t xml:space="preserve"> </w:t>
      </w:r>
      <w:r w:rsidRPr="00D60689">
        <w:rPr>
          <w:rFonts w:ascii="Times New Roman" w:hAnsi="Times New Roman"/>
          <w:lang w:val="en-US"/>
        </w:rPr>
        <w:t>and support resource mobilization efforts to finance the elaboration and dissemination of new knowledge products.</w:t>
      </w:r>
    </w:p>
    <w:p w14:paraId="48CD20E1" w:rsidR="003F06CF" w:rsidRPr="006A3BB0" w:rsidRDefault="003F06CF" w:rsidP="003F06CF">
      <w:pPr>
        <w:spacing w:before="120" w:after="120" w:line="240" w:lineRule="atLeast"/>
        <w:rPr>
          <w:rFonts w:ascii="Times New Roman" w:hAnsi="Times New Roman"/>
          <w:lang w:val="en-US"/>
        </w:rPr>
      </w:pPr>
      <w:r>
        <w:rPr>
          <w:rFonts w:ascii="Times New Roman" w:hAnsi="Times New Roman"/>
          <w:lang w:val="en-US"/>
        </w:rPr>
        <w:t>In addition to OBSICA, CISALVA and CECI, the</w:t>
      </w:r>
      <w:r w:rsidRPr="006A3BB0">
        <w:rPr>
          <w:rFonts w:ascii="Times New Roman" w:hAnsi="Times New Roman"/>
          <w:lang w:val="en-US"/>
        </w:rPr>
        <w:t xml:space="preserve"> </w:t>
      </w:r>
      <w:r>
        <w:rPr>
          <w:rFonts w:ascii="Times New Roman" w:hAnsi="Times New Roman"/>
          <w:lang w:val="en-US"/>
        </w:rPr>
        <w:t>p</w:t>
      </w:r>
      <w:r w:rsidRPr="006A3BB0">
        <w:rPr>
          <w:rFonts w:ascii="Times New Roman" w:hAnsi="Times New Roman"/>
          <w:lang w:val="en-US"/>
        </w:rPr>
        <w:t xml:space="preserve">roject will partner with the WB </w:t>
      </w:r>
      <w:r>
        <w:rPr>
          <w:rFonts w:ascii="Times New Roman" w:hAnsi="Times New Roman"/>
          <w:lang w:val="en-US"/>
        </w:rPr>
        <w:t>r</w:t>
      </w:r>
      <w:r w:rsidRPr="006A3BB0">
        <w:rPr>
          <w:rFonts w:ascii="Times New Roman" w:hAnsi="Times New Roman"/>
          <w:lang w:val="en-US"/>
        </w:rPr>
        <w:t>egional</w:t>
      </w:r>
      <w:r>
        <w:rPr>
          <w:rFonts w:ascii="Times New Roman" w:hAnsi="Times New Roman"/>
          <w:lang w:val="en-US"/>
        </w:rPr>
        <w:t xml:space="preserve"> project on </w:t>
      </w:r>
      <w:r w:rsidRPr="006A3BB0">
        <w:rPr>
          <w:rFonts w:ascii="Times New Roman" w:hAnsi="Times New Roman"/>
          <w:i/>
          <w:lang w:val="en-US"/>
        </w:rPr>
        <w:t>Municipal Citizen Security</w:t>
      </w:r>
      <w:r w:rsidRPr="006A3BB0">
        <w:rPr>
          <w:rFonts w:ascii="Times New Roman" w:hAnsi="Times New Roman"/>
          <w:lang w:val="en-US"/>
        </w:rPr>
        <w:t xml:space="preserve"> for the Northern Triangle Countries to better coordinate the exchange of data, expertise and practices related to municipal level data collection and analysis and explore the possibilities for scaling</w:t>
      </w:r>
      <w:r>
        <w:rPr>
          <w:rFonts w:ascii="Times New Roman" w:hAnsi="Times New Roman"/>
          <w:lang w:val="en-US"/>
        </w:rPr>
        <w:t>-</w:t>
      </w:r>
      <w:r w:rsidRPr="006A3BB0">
        <w:rPr>
          <w:rFonts w:ascii="Times New Roman" w:hAnsi="Times New Roman"/>
          <w:lang w:val="en-US"/>
        </w:rPr>
        <w:t>up local level information management initiatives for possible replication at national level.</w:t>
      </w:r>
    </w:p>
    <w:p w14:paraId="5BAC6A96" w:rsidR="003F06CF" w:rsidRPr="0072273C" w:rsidRDefault="003F06CF" w:rsidP="003F06CF">
      <w:pPr>
        <w:spacing w:before="120" w:after="120" w:line="240" w:lineRule="atLeast"/>
        <w:rPr>
          <w:rFonts w:ascii="Times New Roman" w:hAnsi="Times New Roman"/>
          <w:lang w:val="en-US"/>
        </w:rPr>
      </w:pPr>
      <w:r w:rsidRPr="0072273C">
        <w:rPr>
          <w:rFonts w:ascii="Times New Roman" w:hAnsi="Times New Roman"/>
          <w:lang w:val="en-US"/>
        </w:rPr>
        <w:t>The project will collaborate with the OAS-UNODC, in order to integrate the UNODC country-level Crime Trends Survey</w:t>
      </w:r>
      <w:r w:rsidRPr="0072273C">
        <w:rPr>
          <w:rStyle w:val="FootnoteReference"/>
          <w:rFonts w:ascii="Times New Roman" w:hAnsi="Times New Roman"/>
          <w:lang w:val="en-US"/>
        </w:rPr>
        <w:footnoteReference w:id="50"/>
      </w:r>
      <w:r w:rsidRPr="0072273C">
        <w:rPr>
          <w:rFonts w:ascii="Times New Roman" w:hAnsi="Times New Roman"/>
          <w:lang w:val="en-US"/>
        </w:rPr>
        <w:t xml:space="preserve"> parameters into the regional analysis. The project will also partner with UNODC in the framework of regional partnership initiative for victimization survey standardization with INEGI and </w:t>
      </w:r>
      <w:r w:rsidRPr="0072273C">
        <w:rPr>
          <w:rFonts w:ascii="Times New Roman" w:hAnsi="Times New Roman"/>
          <w:lang w:val="en-US"/>
        </w:rPr>
        <w:lastRenderedPageBreak/>
        <w:t>CISALVA. Both UNODC and OAS representatives will participate in the discussions</w:t>
      </w:r>
      <w:r w:rsidRPr="0072273C" w:rsidDel="00B1298B">
        <w:rPr>
          <w:rFonts w:ascii="Times New Roman" w:hAnsi="Times New Roman"/>
          <w:lang w:val="en-US"/>
        </w:rPr>
        <w:t xml:space="preserve"> </w:t>
      </w:r>
      <w:r w:rsidRPr="0072273C">
        <w:rPr>
          <w:rFonts w:ascii="Times New Roman" w:hAnsi="Times New Roman"/>
          <w:lang w:val="en-US"/>
        </w:rPr>
        <w:t>on issues related to the improvement and harmonization of national and regional data.</w:t>
      </w:r>
    </w:p>
    <w:p w14:paraId="5AF967A9" w:rsidR="003F06CF" w:rsidRDefault="003F06CF" w:rsidP="003F06CF">
      <w:pPr>
        <w:spacing w:before="120" w:after="120" w:line="240" w:lineRule="atLeast"/>
        <w:rPr>
          <w:rFonts w:ascii="Times New Roman" w:hAnsi="Times New Roman"/>
          <w:lang w:val="en-US"/>
        </w:rPr>
      </w:pPr>
      <w:r w:rsidRPr="00CD7D9A">
        <w:rPr>
          <w:rFonts w:ascii="Times New Roman" w:hAnsi="Times New Roman"/>
          <w:lang w:val="en-US"/>
        </w:rPr>
        <w:t xml:space="preserve">Data generated by the project will </w:t>
      </w:r>
      <w:r>
        <w:rPr>
          <w:rFonts w:ascii="Times New Roman" w:hAnsi="Times New Roman"/>
          <w:lang w:val="en-US"/>
        </w:rPr>
        <w:t xml:space="preserve">be </w:t>
      </w:r>
      <w:r w:rsidRPr="00CD7D9A">
        <w:rPr>
          <w:rFonts w:ascii="Times New Roman" w:hAnsi="Times New Roman"/>
          <w:lang w:val="en-US"/>
        </w:rPr>
        <w:t xml:space="preserve">available </w:t>
      </w:r>
      <w:r>
        <w:rPr>
          <w:rFonts w:ascii="Times New Roman" w:hAnsi="Times New Roman"/>
          <w:lang w:val="en-US"/>
        </w:rPr>
        <w:t>to all key stakeholders and partners</w:t>
      </w:r>
      <w:r w:rsidRPr="00CD7D9A">
        <w:rPr>
          <w:rFonts w:ascii="Times New Roman" w:hAnsi="Times New Roman"/>
          <w:lang w:val="en-US"/>
        </w:rPr>
        <w:t>.</w:t>
      </w:r>
    </w:p>
    <w:p w14:paraId="7BB80380" w:rsidR="00457226" w:rsidRDefault="006863C8" w:rsidP="006863C8">
      <w:pPr>
        <w:pStyle w:val="Heading1"/>
        <w:numPr>
          <w:ilvl w:val="0"/>
          <w:numId w:val="15"/>
        </w:numPr>
        <w:rPr>
          <w:rFonts w:ascii="Times New Roman" w:hAnsi="Times New Roman"/>
          <w:sz w:val="22"/>
          <w:szCs w:val="22"/>
        </w:rPr>
      </w:pPr>
      <w:r>
        <w:rPr>
          <w:rFonts w:ascii="Times New Roman" w:hAnsi="Times New Roman"/>
          <w:sz w:val="22"/>
          <w:szCs w:val="22"/>
        </w:rPr>
        <w:t>Gender Equality and Mainstreaming</w:t>
      </w:r>
    </w:p>
    <w:p w14:paraId="4A531939" w:rsidR="006863C8" w:rsidRPr="009B0DE5" w:rsidRDefault="006863C8" w:rsidP="006863C8">
      <w:pPr>
        <w:spacing w:before="120" w:after="120" w:line="240" w:lineRule="atLeast"/>
        <w:rPr>
          <w:rFonts w:ascii="Times New Roman" w:eastAsiaTheme="majorEastAsia" w:hAnsi="Times New Roman"/>
          <w:b/>
          <w:bCs/>
          <w:i/>
          <w:color w:val="4F81BD" w:themeColor="accent1"/>
          <w:szCs w:val="22"/>
          <w:lang w:val="en-US"/>
        </w:rPr>
      </w:pPr>
      <w:r w:rsidRPr="003A5E1B">
        <w:rPr>
          <w:rFonts w:ascii="Times New Roman" w:hAnsi="Times New Roman"/>
          <w:i/>
          <w:szCs w:val="22"/>
          <w:lang w:val="en-US"/>
        </w:rPr>
        <w:t>Gender mainstreaming</w:t>
      </w:r>
      <w:r w:rsidRPr="00C06645">
        <w:rPr>
          <w:rFonts w:ascii="Times New Roman" w:hAnsi="Times New Roman"/>
          <w:szCs w:val="22"/>
          <w:lang w:val="en-US"/>
        </w:rPr>
        <w:t xml:space="preserve"> is the cornerstone of the </w:t>
      </w:r>
      <w:r w:rsidRPr="00536E88">
        <w:rPr>
          <w:rFonts w:ascii="Times New Roman" w:hAnsi="Times New Roman"/>
          <w:szCs w:val="22"/>
          <w:lang w:val="en-US"/>
        </w:rPr>
        <w:t>p</w:t>
      </w:r>
      <w:r w:rsidRPr="003F4EB4">
        <w:rPr>
          <w:rFonts w:ascii="Times New Roman" w:hAnsi="Times New Roman"/>
          <w:szCs w:val="22"/>
          <w:lang w:val="en-US"/>
        </w:rPr>
        <w:t xml:space="preserve">roject Strategy and is aligned with a number of </w:t>
      </w:r>
      <w:r w:rsidRPr="00281302">
        <w:rPr>
          <w:rFonts w:ascii="Times New Roman" w:hAnsi="Times New Roman"/>
          <w:szCs w:val="22"/>
          <w:lang w:val="en-US"/>
        </w:rPr>
        <w:t xml:space="preserve">USAID and UNDP </w:t>
      </w:r>
      <w:r w:rsidRPr="003C52DA">
        <w:rPr>
          <w:rFonts w:ascii="Times New Roman" w:hAnsi="Times New Roman"/>
          <w:szCs w:val="22"/>
          <w:lang w:val="en-US"/>
        </w:rPr>
        <w:t>po</w:t>
      </w:r>
      <w:r w:rsidRPr="00990B29">
        <w:rPr>
          <w:rFonts w:ascii="Times New Roman" w:hAnsi="Times New Roman"/>
          <w:szCs w:val="22"/>
          <w:lang w:val="en-US"/>
        </w:rPr>
        <w:t>litical and strategic documents, namely</w:t>
      </w:r>
      <w:r w:rsidRPr="00134DAC">
        <w:rPr>
          <w:rFonts w:ascii="Times New Roman" w:hAnsi="Times New Roman"/>
          <w:szCs w:val="22"/>
          <w:lang w:val="en-US"/>
        </w:rPr>
        <w:t>:</w:t>
      </w:r>
      <w:r w:rsidRPr="001D7199">
        <w:rPr>
          <w:rFonts w:ascii="Times New Roman" w:hAnsi="Times New Roman"/>
          <w:szCs w:val="22"/>
          <w:lang w:val="en-US"/>
        </w:rPr>
        <w:t xml:space="preserve"> the </w:t>
      </w:r>
      <w:r w:rsidRPr="00502EE7">
        <w:rPr>
          <w:rFonts w:ascii="Times New Roman" w:hAnsi="Times New Roman"/>
          <w:i/>
          <w:szCs w:val="22"/>
          <w:lang w:val="en-US"/>
        </w:rPr>
        <w:t>USAID Gender Equality and Female Empowerment Policy</w:t>
      </w:r>
      <w:r w:rsidRPr="001D4F86">
        <w:rPr>
          <w:rFonts w:ascii="Times New Roman" w:hAnsi="Times New Roman"/>
          <w:szCs w:val="22"/>
          <w:lang w:val="en-US"/>
        </w:rPr>
        <w:t xml:space="preserve">, the </w:t>
      </w:r>
      <w:r w:rsidRPr="000F100F">
        <w:rPr>
          <w:rFonts w:ascii="Times New Roman" w:hAnsi="Times New Roman"/>
          <w:i/>
          <w:szCs w:val="22"/>
          <w:lang w:val="en-US"/>
        </w:rPr>
        <w:t>UNDP Global Gender Strategy,</w:t>
      </w:r>
      <w:r w:rsidRPr="000F100F">
        <w:rPr>
          <w:rFonts w:ascii="Times New Roman" w:hAnsi="Times New Roman"/>
          <w:szCs w:val="22"/>
          <w:lang w:val="en-US"/>
        </w:rPr>
        <w:t xml:space="preserve"> </w:t>
      </w:r>
      <w:r w:rsidRPr="000F100F">
        <w:rPr>
          <w:rFonts w:ascii="Times New Roman" w:hAnsi="Times New Roman"/>
          <w:i/>
          <w:szCs w:val="22"/>
          <w:lang w:val="en-US"/>
        </w:rPr>
        <w:t>Gender Parity Strategy for 2013-2017</w:t>
      </w:r>
      <w:r w:rsidRPr="000F100F">
        <w:rPr>
          <w:rFonts w:ascii="Times New Roman" w:hAnsi="Times New Roman"/>
          <w:szCs w:val="22"/>
          <w:lang w:val="en-US"/>
        </w:rPr>
        <w:t xml:space="preserve"> and the BCPR </w:t>
      </w:r>
      <w:r w:rsidRPr="000F100F">
        <w:rPr>
          <w:rFonts w:ascii="Times New Roman" w:hAnsi="Times New Roman"/>
          <w:i/>
          <w:szCs w:val="22"/>
          <w:lang w:val="en-US"/>
        </w:rPr>
        <w:t>8-point Agenda</w:t>
      </w:r>
      <w:r w:rsidRPr="00D2166A">
        <w:rPr>
          <w:rFonts w:ascii="Times New Roman" w:hAnsi="Times New Roman"/>
          <w:szCs w:val="22"/>
          <w:lang w:val="en-US"/>
        </w:rPr>
        <w:t xml:space="preserve"> </w:t>
      </w:r>
      <w:r w:rsidRPr="00D2166A">
        <w:rPr>
          <w:rFonts w:ascii="Times New Roman" w:hAnsi="Times New Roman"/>
          <w:i/>
          <w:szCs w:val="22"/>
          <w:lang w:val="en-US"/>
        </w:rPr>
        <w:t>for Women’s Empowerment and Gender Equality in Crisis Prevention and Recovery</w:t>
      </w:r>
      <w:r w:rsidRPr="00D2166A">
        <w:rPr>
          <w:rFonts w:ascii="Times New Roman" w:hAnsi="Times New Roman"/>
          <w:szCs w:val="22"/>
          <w:lang w:val="en-US"/>
        </w:rPr>
        <w:t>.</w:t>
      </w:r>
      <w:r w:rsidRPr="00D2166A">
        <w:rPr>
          <w:rFonts w:ascii="Times New Roman" w:hAnsi="Times New Roman"/>
          <w:color w:val="FF0000"/>
          <w:szCs w:val="22"/>
          <w:lang w:val="en-US"/>
        </w:rPr>
        <w:t xml:space="preserve"> </w:t>
      </w:r>
      <w:r w:rsidR="00467D4E">
        <w:rPr>
          <w:rFonts w:ascii="Times New Roman" w:hAnsi="Times New Roman"/>
          <w:szCs w:val="22"/>
          <w:lang w:val="en-US"/>
        </w:rPr>
        <w:t>The project’s g</w:t>
      </w:r>
      <w:r w:rsidRPr="00D2166A">
        <w:rPr>
          <w:rFonts w:ascii="Times New Roman" w:hAnsi="Times New Roman"/>
          <w:szCs w:val="22"/>
          <w:lang w:val="en-US"/>
        </w:rPr>
        <w:t>ender mainstreaming strategy is focused on increasing and improving security f</w:t>
      </w:r>
      <w:r w:rsidRPr="00CD0B39">
        <w:rPr>
          <w:rFonts w:ascii="Times New Roman" w:hAnsi="Times New Roman"/>
          <w:szCs w:val="22"/>
          <w:lang w:val="en-US"/>
        </w:rPr>
        <w:t>or male and female citizens of the target countries through enhanced inter-institutional coordination, improved generation and analysis of citizen security information from gender equality perspective and mainstreaming gender into the Citizen Security publ</w:t>
      </w:r>
      <w:r w:rsidRPr="000D3F07">
        <w:rPr>
          <w:rFonts w:ascii="Times New Roman" w:hAnsi="Times New Roman"/>
          <w:szCs w:val="22"/>
          <w:lang w:val="en-US"/>
        </w:rPr>
        <w:t xml:space="preserve">ic policies and projects. This approach is harmonized with the UNDP Strategic Plan for 2014-2017, which emphasizes gender-based violence as a critical concern in the process of consolidation of </w:t>
      </w:r>
      <w:r w:rsidRPr="0008074A">
        <w:rPr>
          <w:rFonts w:ascii="Times New Roman" w:hAnsi="Times New Roman" w:eastAsiaTheme="minorEastAsia"/>
          <w:color w:val="000000"/>
          <w:szCs w:val="22"/>
          <w:lang w:val="en-US"/>
        </w:rPr>
        <w:t>justice and the rule of law, transitional justice measures, and longer-term recovery of justice and security sector institutions in the developing countries.</w:t>
      </w:r>
      <w:r w:rsidRPr="009B0DE5">
        <w:rPr>
          <w:rFonts w:ascii="Times New Roman" w:hAnsi="Times New Roman" w:eastAsiaTheme="majorEastAsia"/>
          <w:b/>
          <w:bCs/>
          <w:i/>
          <w:color w:val="4F81BD" w:themeColor="accent1"/>
          <w:szCs w:val="22"/>
          <w:lang w:val="en-US"/>
        </w:rPr>
        <w:t xml:space="preserve"> </w:t>
      </w:r>
    </w:p>
    <w:p w14:paraId="643A9D45" w:rsidR="00457226" w:rsidRPr="006A3BB0" w:rsidRDefault="00457226" w:rsidP="00457226">
      <w:pPr>
        <w:spacing w:before="120" w:after="120" w:line="240" w:lineRule="atLeast"/>
        <w:rPr>
          <w:rFonts w:ascii="Times New Roman" w:hAnsi="Times New Roman"/>
          <w:lang w:val="en-US"/>
        </w:rPr>
      </w:pPr>
      <w:r w:rsidRPr="006A3BB0">
        <w:rPr>
          <w:rFonts w:ascii="Times New Roman" w:hAnsi="Times New Roman"/>
          <w:lang w:val="en-US"/>
        </w:rPr>
        <w:t>Statistics on violence against women are extremely weak and, and despite isolated national efforts to improve data gathering and analysis, there is still a significant gap in national capacities to collect quality gender data that would contribute to concrete policy recommendations. The few available statistics indicate alarming levels of impunity in gender-based crimes and high levels of acceptance of violence against women. For example, from 2000-2010, of 5,200 women killed in Guatemala only 30 resulted in court sentences, including both convictions and acquittals.</w:t>
      </w:r>
      <w:r w:rsidRPr="006A3BB0">
        <w:rPr>
          <w:rStyle w:val="FootnoteReference"/>
          <w:rFonts w:ascii="Times New Roman" w:hAnsi="Times New Roman"/>
          <w:lang w:val="en-US"/>
        </w:rPr>
        <w:footnoteReference w:id="51"/>
      </w:r>
      <w:r w:rsidRPr="006A3BB0">
        <w:rPr>
          <w:rFonts w:ascii="Times New Roman" w:hAnsi="Times New Roman"/>
          <w:lang w:val="en-US"/>
        </w:rPr>
        <w:t xml:space="preserve"> </w:t>
      </w:r>
    </w:p>
    <w:p w14:paraId="030FBFB1" w:rsidR="0071606A" w:rsidRPr="003A5E1B" w:rsidRDefault="00457226" w:rsidP="0071606A">
      <w:pPr>
        <w:spacing w:before="120" w:after="120" w:line="240" w:lineRule="atLeast"/>
        <w:rPr>
          <w:rFonts w:ascii="Times New Roman" w:hAnsi="Times New Roman"/>
          <w:szCs w:val="22"/>
          <w:lang w:val="en-US"/>
        </w:rPr>
      </w:pPr>
      <w:r w:rsidRPr="006A3BB0">
        <w:rPr>
          <w:rFonts w:ascii="Times New Roman" w:hAnsi="Times New Roman"/>
          <w:lang w:val="en-US"/>
        </w:rPr>
        <w:t>UNICEF, WHO/PAHO, ECLAC, UNDP have developed gender-sensitive indicators and supported observatories</w:t>
      </w:r>
      <w:r w:rsidRPr="006A3BB0">
        <w:rPr>
          <w:rStyle w:val="FootnoteReference"/>
          <w:rFonts w:ascii="Times New Roman" w:hAnsi="Times New Roman"/>
          <w:lang w:val="en-US"/>
        </w:rPr>
        <w:footnoteReference w:id="52"/>
      </w:r>
      <w:r w:rsidRPr="006A3BB0">
        <w:rPr>
          <w:rFonts w:ascii="Times New Roman" w:hAnsi="Times New Roman"/>
          <w:lang w:val="en-US"/>
        </w:rPr>
        <w:t xml:space="preserve"> and statistical information and monitoring systems on violence against women. However, there is still a substantial need of consolidated gender-sensitive methodologies, unified indicators and standard processes to collect, produce and analyze specific citizen security data and to properly integrate this analysis into citizen security policies at national and regional levels. </w:t>
      </w:r>
      <w:r w:rsidR="0071606A" w:rsidRPr="009B0DE5">
        <w:rPr>
          <w:rFonts w:ascii="Times New Roman" w:hAnsi="Times New Roman"/>
          <w:szCs w:val="22"/>
          <w:lang w:val="en-US"/>
        </w:rPr>
        <w:t>SICA has been working to include the gender dimensions in the citizen security debate and has initiated the formulation of relevant training and knowledge management strategies through COMMCA-SICA, including the methodological proposal for the collection and registration of statistical and non-statistical information on gender and democratic security</w:t>
      </w:r>
      <w:r w:rsidR="0071606A">
        <w:rPr>
          <w:rFonts w:ascii="Times New Roman" w:hAnsi="Times New Roman"/>
          <w:szCs w:val="22"/>
          <w:lang w:val="en-US"/>
        </w:rPr>
        <w:t>. However, the</w:t>
      </w:r>
      <w:r w:rsidR="0071606A">
        <w:rPr>
          <w:rFonts w:ascii="Times New Roman" w:hAnsi="Times New Roman"/>
          <w:szCs w:val="22"/>
        </w:rPr>
        <w:t xml:space="preserve"> </w:t>
      </w:r>
      <w:r w:rsidR="0071606A" w:rsidRPr="00DC60DB">
        <w:rPr>
          <w:rFonts w:ascii="Times New Roman" w:hAnsi="Times New Roman"/>
          <w:szCs w:val="22"/>
        </w:rPr>
        <w:t>COMMCA-SICA efforts to compile gender-related statistical and non-statistical indicators have not been comprehensive, continuous and sustainable.</w:t>
      </w:r>
    </w:p>
    <w:p w14:paraId="6F5F0C9C" w:rsidR="00457226" w:rsidRDefault="00457226" w:rsidP="00457226">
      <w:pPr>
        <w:spacing w:before="120" w:after="120" w:line="240" w:lineRule="atLeast"/>
        <w:rPr>
          <w:rFonts w:ascii="Times New Roman" w:hAnsi="Times New Roman"/>
          <w:lang w:val="en-US"/>
        </w:rPr>
      </w:pPr>
      <w:r>
        <w:rPr>
          <w:rFonts w:ascii="Times New Roman" w:hAnsi="Times New Roman"/>
          <w:lang w:val="en-US"/>
        </w:rPr>
        <w:t>T</w:t>
      </w:r>
      <w:r w:rsidRPr="002E2358">
        <w:rPr>
          <w:rFonts w:ascii="Times New Roman" w:hAnsi="Times New Roman"/>
          <w:lang w:val="en-US"/>
        </w:rPr>
        <w:t xml:space="preserve">he </w:t>
      </w:r>
      <w:r>
        <w:rPr>
          <w:rFonts w:ascii="Times New Roman" w:hAnsi="Times New Roman"/>
          <w:lang w:val="en-US"/>
        </w:rPr>
        <w:t>UNDP</w:t>
      </w:r>
      <w:r w:rsidRPr="00673759">
        <w:rPr>
          <w:rFonts w:ascii="Times New Roman" w:hAnsi="Times New Roman"/>
          <w:lang w:val="en-US"/>
        </w:rPr>
        <w:t xml:space="preserve"> </w:t>
      </w:r>
      <w:r w:rsidRPr="002E2358">
        <w:rPr>
          <w:rFonts w:ascii="Times New Roman" w:hAnsi="Times New Roman"/>
          <w:lang w:val="en-US"/>
        </w:rPr>
        <w:t xml:space="preserve">Regional </w:t>
      </w:r>
      <w:r>
        <w:rPr>
          <w:rFonts w:ascii="Times New Roman" w:hAnsi="Times New Roman"/>
          <w:lang w:val="en-US"/>
        </w:rPr>
        <w:t>Gender Team will provide technical support to guarantee the mainstreaming of the gender approach within the project and data disaggregation by gender variables.</w:t>
      </w:r>
    </w:p>
    <w:p w14:paraId="1FCC7EF2" w:rsidR="00457226" w:rsidRPr="006A3BB0" w:rsidRDefault="00457226" w:rsidP="00457226">
      <w:pPr>
        <w:spacing w:before="120" w:after="120" w:line="240" w:lineRule="atLeast"/>
        <w:rPr>
          <w:rFonts w:ascii="Times New Roman" w:hAnsi="Times New Roman"/>
          <w:lang w:val="en-US"/>
        </w:rPr>
      </w:pPr>
      <w:r w:rsidRPr="006A3BB0">
        <w:rPr>
          <w:rFonts w:ascii="Times New Roman" w:hAnsi="Times New Roman"/>
          <w:i/>
          <w:lang w:val="en-US"/>
        </w:rPr>
        <w:t xml:space="preserve">The </w:t>
      </w:r>
      <w:r>
        <w:rPr>
          <w:rFonts w:ascii="Times New Roman" w:hAnsi="Times New Roman"/>
          <w:i/>
          <w:lang w:val="en-US"/>
        </w:rPr>
        <w:t>p</w:t>
      </w:r>
      <w:r w:rsidRPr="006A3BB0">
        <w:rPr>
          <w:rFonts w:ascii="Times New Roman" w:hAnsi="Times New Roman"/>
          <w:i/>
          <w:lang w:val="en-US"/>
        </w:rPr>
        <w:t xml:space="preserve">roject will support the enhanced use of gender indicators to monitor, and evaluate the impact of crime on women and gender relations and will ensure gender disaggregation of all collected data and analysis. </w:t>
      </w:r>
      <w:r w:rsidRPr="006A3BB0">
        <w:rPr>
          <w:rFonts w:ascii="Times New Roman" w:hAnsi="Times New Roman"/>
          <w:lang w:val="en-US"/>
        </w:rPr>
        <w:t>The project will map and consolidate the disperse information on existing gender-sensitive indicators and tools</w:t>
      </w:r>
      <w:r>
        <w:rPr>
          <w:rFonts w:ascii="Times New Roman" w:hAnsi="Times New Roman"/>
          <w:lang w:val="en-US"/>
        </w:rPr>
        <w:t xml:space="preserve"> </w:t>
      </w:r>
      <w:r w:rsidRPr="006A3BB0">
        <w:rPr>
          <w:rStyle w:val="FootnoteReference"/>
          <w:rFonts w:ascii="Times New Roman" w:hAnsi="Times New Roman"/>
          <w:lang w:val="en-US"/>
        </w:rPr>
        <w:footnoteReference w:id="53"/>
      </w:r>
      <w:r w:rsidRPr="006A3BB0">
        <w:rPr>
          <w:rFonts w:ascii="Times New Roman" w:hAnsi="Times New Roman"/>
          <w:lang w:val="en-US"/>
        </w:rPr>
        <w:t xml:space="preserve"> and extract best models and practices for their potential adaptation and/or replication in Central American context. </w:t>
      </w:r>
    </w:p>
    <w:p w14:paraId="436F1D22" w:rsidR="00457226" w:rsidRPr="006A3BB0" w:rsidRDefault="00457226" w:rsidP="00457226">
      <w:pPr>
        <w:spacing w:before="120" w:after="120" w:line="240" w:lineRule="atLeast"/>
        <w:rPr>
          <w:rFonts w:ascii="Times New Roman" w:hAnsi="Times New Roman"/>
          <w:lang w:val="en-US"/>
        </w:rPr>
      </w:pPr>
      <w:r w:rsidRPr="006A3BB0">
        <w:rPr>
          <w:rFonts w:ascii="Times New Roman" w:hAnsi="Times New Roman"/>
          <w:i/>
          <w:lang w:val="en-US"/>
        </w:rPr>
        <w:t xml:space="preserve">The </w:t>
      </w:r>
      <w:r>
        <w:rPr>
          <w:rFonts w:ascii="Times New Roman" w:hAnsi="Times New Roman"/>
          <w:i/>
          <w:lang w:val="en-US"/>
        </w:rPr>
        <w:t>p</w:t>
      </w:r>
      <w:r w:rsidRPr="006A3BB0">
        <w:rPr>
          <w:rFonts w:ascii="Times New Roman" w:hAnsi="Times New Roman"/>
          <w:i/>
          <w:lang w:val="en-US"/>
        </w:rPr>
        <w:t xml:space="preserve">roject will conduct additional research on key issues related to gender such as trafficking in persons and the degree to which this is a problem in the region. </w:t>
      </w:r>
      <w:r w:rsidRPr="006A3BB0">
        <w:rPr>
          <w:rFonts w:ascii="Times New Roman" w:hAnsi="Times New Roman"/>
          <w:lang w:val="en-US"/>
        </w:rPr>
        <w:t xml:space="preserve">The </w:t>
      </w:r>
      <w:r>
        <w:rPr>
          <w:rFonts w:ascii="Times New Roman" w:hAnsi="Times New Roman"/>
          <w:lang w:val="en-US"/>
        </w:rPr>
        <w:t>p</w:t>
      </w:r>
      <w:r w:rsidRPr="006A3BB0">
        <w:rPr>
          <w:rFonts w:ascii="Times New Roman" w:hAnsi="Times New Roman"/>
          <w:lang w:val="en-US"/>
        </w:rPr>
        <w:t>roject will facilitate policy discussions on trafficking in persons and other policies that address crimes against women, such as sexual crimes or other forms of domestic violence.</w:t>
      </w:r>
    </w:p>
    <w:p w14:paraId="1874F4C4" w:rsidR="00457226" w:rsidRPr="006A3BB0" w:rsidRDefault="00457226" w:rsidP="00457226">
      <w:pPr>
        <w:spacing w:before="120" w:after="120" w:line="240" w:lineRule="atLeast"/>
        <w:rPr>
          <w:rFonts w:ascii="Times New Roman" w:hAnsi="Times New Roman"/>
          <w:lang w:val="en-US"/>
        </w:rPr>
      </w:pPr>
      <w:r w:rsidRPr="006A3BB0">
        <w:rPr>
          <w:rFonts w:ascii="Times New Roman" w:hAnsi="Times New Roman"/>
          <w:i/>
          <w:lang w:val="en-US"/>
        </w:rPr>
        <w:t xml:space="preserve">The </w:t>
      </w:r>
      <w:r>
        <w:rPr>
          <w:rFonts w:ascii="Times New Roman" w:hAnsi="Times New Roman"/>
          <w:i/>
          <w:lang w:val="en-US"/>
        </w:rPr>
        <w:t>p</w:t>
      </w:r>
      <w:r w:rsidRPr="006A3BB0">
        <w:rPr>
          <w:rFonts w:ascii="Times New Roman" w:hAnsi="Times New Roman"/>
          <w:i/>
          <w:lang w:val="en-US"/>
        </w:rPr>
        <w:t xml:space="preserve">roject will contribute towards building the national and regional gender mainstreaming capacities to analyze and integrate gender-sensitive data into policy work. </w:t>
      </w:r>
      <w:r w:rsidRPr="006A3BB0">
        <w:rPr>
          <w:rFonts w:ascii="Times New Roman" w:hAnsi="Times New Roman"/>
          <w:lang w:val="en-US"/>
        </w:rPr>
        <w:t>The Project will support SICA/OBSICA by enhancing gender analysis capacities of the ST</w:t>
      </w:r>
      <w:r>
        <w:rPr>
          <w:rFonts w:ascii="Times New Roman" w:hAnsi="Times New Roman"/>
          <w:lang w:val="en-US"/>
        </w:rPr>
        <w:t>U</w:t>
      </w:r>
      <w:r w:rsidRPr="006A3BB0">
        <w:rPr>
          <w:rFonts w:ascii="Times New Roman" w:hAnsi="Times New Roman"/>
          <w:lang w:val="en-US"/>
        </w:rPr>
        <w:t xml:space="preserve">s and will contribute to the work of the </w:t>
      </w:r>
      <w:r w:rsidRPr="00BB0813">
        <w:rPr>
          <w:rFonts w:ascii="Times New Roman" w:hAnsi="Times New Roman"/>
          <w:lang w:val="en-US"/>
        </w:rPr>
        <w:t xml:space="preserve">SICA’s Commission </w:t>
      </w:r>
      <w:r w:rsidRPr="00BB0813">
        <w:rPr>
          <w:rFonts w:ascii="Times New Roman" w:hAnsi="Times New Roman"/>
          <w:lang w:val="en-US"/>
        </w:rPr>
        <w:lastRenderedPageBreak/>
        <w:t>of Heads of Police</w:t>
      </w:r>
      <w:r>
        <w:rPr>
          <w:rFonts w:ascii="Times New Roman" w:hAnsi="Times New Roman"/>
          <w:lang w:val="en-US"/>
        </w:rPr>
        <w:t>, as well as the Commission of Ministries of Women Affaires of Central America</w:t>
      </w:r>
      <w:r w:rsidRPr="00BB0813">
        <w:rPr>
          <w:rFonts w:ascii="Times New Roman" w:hAnsi="Times New Roman"/>
          <w:lang w:val="en-US"/>
        </w:rPr>
        <w:t xml:space="preserve"> (</w:t>
      </w:r>
      <w:r>
        <w:rPr>
          <w:rFonts w:ascii="Times New Roman" w:hAnsi="Times New Roman"/>
          <w:lang w:val="en-US"/>
        </w:rPr>
        <w:t xml:space="preserve">known as </w:t>
      </w:r>
      <w:r w:rsidRPr="00BB0813">
        <w:rPr>
          <w:rFonts w:ascii="Times New Roman" w:hAnsi="Times New Roman"/>
          <w:lang w:val="en-US"/>
        </w:rPr>
        <w:t>COMMCA)</w:t>
      </w:r>
      <w:r w:rsidRPr="006A3BB0">
        <w:rPr>
          <w:rFonts w:ascii="Times New Roman" w:hAnsi="Times New Roman"/>
          <w:lang w:val="en-US"/>
        </w:rPr>
        <w:t xml:space="preserve"> by providing Project-generated statistical data for the elaboration of </w:t>
      </w:r>
      <w:r w:rsidRPr="00776006">
        <w:rPr>
          <w:rFonts w:ascii="Times New Roman" w:hAnsi="Times New Roman"/>
          <w:lang w:val="en-US"/>
        </w:rPr>
        <w:t>COMMCA</w:t>
      </w:r>
      <w:r w:rsidRPr="006A3BB0">
        <w:rPr>
          <w:rFonts w:ascii="Times New Roman" w:hAnsi="Times New Roman"/>
          <w:lang w:val="en-US"/>
        </w:rPr>
        <w:t xml:space="preserve"> reports, fact-sheets and other products offered by </w:t>
      </w:r>
      <w:r w:rsidRPr="00776006">
        <w:rPr>
          <w:rFonts w:ascii="Times New Roman" w:hAnsi="Times New Roman"/>
          <w:lang w:val="en-US"/>
        </w:rPr>
        <w:t>COMMCA</w:t>
      </w:r>
      <w:r w:rsidRPr="006A3BB0">
        <w:rPr>
          <w:rFonts w:ascii="Times New Roman" w:hAnsi="Times New Roman"/>
          <w:lang w:val="en-US"/>
        </w:rPr>
        <w:t xml:space="preserve"> to SICA member countries. </w:t>
      </w:r>
    </w:p>
    <w:p w14:paraId="3A454EE3" w:rsidR="00457226" w:rsidRPr="006A3BB0" w:rsidRDefault="00457226" w:rsidP="00457226">
      <w:pPr>
        <w:spacing w:before="120" w:after="120" w:line="240" w:lineRule="atLeast"/>
        <w:rPr>
          <w:rFonts w:ascii="Times New Roman" w:hAnsi="Times New Roman"/>
          <w:lang w:val="en-US"/>
        </w:rPr>
      </w:pPr>
      <w:r w:rsidRPr="006A3BB0">
        <w:rPr>
          <w:rFonts w:ascii="Times New Roman" w:hAnsi="Times New Roman"/>
          <w:i/>
          <w:lang w:val="en-US"/>
        </w:rPr>
        <w:t xml:space="preserve">The </w:t>
      </w:r>
      <w:r>
        <w:rPr>
          <w:rFonts w:ascii="Times New Roman" w:hAnsi="Times New Roman"/>
          <w:i/>
          <w:lang w:val="en-US"/>
        </w:rPr>
        <w:t>p</w:t>
      </w:r>
      <w:r w:rsidRPr="006A3BB0">
        <w:rPr>
          <w:rFonts w:ascii="Times New Roman" w:hAnsi="Times New Roman"/>
          <w:i/>
          <w:lang w:val="en-US"/>
        </w:rPr>
        <w:t>roject will develop strategies in addressing gender based violence and integration of gender in citizen security interventions.</w:t>
      </w:r>
      <w:r w:rsidRPr="006A3BB0">
        <w:rPr>
          <w:rFonts w:ascii="Times New Roman" w:hAnsi="Times New Roman"/>
          <w:lang w:val="en-US"/>
        </w:rPr>
        <w:t xml:space="preserve">  The </w:t>
      </w:r>
      <w:r>
        <w:rPr>
          <w:rFonts w:ascii="Times New Roman" w:hAnsi="Times New Roman"/>
          <w:lang w:val="en-US"/>
        </w:rPr>
        <w:t>p</w:t>
      </w:r>
      <w:r w:rsidRPr="006A3BB0">
        <w:rPr>
          <w:rFonts w:ascii="Times New Roman" w:hAnsi="Times New Roman"/>
          <w:lang w:val="en-US"/>
        </w:rPr>
        <w:t xml:space="preserve">roject will use the new and existing platforms, such as the ROC, America Latina Genera, </w:t>
      </w:r>
      <w:proofErr w:type="gramStart"/>
      <w:r w:rsidRPr="00776006">
        <w:rPr>
          <w:rFonts w:ascii="Times New Roman" w:hAnsi="Times New Roman"/>
          <w:lang w:val="en-US"/>
        </w:rPr>
        <w:t>DEVINFO</w:t>
      </w:r>
      <w:r>
        <w:rPr>
          <w:rFonts w:ascii="Times New Roman" w:hAnsi="Times New Roman"/>
          <w:lang w:val="en-US"/>
        </w:rPr>
        <w:t xml:space="preserve"> </w:t>
      </w:r>
      <w:proofErr w:type="gramEnd"/>
      <w:r w:rsidRPr="006A3BB0">
        <w:rPr>
          <w:rStyle w:val="FootnoteReference"/>
          <w:rFonts w:ascii="Times New Roman" w:hAnsi="Times New Roman"/>
          <w:lang w:val="en-US"/>
        </w:rPr>
        <w:footnoteReference w:id="54"/>
      </w:r>
      <w:r w:rsidRPr="006A3BB0">
        <w:rPr>
          <w:rFonts w:ascii="Times New Roman" w:hAnsi="Times New Roman"/>
          <w:lang w:val="en-US"/>
        </w:rPr>
        <w:t xml:space="preserve">, and Human Development Reports to promote the use of gender-sensitive citizen security indicators in the region. </w:t>
      </w:r>
    </w:p>
    <w:p w14:paraId="2B330FB5" w:rsidR="00457226" w:rsidRPr="006A3BB0" w:rsidRDefault="00457226" w:rsidP="00457226">
      <w:pPr>
        <w:spacing w:before="120" w:after="120" w:line="240" w:lineRule="atLeast"/>
        <w:rPr>
          <w:rFonts w:ascii="Times New Roman" w:hAnsi="Times New Roman"/>
          <w:lang w:val="en-US"/>
        </w:rPr>
      </w:pPr>
      <w:r w:rsidRPr="006A3BB0">
        <w:rPr>
          <w:rFonts w:ascii="Times New Roman" w:hAnsi="Times New Roman"/>
          <w:i/>
          <w:lang w:val="en-US"/>
        </w:rPr>
        <w:t xml:space="preserve">The </w:t>
      </w:r>
      <w:r>
        <w:rPr>
          <w:rFonts w:ascii="Times New Roman" w:hAnsi="Times New Roman"/>
          <w:i/>
          <w:lang w:val="en-US"/>
        </w:rPr>
        <w:t>p</w:t>
      </w:r>
      <w:r w:rsidRPr="006A3BB0">
        <w:rPr>
          <w:rFonts w:ascii="Times New Roman" w:hAnsi="Times New Roman"/>
          <w:i/>
          <w:lang w:val="en-US"/>
        </w:rPr>
        <w:t xml:space="preserve">roject will seek to improve understanding on the extent of </w:t>
      </w:r>
      <w:r w:rsidRPr="006A3BB0">
        <w:rPr>
          <w:rFonts w:ascii="Times New Roman" w:hAnsi="Times New Roman"/>
          <w:lang w:val="en-US"/>
        </w:rPr>
        <w:t xml:space="preserve">violence against </w:t>
      </w:r>
      <w:r>
        <w:rPr>
          <w:rFonts w:ascii="Times New Roman" w:hAnsi="Times New Roman"/>
          <w:lang w:val="en-US"/>
        </w:rPr>
        <w:t>l</w:t>
      </w:r>
      <w:r w:rsidRPr="006A3BB0">
        <w:rPr>
          <w:rFonts w:ascii="Times New Roman" w:hAnsi="Times New Roman"/>
          <w:lang w:val="en-US"/>
        </w:rPr>
        <w:t xml:space="preserve">esbian, </w:t>
      </w:r>
      <w:r>
        <w:rPr>
          <w:rFonts w:ascii="Times New Roman" w:hAnsi="Times New Roman"/>
          <w:lang w:val="en-US"/>
        </w:rPr>
        <w:t>g</w:t>
      </w:r>
      <w:r w:rsidRPr="006A3BB0">
        <w:rPr>
          <w:rFonts w:ascii="Times New Roman" w:hAnsi="Times New Roman"/>
          <w:lang w:val="en-US"/>
        </w:rPr>
        <w:t xml:space="preserve">ay, </w:t>
      </w:r>
      <w:r>
        <w:rPr>
          <w:rFonts w:ascii="Times New Roman" w:hAnsi="Times New Roman"/>
          <w:lang w:val="en-US"/>
        </w:rPr>
        <w:t>b</w:t>
      </w:r>
      <w:r w:rsidRPr="006A3BB0">
        <w:rPr>
          <w:rFonts w:ascii="Times New Roman" w:hAnsi="Times New Roman"/>
          <w:lang w:val="en-US"/>
        </w:rPr>
        <w:t xml:space="preserve">isexual, and </w:t>
      </w:r>
      <w:r>
        <w:rPr>
          <w:rFonts w:ascii="Times New Roman" w:hAnsi="Times New Roman"/>
          <w:lang w:val="en-US"/>
        </w:rPr>
        <w:t>t</w:t>
      </w:r>
      <w:r w:rsidRPr="006A3BB0">
        <w:rPr>
          <w:rFonts w:ascii="Times New Roman" w:hAnsi="Times New Roman"/>
          <w:lang w:val="en-US"/>
        </w:rPr>
        <w:t xml:space="preserve">ransgender (LGBT) persons, and identify potential strategies for dealing with the problem. </w:t>
      </w:r>
    </w:p>
    <w:p w14:paraId="75902E5C" w:rsidR="00457226" w:rsidRPr="006A3BB0" w:rsidRDefault="00457226" w:rsidP="00457226">
      <w:pPr>
        <w:spacing w:before="120" w:after="120" w:line="240" w:lineRule="atLeast"/>
        <w:rPr>
          <w:rFonts w:ascii="Times New Roman" w:hAnsi="Times New Roman"/>
          <w:lang w:val="en-US"/>
        </w:rPr>
      </w:pPr>
      <w:r w:rsidRPr="006A3BB0">
        <w:rPr>
          <w:rFonts w:ascii="Times New Roman" w:hAnsi="Times New Roman"/>
          <w:i/>
          <w:lang w:val="en-US"/>
        </w:rPr>
        <w:t xml:space="preserve">The </w:t>
      </w:r>
      <w:r>
        <w:rPr>
          <w:rFonts w:ascii="Times New Roman" w:hAnsi="Times New Roman"/>
          <w:i/>
          <w:lang w:val="en-US"/>
        </w:rPr>
        <w:t>p</w:t>
      </w:r>
      <w:r w:rsidRPr="006A3BB0">
        <w:rPr>
          <w:rFonts w:ascii="Times New Roman" w:hAnsi="Times New Roman"/>
          <w:i/>
          <w:lang w:val="en-US"/>
        </w:rPr>
        <w:t xml:space="preserve">roject will prepare quarterly progress reports and results on gender mainstreaming strategies </w:t>
      </w:r>
      <w:r w:rsidRPr="006A3BB0">
        <w:rPr>
          <w:rFonts w:ascii="Times New Roman" w:hAnsi="Times New Roman"/>
          <w:lang w:val="en-US"/>
        </w:rPr>
        <w:t xml:space="preserve">as of the second year of the </w:t>
      </w:r>
      <w:r>
        <w:rPr>
          <w:rFonts w:ascii="Times New Roman" w:hAnsi="Times New Roman"/>
          <w:lang w:val="en-US"/>
        </w:rPr>
        <w:t>p</w:t>
      </w:r>
      <w:r w:rsidRPr="006A3BB0">
        <w:rPr>
          <w:rFonts w:ascii="Times New Roman" w:hAnsi="Times New Roman"/>
          <w:lang w:val="en-US"/>
        </w:rPr>
        <w:t xml:space="preserve">roject upon completion of the baselines and initial workshops on gender data collection and analysis. </w:t>
      </w:r>
    </w:p>
    <w:p w14:paraId="41DB0437" w:rsidR="00076490" w:rsidRDefault="00630B6C" w:rsidP="00076490">
      <w:pPr>
        <w:pStyle w:val="Heading1"/>
        <w:numPr>
          <w:ilvl w:val="0"/>
          <w:numId w:val="15"/>
        </w:numPr>
        <w:rPr>
          <w:rFonts w:ascii="Times New Roman" w:hAnsi="Times New Roman"/>
          <w:sz w:val="22"/>
          <w:szCs w:val="22"/>
        </w:rPr>
      </w:pPr>
      <w:r>
        <w:rPr>
          <w:rFonts w:ascii="Times New Roman" w:hAnsi="Times New Roman"/>
          <w:sz w:val="22"/>
          <w:szCs w:val="22"/>
        </w:rPr>
        <w:t>Project Sustainability</w:t>
      </w:r>
    </w:p>
    <w:p w14:paraId="093558DA" w:rsidR="00076490" w:rsidRPr="00076490" w:rsidRDefault="00076490" w:rsidP="00076490">
      <w:pPr>
        <w:spacing w:before="120" w:after="120" w:line="240" w:lineRule="atLeast"/>
        <w:rPr>
          <w:rFonts w:ascii="Times New Roman" w:hAnsi="Times New Roman"/>
          <w:szCs w:val="22"/>
          <w:lang w:val="en-US"/>
        </w:rPr>
      </w:pPr>
      <w:r w:rsidRPr="00076490">
        <w:rPr>
          <w:rFonts w:ascii="Times New Roman" w:hAnsi="Times New Roman"/>
          <w:szCs w:val="22"/>
          <w:lang w:val="en-US"/>
        </w:rPr>
        <w:t xml:space="preserve">By the end of the second year the project will propose a detailed Project Sustainability and Exit Strategy for the approval of the key national and regional stakeholders and the donors. The strategy will be based on the institutional gap analysis and consultations conducted during the first year and will contain the following essential sustainability considerations: </w:t>
      </w:r>
    </w:p>
    <w:p w14:paraId="3C4E7A56" w:rsidR="00B30B85" w:rsidRDefault="00076490" w:rsidP="00B30B85">
      <w:pPr>
        <w:pStyle w:val="ListParagraph"/>
        <w:numPr>
          <w:ilvl w:val="0"/>
          <w:numId w:val="16"/>
        </w:numPr>
        <w:spacing w:before="120" w:after="120" w:line="240" w:lineRule="atLeast"/>
        <w:ind w:left="360"/>
        <w:jc w:val="both"/>
        <w:rPr>
          <w:sz w:val="22"/>
          <w:szCs w:val="22"/>
        </w:rPr>
      </w:pPr>
      <w:r w:rsidRPr="00076490">
        <w:rPr>
          <w:sz w:val="22"/>
          <w:szCs w:val="22"/>
        </w:rPr>
        <w:t xml:space="preserve">At the </w:t>
      </w:r>
      <w:r w:rsidRPr="00076490">
        <w:rPr>
          <w:i/>
          <w:sz w:val="22"/>
          <w:szCs w:val="22"/>
        </w:rPr>
        <w:t>national level</w:t>
      </w:r>
      <w:r w:rsidRPr="00076490">
        <w:rPr>
          <w:sz w:val="22"/>
          <w:szCs w:val="22"/>
        </w:rPr>
        <w:t>, the project will strengthen the capacities of state institutions by providing the stakeholders and beneficiaries with tools and mechanisms for effective generation, collection, analysis and dissemination of quantitative and qualitative data on crime and violence for the formulation of evidence-based citizen security policies and programs.</w:t>
      </w:r>
      <w:r w:rsidR="00F074CE">
        <w:rPr>
          <w:rStyle w:val="FootnoteReference"/>
          <w:szCs w:val="22"/>
        </w:rPr>
        <w:footnoteReference w:id="55"/>
      </w:r>
      <w:r w:rsidRPr="00076490">
        <w:rPr>
          <w:sz w:val="22"/>
          <w:szCs w:val="22"/>
        </w:rPr>
        <w:t xml:space="preserve"> </w:t>
      </w:r>
    </w:p>
    <w:p w14:paraId="2291D7B8" w:rsidR="00B30B85" w:rsidRDefault="00076490" w:rsidP="00B30B85">
      <w:pPr>
        <w:pStyle w:val="ListParagraph"/>
        <w:numPr>
          <w:ilvl w:val="0"/>
          <w:numId w:val="16"/>
        </w:numPr>
        <w:spacing w:before="120" w:after="120" w:line="240" w:lineRule="atLeast"/>
        <w:ind w:left="360"/>
        <w:jc w:val="both"/>
        <w:rPr>
          <w:sz w:val="22"/>
          <w:szCs w:val="22"/>
        </w:rPr>
      </w:pPr>
      <w:r w:rsidRPr="00B30B85">
        <w:rPr>
          <w:sz w:val="22"/>
          <w:szCs w:val="22"/>
        </w:rPr>
        <w:t xml:space="preserve">The project will build the buy-in of national governments to support this initiative by engaging the stakeholders in the articulation, implementation and monitoring of the security policies and programs. The project will strengthen existing coordination mechanisms supporting stronger links and partnerships between national and regional institutions, civil society and the academia that can sustain beyond the life of the project. </w:t>
      </w:r>
    </w:p>
    <w:p w14:paraId="140C6223" w:rsidR="00B30B85" w:rsidRDefault="00076490" w:rsidP="00B30B85">
      <w:pPr>
        <w:pStyle w:val="ListParagraph"/>
        <w:numPr>
          <w:ilvl w:val="0"/>
          <w:numId w:val="16"/>
        </w:numPr>
        <w:spacing w:before="120" w:after="120" w:line="240" w:lineRule="atLeast"/>
        <w:ind w:left="360"/>
        <w:jc w:val="both"/>
        <w:rPr>
          <w:sz w:val="22"/>
          <w:szCs w:val="22"/>
        </w:rPr>
      </w:pPr>
      <w:r w:rsidRPr="00B30B85">
        <w:rPr>
          <w:sz w:val="22"/>
          <w:szCs w:val="22"/>
        </w:rPr>
        <w:t xml:space="preserve">At the </w:t>
      </w:r>
      <w:r w:rsidRPr="00B30B85">
        <w:rPr>
          <w:i/>
          <w:sz w:val="22"/>
          <w:szCs w:val="22"/>
        </w:rPr>
        <w:t>regional</w:t>
      </w:r>
      <w:r w:rsidRPr="00B30B85">
        <w:rPr>
          <w:sz w:val="22"/>
          <w:szCs w:val="22"/>
        </w:rPr>
        <w:t xml:space="preserve"> level, the project will propose funding priorities to SICA member governments and other donors and discuss the possibilities of increasing their contributions to SICA/OBSICA during and beyond the life of the project.  </w:t>
      </w:r>
    </w:p>
    <w:p w14:paraId="44A1BAA1" w:rsidR="00B30B85" w:rsidRDefault="00076490" w:rsidP="00B30B85">
      <w:pPr>
        <w:pStyle w:val="ListParagraph"/>
        <w:numPr>
          <w:ilvl w:val="0"/>
          <w:numId w:val="16"/>
        </w:numPr>
        <w:spacing w:before="120" w:after="120" w:line="240" w:lineRule="atLeast"/>
        <w:ind w:left="360"/>
        <w:jc w:val="both"/>
        <w:rPr>
          <w:sz w:val="22"/>
          <w:szCs w:val="22"/>
        </w:rPr>
      </w:pPr>
      <w:r w:rsidRPr="00B30B85">
        <w:rPr>
          <w:sz w:val="22"/>
          <w:szCs w:val="22"/>
        </w:rPr>
        <w:t xml:space="preserve">The project will develop a clear strategic and sustainability plan for OBSICA with clear indicators for the institutional strengthening of OBSICA. By improving the quality of OBSICA outputs and enhancing the visibility of OBSICA role in the monitoring of the CASS, the project will contribute to the increased interest and commitment of the member countries and donors to supporting OBSICA. </w:t>
      </w:r>
    </w:p>
    <w:p w14:paraId="13EB9623" w:rsidR="00B30B85" w:rsidRDefault="00076490" w:rsidP="00B30B85">
      <w:pPr>
        <w:pStyle w:val="ListParagraph"/>
        <w:numPr>
          <w:ilvl w:val="0"/>
          <w:numId w:val="16"/>
        </w:numPr>
        <w:spacing w:before="120" w:after="120" w:line="240" w:lineRule="atLeast"/>
        <w:ind w:left="360"/>
        <w:jc w:val="both"/>
        <w:rPr>
          <w:sz w:val="22"/>
          <w:szCs w:val="22"/>
        </w:rPr>
      </w:pPr>
      <w:r w:rsidRPr="00B30B85">
        <w:rPr>
          <w:sz w:val="22"/>
          <w:szCs w:val="22"/>
        </w:rPr>
        <w:t xml:space="preserve">The project will strengthen the capacities of civil society organizations to continue analysis and advocacy beyond the life of the project engaging the OBSICA and the ROC network.  </w:t>
      </w:r>
    </w:p>
    <w:p w14:paraId="4D93838B" w:rsidR="00B30B85" w:rsidRDefault="00076490" w:rsidP="00B30B85">
      <w:pPr>
        <w:pStyle w:val="ListParagraph"/>
        <w:numPr>
          <w:ilvl w:val="0"/>
          <w:numId w:val="16"/>
        </w:numPr>
        <w:spacing w:before="120" w:after="120" w:line="240" w:lineRule="atLeast"/>
        <w:ind w:left="360"/>
        <w:jc w:val="both"/>
        <w:rPr>
          <w:sz w:val="22"/>
          <w:szCs w:val="22"/>
        </w:rPr>
      </w:pPr>
      <w:r w:rsidRPr="00B30B85">
        <w:rPr>
          <w:sz w:val="22"/>
          <w:szCs w:val="22"/>
        </w:rPr>
        <w:t xml:space="preserve">Knowledge generated by the project will be applied for the further strengthening of national and regional capacities and enhancing the advocacy for evidence-based citizen security approaches in the target countries. </w:t>
      </w:r>
    </w:p>
    <w:p w14:paraId="11FC75D8" w:rsidR="00F074CE" w:rsidRDefault="00076490" w:rsidP="00B30B85">
      <w:pPr>
        <w:pStyle w:val="ListParagraph"/>
        <w:numPr>
          <w:ilvl w:val="0"/>
          <w:numId w:val="16"/>
        </w:numPr>
        <w:spacing w:before="120" w:after="120" w:line="240" w:lineRule="atLeast"/>
        <w:ind w:left="360"/>
        <w:jc w:val="both"/>
        <w:rPr>
          <w:sz w:val="22"/>
          <w:szCs w:val="22"/>
        </w:rPr>
      </w:pPr>
      <w:r w:rsidRPr="00B30B85">
        <w:rPr>
          <w:sz w:val="22"/>
          <w:szCs w:val="22"/>
        </w:rPr>
        <w:t>At the end of the Project, it is expected that the STU support units be absorbed by the OBSICA. Technical experts employed by the Project will form part of the regional roster at the disposal of OBSICA. Knowledge materials, equipment, virtual assets and information databases will be transferred to OBSICA for further strengthening the SICA’s analysis and decision-making capacities and national ownership of the project results.</w:t>
      </w:r>
      <w:r w:rsidR="00F074CE">
        <w:rPr>
          <w:sz w:val="22"/>
          <w:szCs w:val="22"/>
        </w:rPr>
        <w:t xml:space="preserve"> </w:t>
      </w:r>
    </w:p>
    <w:p w14:paraId="7F9662BB" w:rsidR="00245C77" w:rsidRPr="003E7F99" w:rsidRDefault="00245C77" w:rsidP="009369AC">
      <w:pPr>
        <w:spacing w:before="120" w:after="120" w:line="240" w:lineRule="atLeast"/>
        <w:rPr>
          <w:rFonts w:ascii="Times New Roman" w:hAnsi="Times New Roman"/>
          <w:szCs w:val="22"/>
          <w:lang w:val="en-US"/>
        </w:rPr>
        <w:sectPr w:rsidR="00245C77" w:rsidRPr="003E7F99" w:rsidSect="00302288">
          <w:headerReference w:type="default" r:id="rId17"/>
          <w:footerReference w:type="even" r:id="rId18"/>
          <w:footerReference w:type="default" r:id="rId19"/>
          <w:pgSz w:w="11906" w:h="16838" w:code="9"/>
          <w:pgMar w:top="864" w:right="1152" w:bottom="864" w:left="1152" w:header="720" w:footer="432" w:gutter="0"/>
          <w:cols w:space="708"/>
          <w:titlePg/>
          <w:docGrid w:linePitch="360"/>
        </w:sectPr>
      </w:pPr>
    </w:p>
    <w:p w14:paraId="6326A182" w:rsidR="00856A2C" w:rsidRPr="00AD19B6" w:rsidRDefault="00856A2C" w:rsidP="008F1069">
      <w:pPr>
        <w:pStyle w:val="Heading1"/>
        <w:rPr>
          <w:rFonts w:ascii="Times New Roman" w:hAnsi="Times New Roman"/>
          <w:sz w:val="22"/>
          <w:szCs w:val="22"/>
        </w:rPr>
      </w:pPr>
      <w:r w:rsidRPr="00AD19B6">
        <w:rPr>
          <w:rFonts w:ascii="Times New Roman" w:hAnsi="Times New Roman"/>
          <w:sz w:val="22"/>
          <w:szCs w:val="22"/>
        </w:rPr>
        <w:lastRenderedPageBreak/>
        <w:t>Results and Resources Framework</w:t>
      </w:r>
    </w:p>
    <w:p w14:paraId="3B9D6B8F" w:rsidR="00090311" w:rsidRPr="00AD19B6" w:rsidRDefault="00090311">
      <w:pPr>
        <w:spacing w:after="0"/>
        <w:jc w:val="left"/>
        <w:rPr>
          <w:rFonts w:ascii="Times New Roman" w:hAnsi="Times New Roman"/>
          <w:szCs w:val="22"/>
        </w:rPr>
      </w:pPr>
      <w:r w:rsidRPr="00AD19B6">
        <w:rPr>
          <w:rFonts w:ascii="Times New Roman" w:hAnsi="Times New Roman"/>
          <w:szCs w:val="22"/>
        </w:rPr>
        <w:br w:type="page"/>
      </w:r>
    </w:p>
    <w:tbl>
      <w:tblPr>
        <w:tblpPr w:leftFromText="180" w:rightFromText="180" w:vertAnchor="page" w:horzAnchor="page" w:tblpX="649" w:tblpY="139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134"/>
        <w:gridCol w:w="1276"/>
        <w:gridCol w:w="1559"/>
        <w:gridCol w:w="1417"/>
        <w:gridCol w:w="3261"/>
        <w:gridCol w:w="1701"/>
        <w:gridCol w:w="1701"/>
      </w:tblGrid>
      <w:tr w14:paraId="2637071C" w:rsidR="00090311" w:rsidRPr="00A35DF9" w:rsidTr="00A70B82">
        <w:trPr>
          <w:cantSplit/>
        </w:trPr>
        <w:tc>
          <w:tcPr>
            <w:tcW w:w="15134" w:type="dxa"/>
            <w:gridSpan w:val="9"/>
            <w:tcBorders>
              <w:bottom w:val="single" w:sz="4" w:space="0" w:color="auto"/>
            </w:tcBorders>
            <w:shd w:val="clear" w:color="auto" w:fill="FFFF99"/>
          </w:tcPr>
          <w:p w14:paraId="1274949F" w:rsidR="00090311" w:rsidRPr="00A35DF9" w:rsidRDefault="00090311" w:rsidP="00090311">
            <w:pPr>
              <w:rPr>
                <w:rFonts w:ascii="Times New Roman" w:hAnsi="Times New Roman"/>
                <w:b/>
                <w:szCs w:val="22"/>
                <w:lang w:val="en-US"/>
              </w:rPr>
            </w:pPr>
            <w:r w:rsidRPr="00AD19B6">
              <w:rPr>
                <w:rFonts w:ascii="Times New Roman" w:hAnsi="Times New Roman"/>
                <w:b/>
                <w:szCs w:val="22"/>
                <w:lang w:val="en-US"/>
              </w:rPr>
              <w:lastRenderedPageBreak/>
              <w:t xml:space="preserve">Project title: </w:t>
            </w:r>
            <w:r w:rsidR="007859B4" w:rsidRPr="00AD19B6">
              <w:rPr>
                <w:rFonts w:ascii="Times New Roman" w:hAnsi="Times New Roman"/>
                <w:szCs w:val="22"/>
                <w:lang w:val="en-US"/>
              </w:rPr>
              <w:t>Evidence-Based Information Management for Citizen Security in Central America</w:t>
            </w:r>
            <w:r w:rsidR="007859B4" w:rsidRPr="00351512">
              <w:rPr>
                <w:rFonts w:ascii="Times New Roman" w:hAnsi="Times New Roman"/>
                <w:szCs w:val="22"/>
                <w:lang w:val="en-US"/>
              </w:rPr>
              <w:t xml:space="preserve"> </w:t>
            </w:r>
          </w:p>
        </w:tc>
      </w:tr>
      <w:tr w14:paraId="7BAC8EC5" w:rsidR="00090311" w:rsidRPr="00A35DF9" w:rsidTr="00A70B82">
        <w:trPr>
          <w:cantSplit/>
        </w:trPr>
        <w:tc>
          <w:tcPr>
            <w:tcW w:w="15134" w:type="dxa"/>
            <w:gridSpan w:val="9"/>
          </w:tcPr>
          <w:p w14:paraId="38D20F2F" w:rsidR="00090311" w:rsidRPr="00134DAC" w:rsidRDefault="00090311" w:rsidP="00324D05">
            <w:pPr>
              <w:rPr>
                <w:rFonts w:ascii="Times New Roman" w:hAnsi="Times New Roman"/>
                <w:b/>
                <w:szCs w:val="22"/>
                <w:lang w:val="en-US"/>
              </w:rPr>
            </w:pPr>
            <w:r w:rsidRPr="00A35DF9">
              <w:rPr>
                <w:rFonts w:ascii="Times New Roman" w:hAnsi="Times New Roman"/>
                <w:b/>
                <w:szCs w:val="22"/>
              </w:rPr>
              <w:t xml:space="preserve">Intended Outcome as stated in </w:t>
            </w:r>
            <w:r w:rsidR="00324D05" w:rsidRPr="003A5E1B">
              <w:rPr>
                <w:rFonts w:ascii="Times New Roman" w:hAnsi="Times New Roman"/>
                <w:b/>
                <w:szCs w:val="22"/>
              </w:rPr>
              <w:t xml:space="preserve">the Regional Programme Document: </w:t>
            </w:r>
            <w:r w:rsidR="00324D05" w:rsidRPr="00C06645">
              <w:rPr>
                <w:rFonts w:ascii="Times New Roman" w:hAnsi="Times New Roman"/>
                <w:szCs w:val="22"/>
              </w:rPr>
              <w:t xml:space="preserve">Outcome </w:t>
            </w:r>
            <w:r w:rsidR="00324D05" w:rsidRPr="00536E88">
              <w:rPr>
                <w:rFonts w:ascii="Times New Roman" w:hAnsi="Times New Roman"/>
                <w:color w:val="141413"/>
                <w:szCs w:val="22"/>
                <w:lang w:val="en-US"/>
              </w:rPr>
              <w:t xml:space="preserve">4: </w:t>
            </w:r>
            <w:r w:rsidR="00324D05" w:rsidRPr="003F4EB4">
              <w:rPr>
                <w:rFonts w:ascii="Times New Roman" w:hAnsi="Times New Roman"/>
                <w:bCs/>
                <w:i/>
                <w:szCs w:val="22"/>
                <w:lang w:val="en-US"/>
              </w:rPr>
              <w:t xml:space="preserve">Countries are able to reduce the likelihood of conflict and lower the risk of natural events, including those </w:t>
            </w:r>
            <w:r w:rsidR="00324D05" w:rsidRPr="00281302">
              <w:rPr>
                <w:rFonts w:ascii="Times New Roman" w:hAnsi="Times New Roman"/>
                <w:bCs/>
                <w:i/>
                <w:szCs w:val="22"/>
                <w:lang w:val="en-US"/>
              </w:rPr>
              <w:t xml:space="preserve">resulting from climate change; </w:t>
            </w:r>
            <w:r w:rsidR="00324D05" w:rsidRPr="003C52DA">
              <w:rPr>
                <w:rFonts w:ascii="Times New Roman" w:hAnsi="Times New Roman"/>
                <w:bCs/>
                <w:szCs w:val="22"/>
                <w:lang w:val="en-US"/>
              </w:rPr>
              <w:t>Output 4.2</w:t>
            </w:r>
            <w:r w:rsidR="00324D05" w:rsidRPr="00990B29">
              <w:rPr>
                <w:rFonts w:ascii="Times New Roman" w:hAnsi="Times New Roman"/>
                <w:bCs/>
                <w:i/>
                <w:szCs w:val="22"/>
                <w:lang w:val="en-US"/>
              </w:rPr>
              <w:t>. Communities empowered and security sector institutions enabled for increased citizen safety and reduced levels of armed violence</w:t>
            </w:r>
          </w:p>
        </w:tc>
      </w:tr>
      <w:tr w14:paraId="557D2846" w:rsidR="00090311" w:rsidRPr="00A35DF9" w:rsidTr="00A70B82">
        <w:trPr>
          <w:cantSplit/>
          <w:trHeight w:val="371"/>
        </w:trPr>
        <w:tc>
          <w:tcPr>
            <w:tcW w:w="15134" w:type="dxa"/>
            <w:gridSpan w:val="9"/>
          </w:tcPr>
          <w:p w14:paraId="558617E9" w:rsidR="00090311" w:rsidRPr="00990B29" w:rsidRDefault="00090311" w:rsidP="007B4940">
            <w:pPr>
              <w:rPr>
                <w:rFonts w:ascii="Times New Roman" w:hAnsi="Times New Roman"/>
                <w:b/>
                <w:szCs w:val="22"/>
              </w:rPr>
            </w:pPr>
            <w:r w:rsidRPr="00A35DF9">
              <w:rPr>
                <w:rFonts w:ascii="Times New Roman" w:hAnsi="Times New Roman"/>
                <w:b/>
                <w:szCs w:val="22"/>
              </w:rPr>
              <w:t xml:space="preserve">Applicable </w:t>
            </w:r>
            <w:r w:rsidR="00262D30" w:rsidRPr="003A5E1B">
              <w:rPr>
                <w:rFonts w:ascii="Times New Roman" w:hAnsi="Times New Roman"/>
                <w:b/>
                <w:szCs w:val="22"/>
              </w:rPr>
              <w:t>Outcome</w:t>
            </w:r>
            <w:r w:rsidRPr="00C06645">
              <w:rPr>
                <w:rFonts w:ascii="Times New Roman" w:hAnsi="Times New Roman"/>
                <w:b/>
                <w:szCs w:val="22"/>
              </w:rPr>
              <w:t xml:space="preserve"> from </w:t>
            </w:r>
            <w:r w:rsidR="00262D30" w:rsidRPr="00536E88">
              <w:rPr>
                <w:rFonts w:ascii="Times New Roman" w:hAnsi="Times New Roman"/>
                <w:b/>
                <w:szCs w:val="22"/>
              </w:rPr>
              <w:t xml:space="preserve">2014-207 </w:t>
            </w:r>
            <w:r w:rsidRPr="003F4EB4">
              <w:rPr>
                <w:rFonts w:ascii="Times New Roman" w:hAnsi="Times New Roman"/>
                <w:b/>
                <w:szCs w:val="22"/>
              </w:rPr>
              <w:t xml:space="preserve">Strategic Plan: </w:t>
            </w:r>
            <w:r w:rsidR="007B4940" w:rsidRPr="00281302">
              <w:rPr>
                <w:rFonts w:ascii="Times New Roman" w:hAnsi="Times New Roman"/>
                <w:b/>
                <w:szCs w:val="22"/>
              </w:rPr>
              <w:t xml:space="preserve">Outcome 5: </w:t>
            </w:r>
            <w:r w:rsidR="007B4940" w:rsidRPr="003C52DA">
              <w:rPr>
                <w:rFonts w:ascii="Times New Roman" w:hAnsi="Times New Roman" w:eastAsiaTheme="minorEastAsia"/>
                <w:szCs w:val="22"/>
                <w:lang w:eastAsia="zh-CN"/>
              </w:rPr>
              <w:t>Countries are able to reduce the likelihood of conflict, and lower the risk of natural disasters, incl</w:t>
            </w:r>
            <w:r w:rsidR="007B4940" w:rsidRPr="00990B29">
              <w:rPr>
                <w:rFonts w:ascii="Times New Roman" w:hAnsi="Times New Roman" w:eastAsiaTheme="minorEastAsia"/>
                <w:szCs w:val="22"/>
                <w:lang w:eastAsia="zh-CN"/>
              </w:rPr>
              <w:t>uding from climate change</w:t>
            </w:r>
          </w:p>
        </w:tc>
      </w:tr>
      <w:tr w14:paraId="5E3AE874" w:rsidR="00090311" w:rsidRPr="00A35DF9" w:rsidTr="00A70B82">
        <w:trPr>
          <w:cantSplit/>
        </w:trPr>
        <w:tc>
          <w:tcPr>
            <w:tcW w:w="15134" w:type="dxa"/>
            <w:gridSpan w:val="9"/>
          </w:tcPr>
          <w:p w14:paraId="2C010B28" w:rsidR="00090311" w:rsidRPr="00502EE7" w:rsidRDefault="00090311" w:rsidP="00F1304C">
            <w:pPr>
              <w:rPr>
                <w:rFonts w:ascii="Times New Roman" w:hAnsi="Times New Roman"/>
                <w:b/>
                <w:szCs w:val="22"/>
                <w:lang w:val="en-US"/>
              </w:rPr>
            </w:pPr>
            <w:r w:rsidRPr="00A35DF9">
              <w:rPr>
                <w:rFonts w:ascii="Times New Roman" w:hAnsi="Times New Roman"/>
                <w:b/>
                <w:szCs w:val="22"/>
                <w:lang w:val="en-US"/>
              </w:rPr>
              <w:t xml:space="preserve">Partnership Strategy: </w:t>
            </w:r>
            <w:r w:rsidRPr="003A5E1B">
              <w:rPr>
                <w:rFonts w:ascii="Times New Roman" w:hAnsi="Times New Roman"/>
                <w:szCs w:val="22"/>
                <w:lang w:val="en-US"/>
              </w:rPr>
              <w:t>The Regional Project will be implemented in close cooperation with the Gove</w:t>
            </w:r>
            <w:r w:rsidRPr="00C06645">
              <w:rPr>
                <w:rFonts w:ascii="Times New Roman" w:hAnsi="Times New Roman"/>
                <w:szCs w:val="22"/>
                <w:lang w:val="en-US"/>
              </w:rPr>
              <w:t>rnments of El Sa</w:t>
            </w:r>
            <w:r w:rsidR="00813F4D" w:rsidRPr="00536E88">
              <w:rPr>
                <w:rFonts w:ascii="Times New Roman" w:hAnsi="Times New Roman"/>
                <w:szCs w:val="22"/>
                <w:lang w:val="en-US"/>
              </w:rPr>
              <w:t xml:space="preserve">lvador, Guatemala and Honduras for Outputs 1 and 2, </w:t>
            </w:r>
            <w:r w:rsidRPr="003F4EB4">
              <w:rPr>
                <w:rFonts w:ascii="Times New Roman" w:hAnsi="Times New Roman"/>
                <w:szCs w:val="22"/>
                <w:lang w:val="en-US"/>
              </w:rPr>
              <w:t xml:space="preserve">and in close cooperation with Civil Society Organizations of Panamá, Costa Rica, Belize, Dominican Republic and Nicaragua for </w:t>
            </w:r>
            <w:r w:rsidR="00813F4D" w:rsidRPr="00281302">
              <w:rPr>
                <w:rFonts w:ascii="Times New Roman" w:hAnsi="Times New Roman"/>
                <w:szCs w:val="22"/>
                <w:lang w:val="en-US"/>
              </w:rPr>
              <w:t xml:space="preserve">Output 2. </w:t>
            </w:r>
            <w:r w:rsidRPr="003C52DA">
              <w:rPr>
                <w:rFonts w:ascii="Times New Roman" w:hAnsi="Times New Roman"/>
                <w:szCs w:val="22"/>
                <w:lang w:val="en-US"/>
              </w:rPr>
              <w:t xml:space="preserve">The Project will pursue </w:t>
            </w:r>
            <w:r w:rsidRPr="0093552A">
              <w:rPr>
                <w:rFonts w:ascii="Times New Roman" w:hAnsi="Times New Roman"/>
                <w:szCs w:val="22"/>
                <w:lang w:val="en-US"/>
              </w:rPr>
              <w:t>partnerships</w:t>
            </w:r>
            <w:r w:rsidRPr="003C52DA">
              <w:rPr>
                <w:rFonts w:ascii="Times New Roman" w:hAnsi="Times New Roman"/>
                <w:szCs w:val="22"/>
                <w:lang w:val="en-US"/>
              </w:rPr>
              <w:t xml:space="preserve"> </w:t>
            </w:r>
            <w:r w:rsidR="00813F4D" w:rsidRPr="00990B29">
              <w:rPr>
                <w:rFonts w:ascii="Times New Roman" w:hAnsi="Times New Roman"/>
                <w:szCs w:val="22"/>
                <w:lang w:val="en-US"/>
              </w:rPr>
              <w:t xml:space="preserve">with </w:t>
            </w:r>
            <w:r w:rsidR="00FE134C" w:rsidRPr="00990B29">
              <w:rPr>
                <w:rFonts w:ascii="Times New Roman" w:hAnsi="Times New Roman"/>
                <w:szCs w:val="22"/>
                <w:lang w:val="en-US"/>
              </w:rPr>
              <w:t>t</w:t>
            </w:r>
            <w:r w:rsidRPr="00134DAC">
              <w:rPr>
                <w:rFonts w:ascii="Times New Roman" w:hAnsi="Times New Roman"/>
                <w:szCs w:val="22"/>
                <w:lang w:val="en-US"/>
              </w:rPr>
              <w:t xml:space="preserve">he SICA, the UN Agencies (on specific technical issues related to health, women and children, Human Rights etc.) and international donor organizations. </w:t>
            </w:r>
            <w:r w:rsidR="00F1304C">
              <w:rPr>
                <w:rFonts w:ascii="Times New Roman" w:hAnsi="Times New Roman"/>
                <w:szCs w:val="22"/>
                <w:lang w:val="en-US"/>
              </w:rPr>
              <w:t>The project</w:t>
            </w:r>
            <w:r w:rsidRPr="00134DAC">
              <w:rPr>
                <w:rFonts w:ascii="Times New Roman" w:hAnsi="Times New Roman"/>
                <w:szCs w:val="22"/>
                <w:lang w:val="en-US"/>
              </w:rPr>
              <w:t xml:space="preserve"> will establish synergies with other </w:t>
            </w:r>
            <w:r w:rsidR="00F1304C">
              <w:rPr>
                <w:rFonts w:ascii="Times New Roman" w:hAnsi="Times New Roman"/>
                <w:szCs w:val="22"/>
                <w:lang w:val="en-US"/>
              </w:rPr>
              <w:t>r</w:t>
            </w:r>
            <w:r w:rsidRPr="00134DAC">
              <w:rPr>
                <w:rFonts w:ascii="Times New Roman" w:hAnsi="Times New Roman"/>
                <w:szCs w:val="22"/>
                <w:lang w:val="en-US"/>
              </w:rPr>
              <w:t>egi</w:t>
            </w:r>
            <w:r w:rsidRPr="001D7199">
              <w:rPr>
                <w:rFonts w:ascii="Times New Roman" w:hAnsi="Times New Roman"/>
                <w:szCs w:val="22"/>
                <w:lang w:val="en-US"/>
              </w:rPr>
              <w:t xml:space="preserve">onal projects and seek alliances with relevant local actors (civil society, academia, private sector and media). </w:t>
            </w:r>
          </w:p>
        </w:tc>
      </w:tr>
      <w:tr w14:paraId="5C2DAA20" w:rsidR="00090311" w:rsidRPr="00A35DF9" w:rsidTr="00A70B82">
        <w:trPr>
          <w:cantSplit/>
        </w:trPr>
        <w:tc>
          <w:tcPr>
            <w:tcW w:w="15134" w:type="dxa"/>
            <w:gridSpan w:val="9"/>
            <w:tcBorders>
              <w:bottom w:val="single" w:sz="4" w:space="0" w:color="auto"/>
            </w:tcBorders>
          </w:tcPr>
          <w:p w14:paraId="62B631AE" w:rsidR="00090311" w:rsidRPr="00A35DF9" w:rsidRDefault="00090311" w:rsidP="00090311">
            <w:pPr>
              <w:rPr>
                <w:rFonts w:ascii="Times New Roman" w:hAnsi="Times New Roman"/>
                <w:b/>
                <w:szCs w:val="22"/>
                <w:lang w:val="en-US"/>
              </w:rPr>
            </w:pPr>
            <w:r w:rsidRPr="00A35DF9">
              <w:rPr>
                <w:rFonts w:ascii="Times New Roman" w:hAnsi="Times New Roman"/>
                <w:b/>
                <w:szCs w:val="22"/>
              </w:rPr>
              <w:t xml:space="preserve">Project title and ID (ATLAS Award ID): </w:t>
            </w:r>
            <w:r w:rsidR="007069A1" w:rsidRPr="003A5E1B">
              <w:rPr>
                <w:rFonts w:ascii="Times New Roman" w:hAnsi="Times New Roman"/>
                <w:szCs w:val="22"/>
                <w:lang w:val="en-US"/>
              </w:rPr>
              <w:t>Evidence-Based Information Management for Citizen Security in Central America</w:t>
            </w:r>
            <w:r w:rsidR="007069A1" w:rsidRPr="00351512">
              <w:rPr>
                <w:rFonts w:ascii="Times New Roman" w:hAnsi="Times New Roman"/>
                <w:szCs w:val="22"/>
                <w:lang w:val="en-US"/>
              </w:rPr>
              <w:t xml:space="preserve"> </w:t>
            </w:r>
          </w:p>
        </w:tc>
      </w:tr>
      <w:tr w14:paraId="42A07C6C" w:rsidR="00BC02A3" w:rsidRPr="00A35DF9" w:rsidTr="00A70B82">
        <w:tc>
          <w:tcPr>
            <w:tcW w:w="1526" w:type="dxa"/>
          </w:tcPr>
          <w:p w14:paraId="25ED1EA0" w:rsidR="00BC02A3" w:rsidRPr="0093552A" w:rsidRDefault="007069A1" w:rsidP="00BC02A3">
            <w:pPr>
              <w:rPr>
                <w:rFonts w:ascii="Times New Roman" w:hAnsi="Times New Roman"/>
                <w:b/>
                <w:sz w:val="20"/>
                <w:szCs w:val="20"/>
                <w:lang w:val="en-US"/>
              </w:rPr>
            </w:pPr>
            <w:r w:rsidRPr="00E95062">
              <w:rPr>
                <w:rFonts w:ascii="Times New Roman" w:hAnsi="Times New Roman"/>
                <w:b/>
                <w:sz w:val="20"/>
                <w:szCs w:val="20"/>
                <w:lang w:val="en-US"/>
              </w:rPr>
              <w:t xml:space="preserve">Output </w:t>
            </w:r>
            <w:r w:rsidR="00BC02A3" w:rsidRPr="00E95062">
              <w:rPr>
                <w:rFonts w:ascii="Times New Roman" w:hAnsi="Times New Roman"/>
                <w:b/>
                <w:sz w:val="20"/>
                <w:szCs w:val="20"/>
                <w:lang w:val="en-US"/>
              </w:rPr>
              <w:t xml:space="preserve">1. </w:t>
            </w:r>
            <w:r w:rsidR="00BC02A3" w:rsidRPr="0093552A">
              <w:rPr>
                <w:rFonts w:ascii="Times New Roman" w:hAnsi="Times New Roman"/>
                <w:b/>
                <w:sz w:val="20"/>
                <w:szCs w:val="20"/>
                <w:lang w:val="en-US"/>
              </w:rPr>
              <w:t xml:space="preserve">Tools and mechanisms </w:t>
            </w:r>
            <w:r w:rsidR="001D39DC" w:rsidRPr="0093552A">
              <w:rPr>
                <w:rFonts w:ascii="Times New Roman" w:hAnsi="Times New Roman"/>
                <w:b/>
                <w:bCs/>
                <w:iCs/>
                <w:sz w:val="20"/>
                <w:szCs w:val="20"/>
                <w:lang w:val="en-US"/>
              </w:rPr>
              <w:t xml:space="preserve">developed </w:t>
            </w:r>
            <w:r w:rsidR="00BC02A3" w:rsidRPr="0093552A">
              <w:rPr>
                <w:rFonts w:ascii="Times New Roman" w:hAnsi="Times New Roman"/>
                <w:b/>
                <w:sz w:val="20"/>
                <w:szCs w:val="20"/>
                <w:lang w:val="en-US"/>
              </w:rPr>
              <w:t xml:space="preserve">for strengthening gender sensitive </w:t>
            </w:r>
            <w:r w:rsidR="00BC02A3" w:rsidRPr="0093552A">
              <w:rPr>
                <w:rFonts w:ascii="Times New Roman" w:hAnsi="Times New Roman"/>
                <w:b/>
                <w:bCs/>
                <w:iCs/>
                <w:sz w:val="20"/>
                <w:szCs w:val="20"/>
                <w:lang w:val="en-US"/>
              </w:rPr>
              <w:t xml:space="preserve">evidence-based policy making capacities </w:t>
            </w:r>
            <w:r w:rsidR="00980D9B">
              <w:rPr>
                <w:rStyle w:val="FootnoteReference"/>
                <w:b/>
                <w:bCs/>
                <w:iCs/>
                <w:szCs w:val="20"/>
                <w:lang w:val="en-US"/>
              </w:rPr>
              <w:footnoteReference w:id="56"/>
            </w:r>
          </w:p>
          <w:p w14:paraId="58B0475F" w:rsidR="00BC02A3" w:rsidRPr="0093552A" w:rsidRDefault="00BC02A3" w:rsidP="00BC02A3">
            <w:pPr>
              <w:rPr>
                <w:rFonts w:ascii="Times New Roman" w:hAnsi="Times New Roman"/>
                <w:sz w:val="20"/>
                <w:szCs w:val="20"/>
                <w:lang w:val="en-US"/>
              </w:rPr>
            </w:pPr>
          </w:p>
        </w:tc>
        <w:tc>
          <w:tcPr>
            <w:tcW w:w="1559" w:type="dxa"/>
            <w:vMerge w:val="restart"/>
          </w:tcPr>
          <w:p w14:paraId="39973076" w:rsidR="00BC02A3" w:rsidRPr="0093552A" w:rsidRDefault="00BC02A3" w:rsidP="00BC02A3">
            <w:pPr>
              <w:tabs>
                <w:tab w:val="left" w:pos="2410"/>
              </w:tabs>
              <w:rPr>
                <w:rFonts w:ascii="Times New Roman" w:hAnsi="Times New Roman"/>
                <w:sz w:val="20"/>
                <w:szCs w:val="20"/>
                <w:lang w:val="en-US"/>
              </w:rPr>
            </w:pPr>
            <w:r w:rsidRPr="0093552A">
              <w:rPr>
                <w:rFonts w:ascii="Times New Roman" w:hAnsi="Times New Roman"/>
                <w:sz w:val="20"/>
                <w:szCs w:val="20"/>
                <w:lang w:val="en-US"/>
              </w:rPr>
              <w:t>1.1. Number of gender-disaggregated citizen security (CS) indicators tracked by the project and reported to SICA.</w:t>
            </w:r>
          </w:p>
          <w:p w14:paraId="42551960" w:rsidR="0005007D" w:rsidRDefault="0005007D" w:rsidP="00BC02A3">
            <w:pPr>
              <w:tabs>
                <w:tab w:val="left" w:pos="2410"/>
              </w:tabs>
              <w:rPr>
                <w:rFonts w:ascii="Times New Roman" w:hAnsi="Times New Roman"/>
                <w:sz w:val="20"/>
                <w:szCs w:val="20"/>
                <w:lang w:val="en-US"/>
              </w:rPr>
            </w:pPr>
          </w:p>
          <w:p w14:paraId="340CA0B3" w:rsidR="00BC02A3" w:rsidRPr="0093552A" w:rsidRDefault="0005007D" w:rsidP="00BC02A3">
            <w:pPr>
              <w:tabs>
                <w:tab w:val="left" w:pos="2410"/>
              </w:tabs>
              <w:rPr>
                <w:rFonts w:ascii="Times New Roman" w:hAnsi="Times New Roman"/>
                <w:sz w:val="20"/>
                <w:szCs w:val="20"/>
                <w:lang w:val="en-US"/>
              </w:rPr>
            </w:pPr>
            <w:r>
              <w:rPr>
                <w:rFonts w:ascii="Times New Roman" w:hAnsi="Times New Roman"/>
                <w:sz w:val="20"/>
                <w:szCs w:val="20"/>
                <w:lang w:val="en-US"/>
              </w:rPr>
              <w:t>1</w:t>
            </w:r>
            <w:r w:rsidR="00BC02A3" w:rsidRPr="0093552A">
              <w:rPr>
                <w:rFonts w:ascii="Times New Roman" w:hAnsi="Times New Roman"/>
                <w:sz w:val="20"/>
                <w:szCs w:val="20"/>
                <w:lang w:val="en-US"/>
              </w:rPr>
              <w:t>.2. Number of research reports, and publications incorporating gender parameters conducted on citizen security (national and regional) trends and analysis</w:t>
            </w:r>
          </w:p>
          <w:p w14:paraId="406A532B" w:rsidR="00BC02A3" w:rsidRPr="0093552A" w:rsidRDefault="00BC02A3" w:rsidP="00BC02A3">
            <w:pPr>
              <w:tabs>
                <w:tab w:val="left" w:pos="2410"/>
              </w:tabs>
              <w:rPr>
                <w:rFonts w:ascii="Times New Roman" w:hAnsi="Times New Roman"/>
                <w:sz w:val="20"/>
                <w:szCs w:val="20"/>
                <w:lang w:val="en-US"/>
              </w:rPr>
            </w:pPr>
          </w:p>
          <w:p w14:paraId="3ED4EC93" w:rsidR="00BC02A3" w:rsidRPr="0093552A" w:rsidRDefault="00BC02A3" w:rsidP="00BC02A3">
            <w:pPr>
              <w:tabs>
                <w:tab w:val="left" w:pos="2410"/>
              </w:tabs>
              <w:rPr>
                <w:rFonts w:ascii="Times New Roman" w:hAnsi="Times New Roman"/>
                <w:sz w:val="20"/>
                <w:szCs w:val="20"/>
                <w:lang w:val="en-US"/>
              </w:rPr>
            </w:pPr>
            <w:r w:rsidRPr="0093552A">
              <w:rPr>
                <w:rFonts w:ascii="Times New Roman" w:hAnsi="Times New Roman"/>
                <w:sz w:val="20"/>
                <w:szCs w:val="20"/>
                <w:lang w:val="en-US"/>
              </w:rPr>
              <w:t xml:space="preserve">1.3 Number of </w:t>
            </w:r>
            <w:r w:rsidRPr="0093552A">
              <w:rPr>
                <w:rFonts w:ascii="Times New Roman" w:hAnsi="Times New Roman"/>
                <w:sz w:val="20"/>
                <w:szCs w:val="20"/>
                <w:lang w:val="en-US"/>
              </w:rPr>
              <w:lastRenderedPageBreak/>
              <w:t>consultation sessions discussing action plans to tackle citizen security</w:t>
            </w:r>
          </w:p>
          <w:p w14:paraId="6C2DC5C3" w:rsidR="00BC02A3" w:rsidRPr="0093552A" w:rsidRDefault="00BC02A3" w:rsidP="00BC02A3">
            <w:pPr>
              <w:tabs>
                <w:tab w:val="left" w:pos="2410"/>
              </w:tabs>
              <w:rPr>
                <w:rFonts w:ascii="Times New Roman" w:hAnsi="Times New Roman"/>
                <w:sz w:val="20"/>
                <w:szCs w:val="20"/>
                <w:lang w:val="en-US"/>
              </w:rPr>
            </w:pPr>
          </w:p>
          <w:p w14:paraId="00671790" w:rsidR="00BC02A3" w:rsidRPr="0093552A" w:rsidRDefault="00BC02A3" w:rsidP="00BC02A3">
            <w:pPr>
              <w:tabs>
                <w:tab w:val="left" w:pos="2410"/>
              </w:tabs>
              <w:rPr>
                <w:rFonts w:ascii="Times New Roman" w:hAnsi="Times New Roman"/>
                <w:sz w:val="20"/>
                <w:szCs w:val="20"/>
                <w:lang w:val="en-US"/>
              </w:rPr>
            </w:pPr>
          </w:p>
          <w:p w14:paraId="7A6D311C" w:rsidR="00BC02A3" w:rsidRPr="0093552A" w:rsidRDefault="00BC02A3" w:rsidP="00BC02A3">
            <w:pPr>
              <w:tabs>
                <w:tab w:val="left" w:pos="2410"/>
              </w:tabs>
              <w:rPr>
                <w:rFonts w:ascii="Times New Roman" w:hAnsi="Times New Roman"/>
                <w:sz w:val="20"/>
                <w:szCs w:val="20"/>
                <w:lang w:val="en-US"/>
              </w:rPr>
            </w:pPr>
            <w:r w:rsidRPr="0093552A">
              <w:rPr>
                <w:rFonts w:ascii="Times New Roman" w:hAnsi="Times New Roman"/>
                <w:sz w:val="20"/>
                <w:szCs w:val="20"/>
                <w:lang w:val="en-US"/>
              </w:rPr>
              <w:t>1.4. Number of people trained on quality, capture and gender sensitive analysis of information for policy-making.</w:t>
            </w:r>
          </w:p>
          <w:p w14:paraId="648732AF" w:rsidR="00BC02A3" w:rsidRPr="0093552A" w:rsidRDefault="00BC02A3" w:rsidP="00BC02A3">
            <w:pPr>
              <w:tabs>
                <w:tab w:val="left" w:pos="2410"/>
              </w:tabs>
              <w:rPr>
                <w:rFonts w:ascii="Times New Roman" w:hAnsi="Times New Roman"/>
                <w:sz w:val="20"/>
                <w:szCs w:val="20"/>
                <w:lang w:val="en-US"/>
              </w:rPr>
            </w:pPr>
          </w:p>
          <w:p w14:paraId="5B6DA6C2" w:rsidR="00BC02A3" w:rsidRPr="0093552A" w:rsidRDefault="00BC02A3" w:rsidP="00BC02A3">
            <w:pPr>
              <w:tabs>
                <w:tab w:val="left" w:pos="2410"/>
              </w:tabs>
              <w:rPr>
                <w:rFonts w:ascii="Times New Roman" w:hAnsi="Times New Roman"/>
                <w:sz w:val="20"/>
                <w:szCs w:val="20"/>
                <w:lang w:val="en-US"/>
              </w:rPr>
            </w:pPr>
          </w:p>
          <w:p w14:paraId="1028BFDE" w:rsidR="00BC02A3" w:rsidRPr="0093552A" w:rsidRDefault="00BC02A3" w:rsidP="00BC02A3">
            <w:pPr>
              <w:tabs>
                <w:tab w:val="left" w:pos="2410"/>
              </w:tabs>
              <w:rPr>
                <w:rFonts w:ascii="Times New Roman" w:hAnsi="Times New Roman"/>
                <w:sz w:val="20"/>
                <w:szCs w:val="20"/>
                <w:lang w:val="en-US"/>
              </w:rPr>
            </w:pPr>
          </w:p>
          <w:p w14:paraId="348A8E69" w:rsidR="00AB3DFB" w:rsidRDefault="00AB3DFB" w:rsidP="00BC02A3">
            <w:pPr>
              <w:tabs>
                <w:tab w:val="left" w:pos="2410"/>
              </w:tabs>
              <w:rPr>
                <w:rFonts w:ascii="Times New Roman" w:hAnsi="Times New Roman"/>
                <w:sz w:val="20"/>
                <w:szCs w:val="20"/>
                <w:lang w:val="en-US"/>
              </w:rPr>
            </w:pPr>
          </w:p>
          <w:p w14:paraId="4BAB178D" w:rsidR="00BC02A3" w:rsidRPr="0093552A" w:rsidRDefault="00BC02A3" w:rsidP="00BC02A3">
            <w:pPr>
              <w:tabs>
                <w:tab w:val="left" w:pos="2410"/>
              </w:tabs>
              <w:rPr>
                <w:rFonts w:ascii="Times New Roman" w:hAnsi="Times New Roman"/>
                <w:sz w:val="20"/>
                <w:szCs w:val="20"/>
                <w:lang w:val="en-US"/>
              </w:rPr>
            </w:pPr>
            <w:r w:rsidRPr="0093552A">
              <w:rPr>
                <w:rFonts w:ascii="Times New Roman" w:hAnsi="Times New Roman"/>
                <w:sz w:val="20"/>
                <w:szCs w:val="20"/>
                <w:lang w:val="en-US"/>
              </w:rPr>
              <w:t>1.5. Number of gender sensitive evidence-based policy recommendations</w:t>
            </w:r>
            <w:r w:rsidRPr="0093552A">
              <w:rPr>
                <w:rFonts w:ascii="Times New Roman" w:hAnsi="Times New Roman"/>
                <w:sz w:val="20"/>
                <w:szCs w:val="20"/>
                <w:vertAlign w:val="superscript"/>
              </w:rPr>
              <w:footnoteReference w:id="57"/>
            </w:r>
            <w:r w:rsidRPr="0093552A">
              <w:rPr>
                <w:rFonts w:ascii="Times New Roman" w:hAnsi="Times New Roman"/>
                <w:sz w:val="20"/>
                <w:szCs w:val="20"/>
                <w:lang w:val="en-US"/>
              </w:rPr>
              <w:t>.</w:t>
            </w:r>
          </w:p>
          <w:p w14:paraId="28B66CF8" w:rsidR="00BC02A3" w:rsidRPr="0093552A" w:rsidRDefault="00BC02A3" w:rsidP="00BC02A3">
            <w:pPr>
              <w:tabs>
                <w:tab w:val="left" w:pos="2410"/>
              </w:tabs>
              <w:rPr>
                <w:rFonts w:ascii="Times New Roman" w:hAnsi="Times New Roman"/>
                <w:sz w:val="20"/>
                <w:szCs w:val="20"/>
                <w:lang w:val="en-US"/>
              </w:rPr>
            </w:pPr>
          </w:p>
          <w:p w14:paraId="209ED772" w:rsidR="00BC02A3" w:rsidRPr="0093552A" w:rsidRDefault="00BC02A3" w:rsidP="00BC02A3">
            <w:pPr>
              <w:tabs>
                <w:tab w:val="left" w:pos="2410"/>
              </w:tabs>
              <w:rPr>
                <w:rFonts w:ascii="Times New Roman" w:hAnsi="Times New Roman"/>
                <w:sz w:val="20"/>
                <w:szCs w:val="20"/>
                <w:lang w:val="en-US"/>
              </w:rPr>
            </w:pPr>
          </w:p>
          <w:p w14:paraId="075ADD6D" w:rsidR="00BC02A3" w:rsidRPr="0093552A" w:rsidRDefault="00BC02A3" w:rsidP="00BC02A3">
            <w:pPr>
              <w:tabs>
                <w:tab w:val="left" w:pos="2410"/>
              </w:tabs>
              <w:rPr>
                <w:rFonts w:ascii="Times New Roman" w:hAnsi="Times New Roman"/>
                <w:sz w:val="20"/>
                <w:szCs w:val="20"/>
                <w:lang w:val="en-US"/>
              </w:rPr>
            </w:pPr>
          </w:p>
          <w:p w14:paraId="7B399D55" w:rsidR="00BC02A3" w:rsidRPr="0093552A" w:rsidRDefault="00BC02A3" w:rsidP="00BC02A3">
            <w:pPr>
              <w:tabs>
                <w:tab w:val="left" w:pos="2410"/>
              </w:tabs>
              <w:rPr>
                <w:rFonts w:ascii="Times New Roman" w:hAnsi="Times New Roman"/>
                <w:sz w:val="20"/>
                <w:szCs w:val="20"/>
                <w:lang w:val="en-US"/>
              </w:rPr>
            </w:pPr>
            <w:r w:rsidRPr="0093552A">
              <w:rPr>
                <w:rFonts w:ascii="Times New Roman" w:hAnsi="Times New Roman"/>
                <w:sz w:val="20"/>
                <w:szCs w:val="20"/>
                <w:lang w:val="en-US"/>
              </w:rPr>
              <w:t>1.6. Number of gender-sensitive evidence-based policy change proposals.</w:t>
            </w:r>
          </w:p>
          <w:p w14:paraId="49AFF4BE" w:rsidR="00BC02A3" w:rsidRPr="0093552A" w:rsidRDefault="00BC02A3" w:rsidP="00BC02A3">
            <w:pPr>
              <w:tabs>
                <w:tab w:val="left" w:pos="1134"/>
                <w:tab w:val="left" w:pos="2410"/>
              </w:tabs>
              <w:rPr>
                <w:rFonts w:ascii="Times New Roman" w:hAnsi="Times New Roman"/>
                <w:sz w:val="20"/>
                <w:szCs w:val="20"/>
                <w:lang w:val="en-US"/>
              </w:rPr>
            </w:pPr>
          </w:p>
          <w:p w14:paraId="5B6304ED" w:rsidR="00BC02A3" w:rsidRPr="0093552A" w:rsidRDefault="00BC02A3" w:rsidP="00BC02A3">
            <w:pPr>
              <w:tabs>
                <w:tab w:val="left" w:pos="1134"/>
                <w:tab w:val="left" w:pos="2410"/>
              </w:tabs>
              <w:rPr>
                <w:rFonts w:ascii="Times New Roman" w:hAnsi="Times New Roman"/>
                <w:sz w:val="20"/>
                <w:szCs w:val="20"/>
                <w:lang w:val="en-US"/>
              </w:rPr>
            </w:pPr>
          </w:p>
          <w:p w14:paraId="189161FE" w:rsidR="00BC02A3" w:rsidRPr="0093552A" w:rsidRDefault="00BC02A3" w:rsidP="00BC02A3">
            <w:pPr>
              <w:tabs>
                <w:tab w:val="left" w:pos="1134"/>
                <w:tab w:val="left" w:pos="2410"/>
              </w:tabs>
              <w:rPr>
                <w:rFonts w:ascii="Times New Roman" w:hAnsi="Times New Roman"/>
                <w:sz w:val="20"/>
                <w:szCs w:val="20"/>
                <w:lang w:val="en-US"/>
              </w:rPr>
            </w:pPr>
          </w:p>
          <w:p w14:paraId="0EB5ADAA" w:rsidR="00BC02A3" w:rsidRPr="0093552A" w:rsidRDefault="00BC02A3" w:rsidP="00BC02A3">
            <w:pPr>
              <w:tabs>
                <w:tab w:val="left" w:pos="1134"/>
                <w:tab w:val="left" w:pos="2410"/>
              </w:tabs>
              <w:rPr>
                <w:rFonts w:ascii="Times New Roman" w:hAnsi="Times New Roman"/>
                <w:sz w:val="20"/>
                <w:szCs w:val="20"/>
                <w:lang w:val="en-US"/>
              </w:rPr>
            </w:pPr>
            <w:r w:rsidRPr="0093552A">
              <w:rPr>
                <w:rFonts w:ascii="Times New Roman" w:hAnsi="Times New Roman"/>
                <w:sz w:val="20"/>
                <w:szCs w:val="20"/>
                <w:lang w:val="en-US"/>
              </w:rPr>
              <w:t>1.7. Number of research reports and publications incorporating gender perspective produced by SICA to inform policy dialogue on citizen security</w:t>
            </w:r>
          </w:p>
          <w:p w14:paraId="3E039629" w:rsidR="00BC02A3" w:rsidRPr="0093552A" w:rsidRDefault="00BC02A3" w:rsidP="00BC02A3">
            <w:pPr>
              <w:rPr>
                <w:rFonts w:ascii="Times New Roman" w:hAnsi="Times New Roman"/>
                <w:sz w:val="20"/>
                <w:szCs w:val="20"/>
                <w:lang w:val="en-US"/>
              </w:rPr>
            </w:pPr>
          </w:p>
          <w:p w14:paraId="709B2B11"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1.8. Number of public institutions with defined mechanisms for gender sensitive data gathering and analysis </w:t>
            </w:r>
          </w:p>
        </w:tc>
        <w:tc>
          <w:tcPr>
            <w:tcW w:w="1134" w:type="dxa"/>
            <w:vMerge w:val="restart"/>
          </w:tcPr>
          <w:p w14:paraId="73B27DD6"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lastRenderedPageBreak/>
              <w:t xml:space="preserve">1.1. Three citizen security indicators reported to SICA </w:t>
            </w:r>
          </w:p>
          <w:p w14:paraId="66FA6FC2" w:rsidR="00BC02A3" w:rsidRPr="0093552A" w:rsidRDefault="00BC02A3" w:rsidP="00BC02A3">
            <w:pPr>
              <w:rPr>
                <w:rFonts w:ascii="Times New Roman" w:hAnsi="Times New Roman"/>
                <w:sz w:val="20"/>
                <w:szCs w:val="20"/>
                <w:lang w:val="en-US"/>
              </w:rPr>
            </w:pPr>
          </w:p>
          <w:p w14:paraId="6DF1F4DB" w:rsidR="00BC02A3" w:rsidRPr="0093552A" w:rsidRDefault="00BC02A3" w:rsidP="00BC02A3">
            <w:pPr>
              <w:rPr>
                <w:rFonts w:ascii="Times New Roman" w:hAnsi="Times New Roman"/>
                <w:sz w:val="20"/>
                <w:szCs w:val="20"/>
                <w:lang w:val="en-US"/>
              </w:rPr>
            </w:pPr>
          </w:p>
          <w:p w14:paraId="42EEDCDA" w:rsidR="0005007D" w:rsidRDefault="0005007D" w:rsidP="00BC02A3">
            <w:pPr>
              <w:rPr>
                <w:rFonts w:ascii="Times New Roman" w:hAnsi="Times New Roman"/>
                <w:sz w:val="20"/>
                <w:szCs w:val="20"/>
                <w:lang w:val="en-US"/>
              </w:rPr>
            </w:pPr>
          </w:p>
          <w:p w14:paraId="5C0A666E"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1.2. To be defined by the end of year one</w:t>
            </w:r>
          </w:p>
          <w:p w14:paraId="7F32048C" w:rsidR="00BC02A3" w:rsidRPr="0093552A" w:rsidRDefault="00BC02A3" w:rsidP="00BC02A3">
            <w:pPr>
              <w:rPr>
                <w:rFonts w:ascii="Times New Roman" w:hAnsi="Times New Roman"/>
                <w:sz w:val="20"/>
                <w:szCs w:val="20"/>
                <w:lang w:val="en-US"/>
              </w:rPr>
            </w:pPr>
          </w:p>
          <w:p w14:paraId="1962843C" w:rsidR="00BC02A3" w:rsidRPr="0093552A" w:rsidRDefault="00BC02A3" w:rsidP="00BC02A3">
            <w:pPr>
              <w:rPr>
                <w:rFonts w:ascii="Times New Roman" w:hAnsi="Times New Roman"/>
                <w:sz w:val="20"/>
                <w:szCs w:val="20"/>
                <w:lang w:val="en-US"/>
              </w:rPr>
            </w:pPr>
          </w:p>
          <w:p w14:paraId="5F24D288" w:rsidR="00BC02A3" w:rsidRPr="0093552A" w:rsidRDefault="00BC02A3" w:rsidP="00BC02A3">
            <w:pPr>
              <w:rPr>
                <w:rFonts w:ascii="Times New Roman" w:hAnsi="Times New Roman"/>
                <w:sz w:val="20"/>
                <w:szCs w:val="20"/>
                <w:lang w:val="en-US"/>
              </w:rPr>
            </w:pPr>
          </w:p>
          <w:p w14:paraId="4694DC6D" w:rsidR="00BC02A3" w:rsidRPr="0093552A" w:rsidRDefault="00BC02A3" w:rsidP="00BC02A3">
            <w:pPr>
              <w:rPr>
                <w:rFonts w:ascii="Times New Roman" w:hAnsi="Times New Roman"/>
                <w:sz w:val="20"/>
                <w:szCs w:val="20"/>
                <w:lang w:val="en-US"/>
              </w:rPr>
            </w:pPr>
          </w:p>
          <w:p w14:paraId="16615BB6" w:rsidR="00BC02A3" w:rsidRPr="0093552A" w:rsidRDefault="00BC02A3" w:rsidP="00BC02A3">
            <w:pPr>
              <w:rPr>
                <w:rFonts w:ascii="Times New Roman" w:hAnsi="Times New Roman"/>
                <w:sz w:val="20"/>
                <w:szCs w:val="20"/>
                <w:lang w:val="en-US"/>
              </w:rPr>
            </w:pPr>
          </w:p>
          <w:p w14:paraId="49E19058" w:rsidR="00BC02A3" w:rsidRPr="0093552A" w:rsidRDefault="00BC02A3" w:rsidP="00BC02A3">
            <w:pPr>
              <w:rPr>
                <w:rFonts w:ascii="Times New Roman" w:hAnsi="Times New Roman"/>
                <w:sz w:val="20"/>
                <w:szCs w:val="20"/>
                <w:lang w:val="en-US"/>
              </w:rPr>
            </w:pPr>
          </w:p>
          <w:p w14:paraId="5A7531AC" w:rsidR="00EA4508" w:rsidRDefault="00EA4508" w:rsidP="00BC02A3">
            <w:pPr>
              <w:rPr>
                <w:rFonts w:ascii="Times New Roman" w:hAnsi="Times New Roman"/>
                <w:sz w:val="20"/>
                <w:szCs w:val="20"/>
                <w:lang w:val="en-US"/>
              </w:rPr>
            </w:pPr>
          </w:p>
          <w:p w14:paraId="024CA141"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1.3. One </w:t>
            </w:r>
            <w:r w:rsidRPr="0093552A">
              <w:rPr>
                <w:rFonts w:ascii="Times New Roman" w:hAnsi="Times New Roman"/>
                <w:sz w:val="20"/>
                <w:szCs w:val="20"/>
                <w:lang w:val="en-US"/>
              </w:rPr>
              <w:lastRenderedPageBreak/>
              <w:t>annual regional consultation citizen security within SICA</w:t>
            </w:r>
          </w:p>
          <w:p w14:paraId="5FDEF56F" w:rsidR="00BC02A3" w:rsidRPr="0093552A" w:rsidRDefault="00BC02A3" w:rsidP="00BC02A3">
            <w:pPr>
              <w:rPr>
                <w:rFonts w:ascii="Times New Roman" w:hAnsi="Times New Roman"/>
                <w:sz w:val="20"/>
                <w:szCs w:val="20"/>
                <w:lang w:val="en-US"/>
              </w:rPr>
            </w:pPr>
          </w:p>
          <w:p w14:paraId="0D293060"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1.4. To be defined by the end of year one</w:t>
            </w:r>
          </w:p>
          <w:p w14:paraId="53278944" w:rsidR="00BC02A3" w:rsidRPr="0093552A" w:rsidRDefault="00BC02A3" w:rsidP="00BC02A3">
            <w:pPr>
              <w:rPr>
                <w:rFonts w:ascii="Times New Roman" w:hAnsi="Times New Roman"/>
                <w:sz w:val="20"/>
                <w:szCs w:val="20"/>
                <w:lang w:val="en-US"/>
              </w:rPr>
            </w:pPr>
          </w:p>
          <w:p w14:paraId="13689CF8" w:rsidR="00BC02A3" w:rsidRPr="0093552A" w:rsidRDefault="00BC02A3" w:rsidP="00BC02A3">
            <w:pPr>
              <w:rPr>
                <w:rFonts w:ascii="Times New Roman" w:hAnsi="Times New Roman"/>
                <w:sz w:val="20"/>
                <w:szCs w:val="20"/>
                <w:lang w:val="en-US"/>
              </w:rPr>
            </w:pPr>
          </w:p>
          <w:p w14:paraId="62BF89F2" w:rsidR="00BC02A3" w:rsidRPr="0093552A" w:rsidRDefault="00BC02A3" w:rsidP="00BC02A3">
            <w:pPr>
              <w:rPr>
                <w:rFonts w:ascii="Times New Roman" w:hAnsi="Times New Roman"/>
                <w:sz w:val="20"/>
                <w:szCs w:val="20"/>
                <w:lang w:val="en-US"/>
              </w:rPr>
            </w:pPr>
          </w:p>
          <w:p w14:paraId="41303A72" w:rsidR="00BC02A3" w:rsidRPr="0093552A" w:rsidRDefault="00BC02A3" w:rsidP="00BC02A3">
            <w:pPr>
              <w:rPr>
                <w:rFonts w:ascii="Times New Roman" w:hAnsi="Times New Roman"/>
                <w:sz w:val="20"/>
                <w:szCs w:val="20"/>
                <w:lang w:val="en-US"/>
              </w:rPr>
            </w:pPr>
          </w:p>
          <w:p w14:paraId="41AFD46C" w:rsidR="00BC02A3" w:rsidRPr="0093552A" w:rsidRDefault="00BC02A3" w:rsidP="00BC02A3">
            <w:pPr>
              <w:rPr>
                <w:rFonts w:ascii="Times New Roman" w:hAnsi="Times New Roman"/>
                <w:sz w:val="20"/>
                <w:szCs w:val="20"/>
                <w:lang w:val="en-US"/>
              </w:rPr>
            </w:pPr>
          </w:p>
          <w:p w14:paraId="3706EDDC" w:rsidR="00BC02A3" w:rsidRPr="0093552A" w:rsidRDefault="00BC02A3" w:rsidP="00BC02A3">
            <w:pPr>
              <w:rPr>
                <w:rFonts w:ascii="Times New Roman" w:hAnsi="Times New Roman"/>
                <w:sz w:val="20"/>
                <w:szCs w:val="20"/>
                <w:lang w:val="en-US"/>
              </w:rPr>
            </w:pPr>
          </w:p>
          <w:p w14:paraId="6B83CEE7" w:rsidR="00AB3DFB" w:rsidRDefault="00AB3DFB" w:rsidP="00BC02A3">
            <w:pPr>
              <w:rPr>
                <w:rFonts w:ascii="Times New Roman" w:hAnsi="Times New Roman"/>
                <w:sz w:val="20"/>
                <w:szCs w:val="20"/>
                <w:lang w:val="en-US"/>
              </w:rPr>
            </w:pPr>
          </w:p>
          <w:p w14:paraId="044780C6"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1.5. No national policy recommendations by STUs</w:t>
            </w:r>
          </w:p>
          <w:p w14:paraId="09D210B9" w:rsidR="00BC02A3" w:rsidRPr="0093552A" w:rsidRDefault="00BC02A3" w:rsidP="00BC02A3">
            <w:pPr>
              <w:rPr>
                <w:rFonts w:ascii="Times New Roman" w:hAnsi="Times New Roman"/>
                <w:sz w:val="20"/>
                <w:szCs w:val="20"/>
                <w:lang w:val="en-US"/>
              </w:rPr>
            </w:pPr>
          </w:p>
          <w:p w14:paraId="2CCFAAF1" w:rsidR="00EA4508" w:rsidRDefault="00EA4508" w:rsidP="00BC02A3">
            <w:pPr>
              <w:rPr>
                <w:rFonts w:ascii="Times New Roman" w:hAnsi="Times New Roman"/>
                <w:sz w:val="20"/>
                <w:szCs w:val="20"/>
                <w:lang w:val="en-US"/>
              </w:rPr>
            </w:pPr>
          </w:p>
          <w:p w14:paraId="3D9C1102" w:rsidR="00EA4508" w:rsidRDefault="00EA4508" w:rsidP="00BC02A3">
            <w:pPr>
              <w:rPr>
                <w:rFonts w:ascii="Times New Roman" w:hAnsi="Times New Roman"/>
                <w:sz w:val="20"/>
                <w:szCs w:val="20"/>
                <w:lang w:val="en-US"/>
              </w:rPr>
            </w:pPr>
          </w:p>
          <w:p w14:paraId="24A62DBB"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1.6. One evidence-based policy change proposal in Honduras </w:t>
            </w:r>
            <w:r w:rsidRPr="0093552A">
              <w:rPr>
                <w:rFonts w:ascii="Times New Roman" w:hAnsi="Times New Roman"/>
                <w:sz w:val="20"/>
                <w:szCs w:val="20"/>
                <w:lang w:val="en-US"/>
              </w:rPr>
              <w:lastRenderedPageBreak/>
              <w:t xml:space="preserve">in 2012 </w:t>
            </w:r>
          </w:p>
          <w:p w14:paraId="60F40CCA" w:rsidR="00BC02A3" w:rsidRPr="0093552A" w:rsidRDefault="00BC02A3" w:rsidP="00BC02A3">
            <w:pPr>
              <w:rPr>
                <w:rFonts w:ascii="Times New Roman" w:hAnsi="Times New Roman"/>
                <w:sz w:val="20"/>
                <w:szCs w:val="20"/>
                <w:lang w:val="en-US"/>
              </w:rPr>
            </w:pPr>
          </w:p>
          <w:p w14:paraId="19063CF0"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1.7. One research publication produced by SICA in 2013</w:t>
            </w:r>
          </w:p>
          <w:p w14:paraId="673D777E" w:rsidR="00BC02A3" w:rsidRPr="0093552A" w:rsidRDefault="00BC02A3" w:rsidP="00BC02A3">
            <w:pPr>
              <w:rPr>
                <w:rFonts w:ascii="Times New Roman" w:hAnsi="Times New Roman"/>
                <w:sz w:val="20"/>
                <w:szCs w:val="20"/>
                <w:lang w:val="en-US"/>
              </w:rPr>
            </w:pPr>
          </w:p>
          <w:p w14:paraId="0D5BBCA2" w:rsidR="00BC02A3" w:rsidRPr="0093552A" w:rsidRDefault="00BC02A3" w:rsidP="00BC02A3">
            <w:pPr>
              <w:rPr>
                <w:rFonts w:ascii="Times New Roman" w:hAnsi="Times New Roman"/>
                <w:sz w:val="20"/>
                <w:szCs w:val="20"/>
                <w:lang w:val="en-US"/>
              </w:rPr>
            </w:pPr>
          </w:p>
          <w:p w14:paraId="49FA99B5" w:rsidR="00BC02A3" w:rsidRPr="0093552A" w:rsidRDefault="00BC02A3" w:rsidP="00BC02A3">
            <w:pPr>
              <w:rPr>
                <w:rFonts w:ascii="Times New Roman" w:hAnsi="Times New Roman"/>
                <w:sz w:val="20"/>
                <w:szCs w:val="20"/>
                <w:lang w:val="en-US"/>
              </w:rPr>
            </w:pPr>
          </w:p>
          <w:p w14:paraId="7B939A4C" w:rsidR="00BC02A3" w:rsidRPr="0093552A" w:rsidRDefault="00BC02A3" w:rsidP="00BC02A3">
            <w:pPr>
              <w:rPr>
                <w:rFonts w:ascii="Times New Roman" w:hAnsi="Times New Roman"/>
                <w:sz w:val="20"/>
                <w:szCs w:val="20"/>
                <w:lang w:val="en-US"/>
              </w:rPr>
            </w:pPr>
          </w:p>
          <w:p w14:paraId="51B9EE4E" w:rsidR="00BC02A3" w:rsidRPr="0093552A" w:rsidRDefault="00BC02A3" w:rsidP="00BC02A3">
            <w:pPr>
              <w:rPr>
                <w:rFonts w:ascii="Times New Roman" w:hAnsi="Times New Roman"/>
                <w:sz w:val="20"/>
                <w:szCs w:val="20"/>
                <w:lang w:val="en-US"/>
              </w:rPr>
            </w:pPr>
          </w:p>
          <w:p w14:paraId="405A22DC" w:rsidR="00BC02A3" w:rsidRPr="0093552A" w:rsidRDefault="00BC02A3" w:rsidP="00AB3DFB">
            <w:pPr>
              <w:rPr>
                <w:rFonts w:ascii="Times New Roman" w:hAnsi="Times New Roman"/>
                <w:sz w:val="20"/>
                <w:szCs w:val="20"/>
                <w:lang w:val="en-US"/>
              </w:rPr>
            </w:pPr>
            <w:r w:rsidRPr="0093552A">
              <w:rPr>
                <w:rFonts w:ascii="Times New Roman" w:hAnsi="Times New Roman"/>
                <w:sz w:val="20"/>
                <w:szCs w:val="20"/>
                <w:lang w:val="en-US"/>
              </w:rPr>
              <w:t xml:space="preserve">1.8. One national institution in each </w:t>
            </w:r>
            <w:r w:rsidR="00D2166A" w:rsidRPr="0093552A">
              <w:rPr>
                <w:rFonts w:ascii="Times New Roman" w:hAnsi="Times New Roman"/>
                <w:sz w:val="20"/>
                <w:szCs w:val="20"/>
                <w:lang w:val="en-US"/>
              </w:rPr>
              <w:t>target</w:t>
            </w:r>
            <w:r w:rsidRPr="0093552A">
              <w:rPr>
                <w:rFonts w:ascii="Times New Roman" w:hAnsi="Times New Roman"/>
                <w:sz w:val="20"/>
                <w:szCs w:val="20"/>
                <w:lang w:val="en-US"/>
              </w:rPr>
              <w:t xml:space="preserve"> </w:t>
            </w:r>
            <w:r w:rsidR="00AB3DFB">
              <w:rPr>
                <w:rFonts w:ascii="Times New Roman" w:hAnsi="Times New Roman"/>
                <w:sz w:val="20"/>
                <w:szCs w:val="20"/>
                <w:lang w:val="en-US"/>
              </w:rPr>
              <w:t>c</w:t>
            </w:r>
            <w:r w:rsidRPr="0093552A">
              <w:rPr>
                <w:rFonts w:ascii="Times New Roman" w:hAnsi="Times New Roman"/>
                <w:sz w:val="20"/>
                <w:szCs w:val="20"/>
                <w:lang w:val="en-US"/>
              </w:rPr>
              <w:t>ountry</w:t>
            </w:r>
          </w:p>
        </w:tc>
        <w:tc>
          <w:tcPr>
            <w:tcW w:w="1276" w:type="dxa"/>
            <w:vMerge w:val="restart"/>
          </w:tcPr>
          <w:p w14:paraId="596FE368"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lastRenderedPageBreak/>
              <w:t>1.1.1. At least 12 gender-disaggregated regional indicators are reported by SICA in 2017.</w:t>
            </w:r>
          </w:p>
          <w:p w14:paraId="50E2F7B7" w:rsidR="00BC02A3" w:rsidRPr="0093552A" w:rsidRDefault="00BC02A3" w:rsidP="00BC02A3">
            <w:pPr>
              <w:rPr>
                <w:rFonts w:ascii="Times New Roman" w:hAnsi="Times New Roman"/>
                <w:sz w:val="20"/>
                <w:szCs w:val="20"/>
                <w:lang w:val="en-US"/>
              </w:rPr>
            </w:pPr>
          </w:p>
          <w:p w14:paraId="293EE8E9"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1.2.1. At least five research reports and publications on CS trends and analysis incorporating gender parameters</w:t>
            </w:r>
          </w:p>
          <w:p w14:paraId="245CB121" w:rsidR="00BC02A3" w:rsidRPr="0093552A" w:rsidRDefault="00BC02A3" w:rsidP="00BC02A3">
            <w:pPr>
              <w:rPr>
                <w:rFonts w:ascii="Times New Roman" w:hAnsi="Times New Roman"/>
                <w:sz w:val="20"/>
                <w:szCs w:val="20"/>
                <w:lang w:val="en-US"/>
              </w:rPr>
            </w:pPr>
          </w:p>
          <w:p w14:paraId="7B3B2C8F" w:rsidR="00AB3DFB" w:rsidRDefault="00AB3DFB" w:rsidP="00BC02A3">
            <w:pPr>
              <w:rPr>
                <w:rFonts w:ascii="Times New Roman" w:hAnsi="Times New Roman"/>
                <w:sz w:val="20"/>
                <w:szCs w:val="20"/>
                <w:lang w:val="en-US"/>
              </w:rPr>
            </w:pPr>
          </w:p>
          <w:p w14:paraId="4B24AE73"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1.3.1. At </w:t>
            </w:r>
            <w:r w:rsidRPr="0093552A">
              <w:rPr>
                <w:rFonts w:ascii="Times New Roman" w:hAnsi="Times New Roman"/>
                <w:sz w:val="20"/>
                <w:szCs w:val="20"/>
                <w:lang w:val="en-US"/>
              </w:rPr>
              <w:lastRenderedPageBreak/>
              <w:t>least three national and one regional annual consultations on CS</w:t>
            </w:r>
          </w:p>
          <w:p w14:paraId="7C48D439" w:rsidR="00BC02A3" w:rsidRPr="0093552A" w:rsidRDefault="00BC02A3" w:rsidP="00BC02A3">
            <w:pPr>
              <w:rPr>
                <w:rFonts w:ascii="Times New Roman" w:hAnsi="Times New Roman"/>
                <w:sz w:val="20"/>
                <w:szCs w:val="20"/>
                <w:lang w:val="en-US"/>
              </w:rPr>
            </w:pPr>
          </w:p>
          <w:p w14:paraId="4993E370" w:rsidR="00BC02A3" w:rsidRPr="0093552A" w:rsidRDefault="00BC02A3" w:rsidP="00BC02A3">
            <w:pPr>
              <w:rPr>
                <w:rFonts w:ascii="Times New Roman" w:hAnsi="Times New Roman"/>
                <w:sz w:val="20"/>
                <w:szCs w:val="20"/>
                <w:lang w:val="en-US"/>
              </w:rPr>
            </w:pPr>
          </w:p>
          <w:p w14:paraId="1E2932B3"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1.4.1. At least 60 persons trained on data quality, capture and gender sensitive analysis for policy-making</w:t>
            </w:r>
          </w:p>
          <w:p w14:paraId="01C98735" w:rsidR="00BC02A3" w:rsidRPr="0093552A" w:rsidRDefault="00BC02A3" w:rsidP="00BC02A3">
            <w:pPr>
              <w:rPr>
                <w:rFonts w:ascii="Times New Roman" w:hAnsi="Times New Roman"/>
                <w:sz w:val="20"/>
                <w:szCs w:val="20"/>
                <w:lang w:val="en-US"/>
              </w:rPr>
            </w:pPr>
          </w:p>
          <w:p w14:paraId="4E413B4B"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1.5.1. At least four gender sensitive policy recommendations </w:t>
            </w:r>
            <w:r w:rsidR="006859C7">
              <w:rPr>
                <w:rFonts w:ascii="Times New Roman" w:hAnsi="Times New Roman"/>
                <w:sz w:val="20"/>
                <w:szCs w:val="20"/>
                <w:lang w:val="en-US"/>
              </w:rPr>
              <w:t>su</w:t>
            </w:r>
            <w:r w:rsidRPr="0093552A">
              <w:rPr>
                <w:rFonts w:ascii="Times New Roman" w:hAnsi="Times New Roman"/>
                <w:sz w:val="20"/>
                <w:szCs w:val="20"/>
                <w:lang w:val="en-US"/>
              </w:rPr>
              <w:t xml:space="preserve">bmitted to SICA </w:t>
            </w:r>
          </w:p>
          <w:p w14:paraId="1E523631" w:rsidR="00BC02A3" w:rsidRPr="0093552A" w:rsidRDefault="00BC02A3" w:rsidP="00BC02A3">
            <w:pPr>
              <w:rPr>
                <w:rFonts w:ascii="Times New Roman" w:hAnsi="Times New Roman"/>
                <w:sz w:val="20"/>
                <w:szCs w:val="20"/>
                <w:lang w:val="en-US"/>
              </w:rPr>
            </w:pPr>
          </w:p>
          <w:p w14:paraId="277BE7FD"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1.6.1. At least three gender sensitive evidence-based policy change </w:t>
            </w:r>
            <w:r w:rsidRPr="0093552A">
              <w:rPr>
                <w:rFonts w:ascii="Times New Roman" w:hAnsi="Times New Roman"/>
                <w:sz w:val="20"/>
                <w:szCs w:val="20"/>
                <w:lang w:val="en-US"/>
              </w:rPr>
              <w:lastRenderedPageBreak/>
              <w:t xml:space="preserve">proposals </w:t>
            </w:r>
          </w:p>
          <w:p w14:paraId="6E106CF5" w:rsidR="00BC02A3" w:rsidRPr="0093552A" w:rsidRDefault="00BC02A3" w:rsidP="00BC02A3">
            <w:pPr>
              <w:rPr>
                <w:rFonts w:ascii="Times New Roman" w:hAnsi="Times New Roman"/>
                <w:sz w:val="20"/>
                <w:szCs w:val="20"/>
                <w:lang w:val="en-US"/>
              </w:rPr>
            </w:pPr>
          </w:p>
          <w:p w14:paraId="76886B79"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1.7.1. At least six research publications incorporating gender produced by SICA</w:t>
            </w:r>
          </w:p>
          <w:p w14:paraId="47FA67F5" w:rsidR="00BC02A3" w:rsidRPr="0093552A" w:rsidRDefault="00BC02A3" w:rsidP="00BC02A3">
            <w:pPr>
              <w:rPr>
                <w:rFonts w:ascii="Times New Roman" w:hAnsi="Times New Roman"/>
                <w:sz w:val="20"/>
                <w:szCs w:val="20"/>
                <w:lang w:val="en-US"/>
              </w:rPr>
            </w:pPr>
          </w:p>
          <w:p w14:paraId="35D1D80B" w:rsidR="00BC02A3" w:rsidRPr="0093552A" w:rsidRDefault="00BC02A3" w:rsidP="00BC02A3">
            <w:pPr>
              <w:rPr>
                <w:rFonts w:ascii="Times New Roman" w:hAnsi="Times New Roman"/>
                <w:sz w:val="20"/>
                <w:szCs w:val="20"/>
                <w:lang w:val="en-US"/>
              </w:rPr>
            </w:pPr>
          </w:p>
          <w:p w14:paraId="4D857337" w:rsidR="00BC02A3" w:rsidRPr="0093552A" w:rsidRDefault="00BC02A3" w:rsidP="00BC02A3">
            <w:pPr>
              <w:rPr>
                <w:rFonts w:ascii="Times New Roman" w:hAnsi="Times New Roman"/>
                <w:sz w:val="20"/>
                <w:szCs w:val="20"/>
                <w:lang w:val="en-US"/>
              </w:rPr>
            </w:pPr>
          </w:p>
          <w:p w14:paraId="7C53C1BC"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1.8.1. At least two public institutions in each target country have defined processes/units in place to effectively gather, analyze and disseminate gender sensitive data </w:t>
            </w:r>
          </w:p>
          <w:p w14:paraId="39943D35" w:rsidR="00BC02A3" w:rsidRPr="0093552A" w:rsidRDefault="00BC02A3" w:rsidP="00BC02A3">
            <w:pPr>
              <w:rPr>
                <w:rFonts w:ascii="Times New Roman" w:hAnsi="Times New Roman"/>
                <w:sz w:val="20"/>
                <w:szCs w:val="20"/>
                <w:lang w:val="en-US"/>
              </w:rPr>
            </w:pPr>
          </w:p>
          <w:p w14:paraId="082EAEEF"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 </w:t>
            </w:r>
          </w:p>
          <w:p w14:paraId="62B2EEFC" w:rsidR="00BC02A3" w:rsidRPr="0093552A" w:rsidRDefault="00BC02A3" w:rsidP="00BC02A3">
            <w:pPr>
              <w:rPr>
                <w:rFonts w:ascii="Times New Roman" w:hAnsi="Times New Roman"/>
                <w:sz w:val="20"/>
                <w:szCs w:val="20"/>
                <w:lang w:val="en-US"/>
              </w:rPr>
            </w:pPr>
          </w:p>
        </w:tc>
        <w:tc>
          <w:tcPr>
            <w:tcW w:w="1559" w:type="dxa"/>
          </w:tcPr>
          <w:p w14:paraId="641FE422" w:rsidR="00BC02A3" w:rsidRPr="0093552A" w:rsidRDefault="007069A1" w:rsidP="00BC02A3">
            <w:pPr>
              <w:pStyle w:val="Header"/>
              <w:spacing w:after="0"/>
              <w:rPr>
                <w:rFonts w:ascii="Times New Roman" w:hAnsi="Times New Roman"/>
                <w:sz w:val="20"/>
                <w:szCs w:val="20"/>
                <w:u w:val="single"/>
              </w:rPr>
            </w:pPr>
            <w:r w:rsidRPr="0093552A">
              <w:rPr>
                <w:rFonts w:ascii="Times New Roman" w:hAnsi="Times New Roman"/>
                <w:sz w:val="20"/>
                <w:szCs w:val="20"/>
                <w:u w:val="single"/>
              </w:rPr>
              <w:lastRenderedPageBreak/>
              <w:t>Activity Result</w:t>
            </w:r>
            <w:r w:rsidR="00BC02A3" w:rsidRPr="0093552A">
              <w:rPr>
                <w:rFonts w:ascii="Times New Roman" w:hAnsi="Times New Roman"/>
                <w:sz w:val="20"/>
                <w:szCs w:val="20"/>
                <w:u w:val="single"/>
              </w:rPr>
              <w:t xml:space="preserve"> 1.1: Quality and comparable citizen security indicators incorporating gender focus </w:t>
            </w:r>
          </w:p>
          <w:p w14:paraId="161F31E9"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1.1.1. Formulate technical factsheets and protocols of understanding between the project units</w:t>
            </w:r>
          </w:p>
          <w:p w14:paraId="1E6E556C"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1.1.2. Carry out meetings of the Project Steering Committee</w:t>
            </w:r>
          </w:p>
          <w:p w14:paraId="5A8BD6D1"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 xml:space="preserve">Action 1.1.3. Carry out </w:t>
            </w:r>
            <w:r w:rsidR="00564C5D">
              <w:rPr>
                <w:rFonts w:ascii="Times New Roman" w:hAnsi="Times New Roman"/>
                <w:sz w:val="20"/>
                <w:szCs w:val="20"/>
              </w:rPr>
              <w:t xml:space="preserve">regional technical </w:t>
            </w:r>
            <w:r w:rsidRPr="0093552A">
              <w:rPr>
                <w:rFonts w:ascii="Times New Roman" w:hAnsi="Times New Roman"/>
                <w:sz w:val="20"/>
                <w:szCs w:val="20"/>
              </w:rPr>
              <w:t xml:space="preserve">meetings </w:t>
            </w:r>
            <w:r w:rsidR="00564C5D">
              <w:rPr>
                <w:rFonts w:ascii="Times New Roman" w:hAnsi="Times New Roman"/>
                <w:sz w:val="20"/>
                <w:szCs w:val="20"/>
              </w:rPr>
              <w:t xml:space="preserve">and </w:t>
            </w:r>
            <w:r w:rsidR="00564C5D">
              <w:rPr>
                <w:rFonts w:ascii="Times New Roman" w:hAnsi="Times New Roman"/>
                <w:sz w:val="20"/>
                <w:szCs w:val="20"/>
              </w:rPr>
              <w:lastRenderedPageBreak/>
              <w:t xml:space="preserve">conferences </w:t>
            </w:r>
          </w:p>
          <w:p w14:paraId="386E7771"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1.1.4. Provide technical assistance to OBISCA by regional and national Coordinators</w:t>
            </w:r>
          </w:p>
          <w:p w14:paraId="461E9598"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1.1.5. Provide technical assistance for strengthening of SICA/OBSICA</w:t>
            </w:r>
          </w:p>
          <w:p w14:paraId="5F5764EE"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1.1.6. Establish the regional indicator baseline</w:t>
            </w:r>
          </w:p>
          <w:p w14:paraId="09059F14"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1.1.7. Map available information sources</w:t>
            </w:r>
          </w:p>
          <w:p w14:paraId="7FE6F6A2"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1.1.8. Map institutions for situation assessment</w:t>
            </w:r>
          </w:p>
          <w:p w14:paraId="5EE1975F" w:rsidR="00BC02A3" w:rsidRPr="00E1419E" w:rsidRDefault="00BC02A3" w:rsidP="009A1310">
            <w:pPr>
              <w:pStyle w:val="Header"/>
              <w:numPr>
                <w:ilvl w:val="1"/>
                <w:numId w:val="5"/>
              </w:numPr>
              <w:spacing w:after="0"/>
              <w:rPr>
                <w:rFonts w:ascii="Times New Roman" w:hAnsi="Times New Roman"/>
                <w:sz w:val="20"/>
                <w:szCs w:val="20"/>
              </w:rPr>
            </w:pPr>
            <w:r w:rsidRPr="00E1419E">
              <w:rPr>
                <w:rFonts w:ascii="Times New Roman" w:hAnsi="Times New Roman"/>
                <w:sz w:val="20"/>
                <w:szCs w:val="20"/>
              </w:rPr>
              <w:t>Action 1.1.9. Identify possible national allies and a pivot organization to be strengthened</w:t>
            </w:r>
          </w:p>
          <w:p w14:paraId="3092B2F2" w:rsidR="00BC02A3" w:rsidRPr="0093552A" w:rsidRDefault="00BC02A3" w:rsidP="00BC02A3">
            <w:pPr>
              <w:rPr>
                <w:rFonts w:ascii="Times New Roman" w:hAnsi="Times New Roman"/>
                <w:sz w:val="20"/>
                <w:szCs w:val="20"/>
                <w:lang w:val="en-US"/>
              </w:rPr>
            </w:pPr>
          </w:p>
        </w:tc>
        <w:tc>
          <w:tcPr>
            <w:tcW w:w="1417" w:type="dxa"/>
          </w:tcPr>
          <w:p w14:paraId="1F84D293"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lastRenderedPageBreak/>
              <w:t>UNDP Country Offices, USAID Missions, UN Agencies, STU member institutions, WB and IADB representation in the countries, CISALVA, INEGI, SES-OBSICA,</w:t>
            </w:r>
          </w:p>
        </w:tc>
        <w:tc>
          <w:tcPr>
            <w:tcW w:w="3261" w:type="dxa"/>
            <w:vMerge w:val="restart"/>
            <w:shd w:val="clear" w:color="auto" w:fill="auto"/>
          </w:tcPr>
          <w:p w14:paraId="33B94CF7" w:rsidR="00BC02A3" w:rsidRPr="0093552A" w:rsidRDefault="00BC02A3" w:rsidP="00BC02A3">
            <w:pPr>
              <w:rPr>
                <w:rFonts w:ascii="Times New Roman" w:hAnsi="Times New Roman"/>
                <w:sz w:val="20"/>
                <w:szCs w:val="20"/>
              </w:rPr>
            </w:pPr>
            <w:r w:rsidRPr="0005007D">
              <w:rPr>
                <w:rFonts w:ascii="Times New Roman" w:hAnsi="Times New Roman"/>
                <w:b/>
                <w:sz w:val="20"/>
                <w:szCs w:val="20"/>
              </w:rPr>
              <w:t>Assumptions</w:t>
            </w:r>
            <w:r w:rsidRPr="0093552A">
              <w:rPr>
                <w:rFonts w:ascii="Times New Roman" w:hAnsi="Times New Roman"/>
                <w:sz w:val="20"/>
                <w:szCs w:val="20"/>
              </w:rPr>
              <w:t>:</w:t>
            </w:r>
          </w:p>
          <w:p w14:paraId="0244918D" w:rsidR="00BC02A3" w:rsidRPr="0093552A" w:rsidRDefault="00BC02A3" w:rsidP="00BC02A3">
            <w:pPr>
              <w:rPr>
                <w:rFonts w:ascii="Times New Roman" w:hAnsi="Times New Roman"/>
                <w:sz w:val="20"/>
                <w:szCs w:val="20"/>
              </w:rPr>
            </w:pPr>
          </w:p>
          <w:p w14:paraId="6A29B40E" w:rsidR="00BC02A3" w:rsidRPr="0093552A" w:rsidRDefault="00BC02A3" w:rsidP="00BC02A3">
            <w:pPr>
              <w:rPr>
                <w:rFonts w:ascii="Times New Roman" w:hAnsi="Times New Roman"/>
                <w:sz w:val="20"/>
                <w:szCs w:val="20"/>
              </w:rPr>
            </w:pPr>
            <w:r w:rsidRPr="0093552A">
              <w:rPr>
                <w:rFonts w:ascii="Times New Roman" w:hAnsi="Times New Roman"/>
                <w:sz w:val="20"/>
                <w:szCs w:val="20"/>
              </w:rPr>
              <w:t>1.1. Governments have political will to review internal institutional procedures to harmonize and analyse the indicators.</w:t>
            </w:r>
          </w:p>
          <w:p w14:paraId="3E62D8D1" w:rsidR="00BC02A3" w:rsidRPr="0093552A" w:rsidRDefault="00BC02A3" w:rsidP="00BC02A3">
            <w:pPr>
              <w:pStyle w:val="Header"/>
              <w:spacing w:after="0"/>
              <w:rPr>
                <w:rFonts w:ascii="Times New Roman" w:hAnsi="Times New Roman"/>
                <w:sz w:val="20"/>
                <w:szCs w:val="20"/>
              </w:rPr>
            </w:pPr>
          </w:p>
          <w:p w14:paraId="45F50DE2"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1.2. Regional and national stakeholders accept enhancement recommendations and apply the improved information to make informed policy decisions.</w:t>
            </w:r>
          </w:p>
          <w:p w14:paraId="768B25F8" w:rsidR="00BC02A3" w:rsidRPr="0093552A" w:rsidRDefault="00BC02A3" w:rsidP="00BC02A3">
            <w:pPr>
              <w:pStyle w:val="Header"/>
              <w:spacing w:after="0"/>
              <w:rPr>
                <w:rFonts w:ascii="Times New Roman" w:hAnsi="Times New Roman"/>
                <w:sz w:val="20"/>
                <w:szCs w:val="20"/>
              </w:rPr>
            </w:pPr>
          </w:p>
          <w:p w14:paraId="3ABE19A2"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1.3. Regional and national stakeholders carry out regular analysis and develop knowledge products to improve the quality and use of citizen security information for evidence-based public policy formulation.</w:t>
            </w:r>
          </w:p>
          <w:p w14:paraId="21EFEB77" w:rsidR="00BC02A3" w:rsidRPr="0093552A" w:rsidRDefault="00BC02A3" w:rsidP="00BC02A3">
            <w:pPr>
              <w:pStyle w:val="Header"/>
              <w:spacing w:after="0"/>
              <w:rPr>
                <w:rFonts w:ascii="Times New Roman" w:hAnsi="Times New Roman"/>
                <w:i/>
                <w:sz w:val="20"/>
                <w:szCs w:val="20"/>
                <w:lang w:val="en-US"/>
              </w:rPr>
            </w:pPr>
          </w:p>
          <w:p w14:paraId="661E4E12"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 xml:space="preserve">1.4. Improvement of data quality should be accompanied </w:t>
            </w:r>
            <w:r w:rsidR="008B1F67" w:rsidRPr="0093552A">
              <w:rPr>
                <w:rFonts w:ascii="Times New Roman" w:hAnsi="Times New Roman"/>
                <w:sz w:val="20"/>
                <w:szCs w:val="20"/>
              </w:rPr>
              <w:t xml:space="preserve">by </w:t>
            </w:r>
            <w:r w:rsidRPr="0093552A">
              <w:rPr>
                <w:rFonts w:ascii="Times New Roman" w:hAnsi="Times New Roman"/>
                <w:sz w:val="20"/>
                <w:szCs w:val="20"/>
              </w:rPr>
              <w:t xml:space="preserve">coordinated national and regional </w:t>
            </w:r>
            <w:r w:rsidRPr="0093552A">
              <w:rPr>
                <w:rFonts w:ascii="Times New Roman" w:hAnsi="Times New Roman"/>
                <w:sz w:val="20"/>
                <w:szCs w:val="20"/>
              </w:rPr>
              <w:lastRenderedPageBreak/>
              <w:t>efforts to translate the raw data into concrete policy recommendations and reforms.</w:t>
            </w:r>
          </w:p>
          <w:p w14:paraId="08088984" w:rsidR="00BC02A3" w:rsidRPr="0093552A" w:rsidRDefault="00BC02A3" w:rsidP="00BC02A3">
            <w:pPr>
              <w:pStyle w:val="Header"/>
              <w:spacing w:after="0"/>
              <w:rPr>
                <w:rFonts w:ascii="Times New Roman" w:hAnsi="Times New Roman"/>
                <w:sz w:val="20"/>
                <w:szCs w:val="20"/>
              </w:rPr>
            </w:pPr>
          </w:p>
          <w:p w14:paraId="5E8E6FA5" w:rsidR="00BC02A3" w:rsidRPr="0093552A" w:rsidRDefault="00BC02A3" w:rsidP="00BC02A3">
            <w:pPr>
              <w:pStyle w:val="Header"/>
              <w:spacing w:after="0"/>
              <w:rPr>
                <w:rFonts w:ascii="Times New Roman" w:hAnsi="Times New Roman"/>
                <w:sz w:val="20"/>
                <w:szCs w:val="20"/>
              </w:rPr>
            </w:pPr>
            <w:r w:rsidRPr="0005007D">
              <w:rPr>
                <w:rFonts w:ascii="Times New Roman" w:hAnsi="Times New Roman"/>
                <w:b/>
                <w:sz w:val="20"/>
                <w:szCs w:val="20"/>
              </w:rPr>
              <w:t>Risks</w:t>
            </w:r>
            <w:r w:rsidRPr="0093552A">
              <w:rPr>
                <w:rFonts w:ascii="Times New Roman" w:hAnsi="Times New Roman"/>
                <w:sz w:val="20"/>
                <w:szCs w:val="20"/>
              </w:rPr>
              <w:t>:</w:t>
            </w:r>
          </w:p>
          <w:p w14:paraId="1F49DAD1" w:rsidR="00BC02A3" w:rsidRPr="0093552A" w:rsidRDefault="00BC02A3" w:rsidP="00BC02A3">
            <w:pPr>
              <w:pStyle w:val="Header"/>
              <w:spacing w:after="0"/>
              <w:rPr>
                <w:rFonts w:ascii="Times New Roman" w:hAnsi="Times New Roman"/>
                <w:sz w:val="20"/>
                <w:szCs w:val="20"/>
              </w:rPr>
            </w:pPr>
          </w:p>
          <w:p w14:paraId="7D2A45BD"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1.5. National elections (Presidential Elections in Honduras, Nov. 2013; Two rounds of Presidential Elections El Salvador, Feb. and Mar. 2014; Presidential Elections Costa Rica, Feb 2014; Presidential Elections Panama, May 2014; first round of Presidential Elections in Guatemala Sep. 2015) tend to politicize the use of citizen security and public safety statistics and delay the implementation of initiatives that involved ministries of national security or citizen security.</w:t>
            </w:r>
          </w:p>
          <w:p w14:paraId="72E39FD4" w:rsidR="00BC02A3" w:rsidRPr="0093552A" w:rsidRDefault="00BC02A3" w:rsidP="00BC02A3">
            <w:pPr>
              <w:pStyle w:val="Header"/>
              <w:spacing w:after="0"/>
              <w:rPr>
                <w:rFonts w:ascii="Times New Roman" w:hAnsi="Times New Roman"/>
                <w:sz w:val="20"/>
                <w:szCs w:val="20"/>
              </w:rPr>
            </w:pPr>
          </w:p>
          <w:p w14:paraId="227DD176"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1.6. Post-electoral turnover of high and medium level staff in SICA and government may affect the project implementation as well as the measurement of change in stakeholder awareness and capacities.</w:t>
            </w:r>
          </w:p>
          <w:p w14:paraId="1F430F89" w:rsidR="00BC02A3" w:rsidRPr="0093552A" w:rsidRDefault="00BC02A3" w:rsidP="00BC02A3">
            <w:pPr>
              <w:pStyle w:val="Header"/>
              <w:spacing w:after="0"/>
              <w:rPr>
                <w:rFonts w:ascii="Times New Roman" w:hAnsi="Times New Roman"/>
                <w:sz w:val="20"/>
                <w:szCs w:val="20"/>
              </w:rPr>
            </w:pPr>
          </w:p>
          <w:p w14:paraId="5789E496" w:rsidR="00BC02A3" w:rsidRPr="0093552A" w:rsidRDefault="00BC02A3" w:rsidP="00BC02A3">
            <w:pPr>
              <w:pStyle w:val="Header"/>
              <w:spacing w:after="0"/>
              <w:rPr>
                <w:rFonts w:ascii="Times New Roman" w:hAnsi="Times New Roman"/>
                <w:i/>
                <w:sz w:val="20"/>
                <w:szCs w:val="20"/>
                <w:lang w:val="en-US"/>
              </w:rPr>
            </w:pPr>
            <w:r w:rsidRPr="0093552A">
              <w:rPr>
                <w:rFonts w:ascii="Times New Roman" w:hAnsi="Times New Roman"/>
                <w:sz w:val="20"/>
                <w:szCs w:val="20"/>
              </w:rPr>
              <w:t>1.7. The project delays victimization surveys, after the other national and regional surveys have defined their questions and criteria.</w:t>
            </w:r>
          </w:p>
        </w:tc>
        <w:tc>
          <w:tcPr>
            <w:tcW w:w="1701" w:type="dxa"/>
          </w:tcPr>
          <w:p w14:paraId="7C75267D" w:rsidR="00BC02A3" w:rsidRPr="00565490" w:rsidRDefault="00BC02A3" w:rsidP="00BC02A3">
            <w:pPr>
              <w:jc w:val="center"/>
              <w:rPr>
                <w:rFonts w:ascii="Times New Roman" w:hAnsi="Times New Roman"/>
                <w:i/>
                <w:sz w:val="20"/>
                <w:szCs w:val="20"/>
                <w:lang w:val="pt-BR"/>
              </w:rPr>
            </w:pPr>
            <w:r w:rsidRPr="00565490">
              <w:rPr>
                <w:rFonts w:ascii="Times New Roman" w:hAnsi="Times New Roman"/>
                <w:i/>
                <w:sz w:val="20"/>
                <w:szCs w:val="20"/>
                <w:lang w:val="pt-BR"/>
              </w:rPr>
              <w:lastRenderedPageBreak/>
              <w:t>Regional</w:t>
            </w:r>
          </w:p>
          <w:p w14:paraId="7F3FD88F" w:rsidR="00BC02A3" w:rsidRPr="00565490" w:rsidRDefault="00BC02A3" w:rsidP="00BC02A3">
            <w:pPr>
              <w:jc w:val="center"/>
              <w:rPr>
                <w:rFonts w:ascii="Times New Roman" w:hAnsi="Times New Roman"/>
                <w:i/>
                <w:sz w:val="20"/>
                <w:szCs w:val="20"/>
                <w:lang w:val="pt-BR"/>
              </w:rPr>
            </w:pPr>
          </w:p>
          <w:p w14:paraId="1825B119" w:rsidR="00BC02A3" w:rsidRPr="00565490" w:rsidRDefault="00BC02A3" w:rsidP="00BC02A3">
            <w:pPr>
              <w:jc w:val="center"/>
              <w:rPr>
                <w:rFonts w:ascii="Times New Roman" w:hAnsi="Times New Roman"/>
                <w:i/>
                <w:sz w:val="20"/>
                <w:szCs w:val="20"/>
                <w:lang w:val="pt-BR"/>
              </w:rPr>
            </w:pPr>
          </w:p>
          <w:p w14:paraId="382B73ED" w:rsidR="00BC02A3" w:rsidRPr="00565490" w:rsidRDefault="00BC02A3" w:rsidP="00BC02A3">
            <w:pPr>
              <w:jc w:val="center"/>
              <w:rPr>
                <w:rFonts w:ascii="Times New Roman" w:hAnsi="Times New Roman"/>
                <w:i/>
                <w:sz w:val="20"/>
                <w:szCs w:val="20"/>
                <w:lang w:val="pt-BR"/>
              </w:rPr>
            </w:pPr>
          </w:p>
          <w:p w14:paraId="76BCF46B" w:rsidR="00BC02A3" w:rsidRPr="00565490" w:rsidRDefault="00BC02A3" w:rsidP="00BC02A3">
            <w:pPr>
              <w:jc w:val="center"/>
              <w:rPr>
                <w:rFonts w:ascii="Times New Roman" w:hAnsi="Times New Roman"/>
                <w:i/>
                <w:sz w:val="20"/>
                <w:szCs w:val="20"/>
                <w:lang w:val="pt-BR"/>
              </w:rPr>
            </w:pPr>
          </w:p>
          <w:p w14:paraId="6CC31394" w:rsidR="00BC02A3" w:rsidRPr="00565490" w:rsidRDefault="00BC02A3" w:rsidP="00BC02A3">
            <w:pPr>
              <w:jc w:val="center"/>
              <w:rPr>
                <w:rFonts w:ascii="Times New Roman" w:hAnsi="Times New Roman"/>
                <w:i/>
                <w:sz w:val="20"/>
                <w:szCs w:val="20"/>
                <w:lang w:val="pt-BR"/>
              </w:rPr>
            </w:pPr>
          </w:p>
          <w:p w14:paraId="131FB700" w:rsidR="00BC02A3" w:rsidRPr="00565490" w:rsidRDefault="00BC02A3" w:rsidP="00BC02A3">
            <w:pPr>
              <w:jc w:val="center"/>
              <w:rPr>
                <w:rFonts w:ascii="Times New Roman" w:hAnsi="Times New Roman"/>
                <w:i/>
                <w:sz w:val="20"/>
                <w:szCs w:val="20"/>
                <w:lang w:val="pt-BR"/>
              </w:rPr>
            </w:pPr>
            <w:r w:rsidRPr="00565490">
              <w:rPr>
                <w:rFonts w:ascii="Times New Roman" w:hAnsi="Times New Roman"/>
                <w:i/>
                <w:sz w:val="20"/>
                <w:szCs w:val="20"/>
                <w:lang w:val="pt-BR"/>
              </w:rPr>
              <w:t>Regional</w:t>
            </w:r>
          </w:p>
          <w:p w14:paraId="05EE5BB5" w:rsidR="00BC02A3" w:rsidRPr="00565490" w:rsidRDefault="00BC02A3" w:rsidP="00BC02A3">
            <w:pPr>
              <w:jc w:val="center"/>
              <w:rPr>
                <w:rFonts w:ascii="Times New Roman" w:hAnsi="Times New Roman"/>
                <w:i/>
                <w:sz w:val="20"/>
                <w:szCs w:val="20"/>
                <w:lang w:val="pt-BR"/>
              </w:rPr>
            </w:pPr>
          </w:p>
          <w:p w14:paraId="20AF55BE" w:rsidR="00BC02A3" w:rsidRPr="00565490" w:rsidRDefault="00BC02A3" w:rsidP="00BC02A3">
            <w:pPr>
              <w:jc w:val="center"/>
              <w:rPr>
                <w:rFonts w:ascii="Times New Roman" w:hAnsi="Times New Roman"/>
                <w:i/>
                <w:sz w:val="20"/>
                <w:szCs w:val="20"/>
                <w:lang w:val="pt-BR"/>
              </w:rPr>
            </w:pPr>
          </w:p>
          <w:p w14:paraId="12B63702" w:rsidR="00BC02A3" w:rsidRPr="00565490" w:rsidRDefault="00BC02A3" w:rsidP="00BC02A3">
            <w:pPr>
              <w:jc w:val="center"/>
              <w:rPr>
                <w:rFonts w:ascii="Times New Roman" w:hAnsi="Times New Roman"/>
                <w:i/>
                <w:sz w:val="20"/>
                <w:szCs w:val="20"/>
                <w:lang w:val="pt-BR"/>
              </w:rPr>
            </w:pPr>
          </w:p>
          <w:p w14:paraId="362A3EA1" w:rsidR="00BC02A3" w:rsidRPr="00565490" w:rsidRDefault="00BC02A3" w:rsidP="00BC02A3">
            <w:pPr>
              <w:jc w:val="center"/>
              <w:rPr>
                <w:rFonts w:ascii="Times New Roman" w:hAnsi="Times New Roman"/>
                <w:i/>
                <w:sz w:val="20"/>
                <w:szCs w:val="20"/>
                <w:lang w:val="pt-BR"/>
              </w:rPr>
            </w:pPr>
          </w:p>
          <w:p w14:paraId="6A3C7E81" w:rsidR="00BC02A3" w:rsidRPr="00565490" w:rsidRDefault="00BC02A3" w:rsidP="00BC02A3">
            <w:pPr>
              <w:jc w:val="center"/>
              <w:rPr>
                <w:rFonts w:ascii="Times New Roman" w:hAnsi="Times New Roman"/>
                <w:i/>
                <w:sz w:val="20"/>
                <w:szCs w:val="20"/>
                <w:lang w:val="pt-BR"/>
              </w:rPr>
            </w:pPr>
            <w:r w:rsidRPr="00565490">
              <w:rPr>
                <w:rFonts w:ascii="Times New Roman" w:hAnsi="Times New Roman"/>
                <w:i/>
                <w:sz w:val="20"/>
                <w:szCs w:val="20"/>
                <w:lang w:val="pt-BR"/>
              </w:rPr>
              <w:t>Regional</w:t>
            </w:r>
          </w:p>
          <w:p w14:paraId="1523939F" w:rsidR="00BC02A3" w:rsidRPr="00565490" w:rsidRDefault="00BC02A3" w:rsidP="00BC02A3">
            <w:pPr>
              <w:jc w:val="center"/>
              <w:rPr>
                <w:rFonts w:ascii="Times New Roman" w:hAnsi="Times New Roman"/>
                <w:i/>
                <w:sz w:val="20"/>
                <w:szCs w:val="20"/>
                <w:lang w:val="pt-BR"/>
              </w:rPr>
            </w:pPr>
          </w:p>
          <w:p w14:paraId="01E29092" w:rsidR="00BC02A3" w:rsidRPr="00565490" w:rsidRDefault="00BC02A3" w:rsidP="00BC02A3">
            <w:pPr>
              <w:jc w:val="center"/>
              <w:rPr>
                <w:rFonts w:ascii="Times New Roman" w:hAnsi="Times New Roman"/>
                <w:i/>
                <w:sz w:val="20"/>
                <w:szCs w:val="20"/>
                <w:lang w:val="pt-BR"/>
              </w:rPr>
            </w:pPr>
          </w:p>
          <w:p w14:paraId="6F5FA3EB" w:rsidR="00BC02A3" w:rsidRPr="00565490" w:rsidRDefault="00BC02A3" w:rsidP="00BC02A3">
            <w:pPr>
              <w:jc w:val="center"/>
              <w:rPr>
                <w:rFonts w:ascii="Times New Roman" w:hAnsi="Times New Roman"/>
                <w:i/>
                <w:sz w:val="20"/>
                <w:szCs w:val="20"/>
                <w:lang w:val="pt-BR"/>
              </w:rPr>
            </w:pPr>
          </w:p>
          <w:p w14:paraId="6DBF833E" w:rsidR="00BC02A3" w:rsidRPr="00565490" w:rsidRDefault="00BC02A3" w:rsidP="00BC02A3">
            <w:pPr>
              <w:jc w:val="center"/>
              <w:rPr>
                <w:rFonts w:ascii="Times New Roman" w:hAnsi="Times New Roman"/>
                <w:i/>
                <w:sz w:val="20"/>
                <w:szCs w:val="20"/>
                <w:lang w:val="pt-BR"/>
              </w:rPr>
            </w:pPr>
          </w:p>
          <w:p w14:paraId="07F7156A" w:rsidR="00BC02A3" w:rsidRPr="00565490" w:rsidRDefault="00BC02A3" w:rsidP="00BC02A3">
            <w:pPr>
              <w:jc w:val="center"/>
              <w:rPr>
                <w:rFonts w:ascii="Times New Roman" w:hAnsi="Times New Roman"/>
                <w:i/>
                <w:sz w:val="20"/>
                <w:szCs w:val="20"/>
                <w:lang w:val="pt-BR"/>
              </w:rPr>
            </w:pPr>
            <w:r w:rsidRPr="00565490">
              <w:rPr>
                <w:rFonts w:ascii="Times New Roman" w:hAnsi="Times New Roman"/>
                <w:i/>
                <w:sz w:val="20"/>
                <w:szCs w:val="20"/>
                <w:lang w:val="pt-BR"/>
              </w:rPr>
              <w:t>Regional</w:t>
            </w:r>
          </w:p>
          <w:p w14:paraId="3A571FFE" w:rsidR="00BC02A3" w:rsidRPr="00565490" w:rsidRDefault="00BC02A3" w:rsidP="00BC02A3">
            <w:pPr>
              <w:jc w:val="center"/>
              <w:rPr>
                <w:rFonts w:ascii="Times New Roman" w:hAnsi="Times New Roman"/>
                <w:i/>
                <w:sz w:val="20"/>
                <w:szCs w:val="20"/>
                <w:lang w:val="pt-BR"/>
              </w:rPr>
            </w:pPr>
          </w:p>
          <w:p w14:paraId="7443D9EC" w:rsidR="00BC02A3" w:rsidRPr="00565490" w:rsidRDefault="00BC02A3" w:rsidP="00BC02A3">
            <w:pPr>
              <w:jc w:val="center"/>
              <w:rPr>
                <w:rFonts w:ascii="Times New Roman" w:hAnsi="Times New Roman"/>
                <w:i/>
                <w:sz w:val="20"/>
                <w:szCs w:val="20"/>
                <w:lang w:val="pt-BR"/>
              </w:rPr>
            </w:pPr>
          </w:p>
          <w:p w14:paraId="5DD0B3E6" w:rsidR="00624A69" w:rsidRPr="00565490" w:rsidRDefault="00624A69" w:rsidP="00BC02A3">
            <w:pPr>
              <w:jc w:val="center"/>
              <w:rPr>
                <w:rFonts w:ascii="Times New Roman" w:hAnsi="Times New Roman"/>
                <w:i/>
                <w:sz w:val="20"/>
                <w:szCs w:val="20"/>
                <w:lang w:val="pt-BR"/>
              </w:rPr>
            </w:pPr>
          </w:p>
          <w:p w14:paraId="776EFF39" w:rsidR="00624A69" w:rsidRPr="00565490" w:rsidRDefault="00624A69" w:rsidP="00BC02A3">
            <w:pPr>
              <w:jc w:val="center"/>
              <w:rPr>
                <w:rFonts w:ascii="Times New Roman" w:hAnsi="Times New Roman"/>
                <w:i/>
                <w:sz w:val="20"/>
                <w:szCs w:val="20"/>
                <w:lang w:val="pt-BR"/>
              </w:rPr>
            </w:pPr>
          </w:p>
          <w:p w14:paraId="07906555" w:rsidR="00BC02A3" w:rsidRPr="00565490" w:rsidRDefault="00BC02A3" w:rsidP="00BC02A3">
            <w:pPr>
              <w:jc w:val="center"/>
              <w:rPr>
                <w:rFonts w:ascii="Times New Roman" w:hAnsi="Times New Roman"/>
                <w:i/>
                <w:sz w:val="20"/>
                <w:szCs w:val="20"/>
                <w:lang w:val="pt-BR"/>
              </w:rPr>
            </w:pPr>
            <w:r w:rsidRPr="00565490">
              <w:rPr>
                <w:rFonts w:ascii="Times New Roman" w:hAnsi="Times New Roman"/>
                <w:i/>
                <w:sz w:val="20"/>
                <w:szCs w:val="20"/>
                <w:lang w:val="pt-BR"/>
              </w:rPr>
              <w:t>Regional</w:t>
            </w:r>
          </w:p>
          <w:p w14:paraId="05C89BC4" w:rsidR="00BC02A3" w:rsidRPr="00565490" w:rsidRDefault="00BC02A3" w:rsidP="00BC02A3">
            <w:pPr>
              <w:jc w:val="center"/>
              <w:rPr>
                <w:rFonts w:ascii="Times New Roman" w:hAnsi="Times New Roman"/>
                <w:i/>
                <w:sz w:val="20"/>
                <w:szCs w:val="20"/>
                <w:lang w:val="pt-BR"/>
              </w:rPr>
            </w:pPr>
          </w:p>
          <w:p w14:paraId="7ED62392" w:rsidR="00BC02A3" w:rsidRPr="00565490" w:rsidRDefault="00BC02A3" w:rsidP="00BC02A3">
            <w:pPr>
              <w:jc w:val="center"/>
              <w:rPr>
                <w:rFonts w:ascii="Times New Roman" w:hAnsi="Times New Roman"/>
                <w:i/>
                <w:sz w:val="20"/>
                <w:szCs w:val="20"/>
                <w:lang w:val="pt-BR"/>
              </w:rPr>
            </w:pPr>
          </w:p>
          <w:p w14:paraId="663EC377" w:rsidR="00BC02A3" w:rsidRPr="00565490" w:rsidRDefault="00BC02A3" w:rsidP="00BC02A3">
            <w:pPr>
              <w:jc w:val="center"/>
              <w:rPr>
                <w:rFonts w:ascii="Times New Roman" w:hAnsi="Times New Roman"/>
                <w:i/>
                <w:sz w:val="20"/>
                <w:szCs w:val="20"/>
                <w:lang w:val="pt-BR"/>
              </w:rPr>
            </w:pPr>
          </w:p>
          <w:p w14:paraId="7C94A0E9" w:rsidR="00BC02A3" w:rsidRPr="00565490" w:rsidRDefault="00BC02A3" w:rsidP="00BC02A3">
            <w:pPr>
              <w:jc w:val="center"/>
              <w:rPr>
                <w:rFonts w:ascii="Times New Roman" w:hAnsi="Times New Roman"/>
                <w:i/>
                <w:sz w:val="20"/>
                <w:szCs w:val="20"/>
                <w:lang w:val="pt-BR"/>
              </w:rPr>
            </w:pPr>
          </w:p>
          <w:p w14:paraId="5C175A9E" w:rsidR="00BC02A3" w:rsidRPr="00565490" w:rsidRDefault="00BC02A3" w:rsidP="00BC02A3">
            <w:pPr>
              <w:jc w:val="center"/>
              <w:rPr>
                <w:rFonts w:ascii="Times New Roman" w:hAnsi="Times New Roman"/>
                <w:i/>
                <w:sz w:val="20"/>
                <w:szCs w:val="20"/>
                <w:lang w:val="pt-BR"/>
              </w:rPr>
            </w:pPr>
          </w:p>
          <w:p w14:paraId="3790C243" w:rsidR="00BC02A3" w:rsidRPr="00565490" w:rsidRDefault="00BC02A3" w:rsidP="00BC02A3">
            <w:pPr>
              <w:jc w:val="center"/>
              <w:rPr>
                <w:rFonts w:ascii="Times New Roman" w:hAnsi="Times New Roman"/>
                <w:i/>
                <w:sz w:val="20"/>
                <w:szCs w:val="20"/>
                <w:lang w:val="pt-BR"/>
              </w:rPr>
            </w:pPr>
            <w:r w:rsidRPr="00565490">
              <w:rPr>
                <w:rFonts w:ascii="Times New Roman" w:hAnsi="Times New Roman"/>
                <w:i/>
                <w:sz w:val="20"/>
                <w:szCs w:val="20"/>
                <w:lang w:val="pt-BR"/>
              </w:rPr>
              <w:t>Regional</w:t>
            </w:r>
          </w:p>
          <w:p w14:paraId="7F247A9A" w:rsidR="00BC02A3" w:rsidRPr="00565490" w:rsidRDefault="00BC02A3" w:rsidP="00BC02A3">
            <w:pPr>
              <w:jc w:val="center"/>
              <w:rPr>
                <w:rFonts w:ascii="Times New Roman" w:hAnsi="Times New Roman"/>
                <w:i/>
                <w:sz w:val="20"/>
                <w:szCs w:val="20"/>
                <w:lang w:val="pt-BR"/>
              </w:rPr>
            </w:pPr>
          </w:p>
          <w:p w14:paraId="5D619113" w:rsidR="00BC02A3" w:rsidRPr="00565490" w:rsidRDefault="00BC02A3" w:rsidP="00BC02A3">
            <w:pPr>
              <w:jc w:val="center"/>
              <w:rPr>
                <w:rFonts w:ascii="Times New Roman" w:hAnsi="Times New Roman"/>
                <w:i/>
                <w:sz w:val="20"/>
                <w:szCs w:val="20"/>
                <w:lang w:val="pt-BR"/>
              </w:rPr>
            </w:pPr>
          </w:p>
          <w:p w14:paraId="458AD79C" w:rsidR="00BC02A3" w:rsidRPr="00565490" w:rsidRDefault="00BC02A3" w:rsidP="00BC02A3">
            <w:pPr>
              <w:jc w:val="center"/>
              <w:rPr>
                <w:rFonts w:ascii="Times New Roman" w:hAnsi="Times New Roman"/>
                <w:i/>
                <w:sz w:val="20"/>
                <w:szCs w:val="20"/>
                <w:lang w:val="pt-BR"/>
              </w:rPr>
            </w:pPr>
          </w:p>
          <w:p w14:paraId="23A0C422" w:rsidR="00BC02A3" w:rsidRPr="00565490" w:rsidRDefault="00BC02A3" w:rsidP="00BC02A3">
            <w:pPr>
              <w:jc w:val="center"/>
              <w:rPr>
                <w:rFonts w:ascii="Times New Roman" w:hAnsi="Times New Roman"/>
                <w:i/>
                <w:sz w:val="20"/>
                <w:szCs w:val="20"/>
                <w:lang w:val="pt-BR"/>
              </w:rPr>
            </w:pPr>
          </w:p>
          <w:p w14:paraId="40145565" w:rsidR="00BC02A3" w:rsidRPr="0093552A" w:rsidRDefault="00BC02A3" w:rsidP="00BC02A3">
            <w:pPr>
              <w:jc w:val="center"/>
              <w:rPr>
                <w:rFonts w:ascii="Times New Roman" w:hAnsi="Times New Roman"/>
                <w:i/>
                <w:sz w:val="20"/>
                <w:szCs w:val="20"/>
              </w:rPr>
            </w:pPr>
            <w:r w:rsidRPr="0093552A">
              <w:rPr>
                <w:rFonts w:ascii="Times New Roman" w:hAnsi="Times New Roman"/>
                <w:i/>
                <w:sz w:val="20"/>
                <w:szCs w:val="20"/>
              </w:rPr>
              <w:t>Regional</w:t>
            </w:r>
          </w:p>
          <w:p w14:paraId="317BBA7D" w:rsidR="00BC02A3" w:rsidRPr="0093552A" w:rsidRDefault="00BC02A3" w:rsidP="00BC02A3">
            <w:pPr>
              <w:jc w:val="center"/>
              <w:rPr>
                <w:rFonts w:ascii="Times New Roman" w:hAnsi="Times New Roman"/>
                <w:i/>
                <w:sz w:val="20"/>
                <w:szCs w:val="20"/>
              </w:rPr>
            </w:pPr>
          </w:p>
          <w:p w14:paraId="0371D025" w:rsidR="00BC02A3" w:rsidRPr="0093552A" w:rsidRDefault="00BC02A3" w:rsidP="00BC02A3">
            <w:pPr>
              <w:jc w:val="center"/>
              <w:rPr>
                <w:rFonts w:ascii="Times New Roman" w:hAnsi="Times New Roman"/>
                <w:i/>
                <w:sz w:val="20"/>
                <w:szCs w:val="20"/>
              </w:rPr>
            </w:pPr>
          </w:p>
          <w:p w14:paraId="5FA1BECF" w:rsidR="00BC02A3" w:rsidRPr="0093552A" w:rsidRDefault="00BC02A3" w:rsidP="00BC02A3">
            <w:pPr>
              <w:jc w:val="center"/>
              <w:rPr>
                <w:rFonts w:ascii="Times New Roman" w:hAnsi="Times New Roman"/>
                <w:i/>
                <w:sz w:val="20"/>
                <w:szCs w:val="20"/>
              </w:rPr>
            </w:pPr>
          </w:p>
          <w:p w14:paraId="186D01D9" w:rsidR="00BC02A3" w:rsidRPr="0093552A" w:rsidRDefault="00BC02A3" w:rsidP="00BC02A3">
            <w:pPr>
              <w:jc w:val="center"/>
              <w:rPr>
                <w:rFonts w:ascii="Times New Roman" w:hAnsi="Times New Roman"/>
                <w:i/>
                <w:sz w:val="20"/>
                <w:szCs w:val="20"/>
              </w:rPr>
            </w:pPr>
            <w:r w:rsidRPr="0093552A">
              <w:rPr>
                <w:rFonts w:ascii="Times New Roman" w:hAnsi="Times New Roman"/>
                <w:i/>
                <w:sz w:val="20"/>
                <w:szCs w:val="20"/>
              </w:rPr>
              <w:t>Regional</w:t>
            </w:r>
          </w:p>
          <w:p w14:paraId="67595EA5" w:rsidR="00BC02A3" w:rsidRPr="0093552A" w:rsidRDefault="00BC02A3" w:rsidP="00BC02A3">
            <w:pPr>
              <w:jc w:val="center"/>
              <w:rPr>
                <w:rFonts w:ascii="Times New Roman" w:hAnsi="Times New Roman"/>
                <w:i/>
                <w:sz w:val="20"/>
                <w:szCs w:val="20"/>
              </w:rPr>
            </w:pPr>
          </w:p>
          <w:p w14:paraId="3CFC588B" w:rsidR="00BC02A3" w:rsidRPr="0093552A" w:rsidRDefault="00BC02A3" w:rsidP="00BC02A3">
            <w:pPr>
              <w:jc w:val="center"/>
              <w:rPr>
                <w:rFonts w:ascii="Times New Roman" w:hAnsi="Times New Roman"/>
                <w:i/>
                <w:sz w:val="20"/>
                <w:szCs w:val="20"/>
              </w:rPr>
            </w:pPr>
          </w:p>
          <w:p w14:paraId="15817DF8" w:rsidR="00BC02A3" w:rsidRPr="0093552A" w:rsidRDefault="00BC02A3" w:rsidP="00BC02A3">
            <w:pPr>
              <w:jc w:val="center"/>
              <w:rPr>
                <w:rFonts w:ascii="Times New Roman" w:hAnsi="Times New Roman"/>
                <w:i/>
                <w:sz w:val="20"/>
                <w:szCs w:val="20"/>
              </w:rPr>
            </w:pPr>
            <w:r w:rsidRPr="0093552A">
              <w:rPr>
                <w:rFonts w:ascii="Times New Roman" w:hAnsi="Times New Roman"/>
                <w:i/>
                <w:sz w:val="20"/>
                <w:szCs w:val="20"/>
              </w:rPr>
              <w:t>Regional</w:t>
            </w:r>
          </w:p>
          <w:p w14:paraId="5709FD0E" w:rsidR="00BC02A3" w:rsidRPr="0093552A" w:rsidRDefault="00BC02A3" w:rsidP="00BC02A3">
            <w:pPr>
              <w:jc w:val="center"/>
              <w:rPr>
                <w:rFonts w:ascii="Times New Roman" w:hAnsi="Times New Roman"/>
                <w:i/>
                <w:sz w:val="20"/>
                <w:szCs w:val="20"/>
              </w:rPr>
            </w:pPr>
          </w:p>
          <w:p w14:paraId="38747D1C" w:rsidR="00BC02A3" w:rsidRPr="0093552A" w:rsidRDefault="00BC02A3" w:rsidP="00BC02A3">
            <w:pPr>
              <w:jc w:val="center"/>
              <w:rPr>
                <w:rFonts w:ascii="Times New Roman" w:hAnsi="Times New Roman"/>
                <w:i/>
                <w:sz w:val="20"/>
                <w:szCs w:val="20"/>
              </w:rPr>
            </w:pPr>
          </w:p>
          <w:p w14:paraId="2545B824" w:rsidR="00BC02A3" w:rsidRPr="0093552A" w:rsidRDefault="00BC02A3" w:rsidP="00BC02A3">
            <w:pPr>
              <w:jc w:val="center"/>
              <w:rPr>
                <w:rFonts w:ascii="Times New Roman" w:hAnsi="Times New Roman"/>
                <w:i/>
                <w:sz w:val="20"/>
                <w:szCs w:val="20"/>
              </w:rPr>
            </w:pPr>
          </w:p>
          <w:p w14:paraId="63D4EEF6" w:rsidR="00BC02A3" w:rsidRPr="0093552A" w:rsidRDefault="00BC02A3" w:rsidP="00BC02A3">
            <w:pPr>
              <w:jc w:val="center"/>
              <w:rPr>
                <w:rFonts w:ascii="Times New Roman" w:hAnsi="Times New Roman"/>
                <w:i/>
                <w:sz w:val="20"/>
                <w:szCs w:val="20"/>
              </w:rPr>
            </w:pPr>
            <w:r w:rsidRPr="0093552A">
              <w:rPr>
                <w:rFonts w:ascii="Times New Roman" w:hAnsi="Times New Roman"/>
                <w:i/>
                <w:sz w:val="20"/>
                <w:szCs w:val="20"/>
              </w:rPr>
              <w:t>Regional</w:t>
            </w:r>
          </w:p>
          <w:p w14:paraId="0493DB01" w:rsidR="00BC02A3" w:rsidRPr="0093552A" w:rsidRDefault="00BC02A3" w:rsidP="00BC02A3">
            <w:pPr>
              <w:jc w:val="center"/>
              <w:rPr>
                <w:rFonts w:ascii="Times New Roman" w:hAnsi="Times New Roman"/>
                <w:i/>
                <w:sz w:val="20"/>
                <w:szCs w:val="20"/>
              </w:rPr>
            </w:pPr>
          </w:p>
          <w:p w14:paraId="37B36CF5" w:rsidR="00BC02A3" w:rsidRPr="0093552A" w:rsidRDefault="00BC02A3" w:rsidP="00BC02A3">
            <w:pPr>
              <w:jc w:val="center"/>
              <w:rPr>
                <w:rFonts w:ascii="Times New Roman" w:hAnsi="Times New Roman"/>
                <w:i/>
                <w:sz w:val="20"/>
                <w:szCs w:val="20"/>
              </w:rPr>
            </w:pPr>
          </w:p>
          <w:p w14:paraId="50FABA73" w:rsidR="00BC02A3" w:rsidRPr="0093552A" w:rsidRDefault="00BC02A3" w:rsidP="00BC02A3">
            <w:pPr>
              <w:jc w:val="center"/>
              <w:rPr>
                <w:rFonts w:ascii="Times New Roman" w:hAnsi="Times New Roman"/>
                <w:i/>
                <w:sz w:val="20"/>
                <w:szCs w:val="20"/>
              </w:rPr>
            </w:pPr>
          </w:p>
          <w:p w14:paraId="0625F8F2" w:rsidR="00BC02A3" w:rsidRPr="0093552A" w:rsidRDefault="00BC02A3" w:rsidP="00BC02A3">
            <w:pPr>
              <w:jc w:val="center"/>
              <w:rPr>
                <w:rFonts w:ascii="Times New Roman" w:hAnsi="Times New Roman"/>
                <w:i/>
                <w:sz w:val="20"/>
                <w:szCs w:val="20"/>
              </w:rPr>
            </w:pPr>
          </w:p>
          <w:p w14:paraId="6F2ECBB9" w:rsidR="00BC02A3" w:rsidRPr="0093552A" w:rsidRDefault="00BC02A3" w:rsidP="00BC02A3">
            <w:pPr>
              <w:jc w:val="center"/>
              <w:rPr>
                <w:rFonts w:ascii="Times New Roman" w:hAnsi="Times New Roman"/>
                <w:i/>
                <w:sz w:val="20"/>
                <w:szCs w:val="20"/>
              </w:rPr>
            </w:pPr>
          </w:p>
          <w:p w14:paraId="318A5792" w:rsidR="00BC02A3" w:rsidRPr="0093552A" w:rsidRDefault="00BC02A3" w:rsidP="00BC02A3">
            <w:pPr>
              <w:jc w:val="center"/>
              <w:rPr>
                <w:rFonts w:ascii="Times New Roman" w:hAnsi="Times New Roman"/>
                <w:i/>
                <w:sz w:val="20"/>
                <w:szCs w:val="20"/>
              </w:rPr>
            </w:pPr>
          </w:p>
          <w:p w14:paraId="75333053" w:rsidR="00BC02A3" w:rsidRPr="0093552A" w:rsidRDefault="00BC02A3" w:rsidP="00BC02A3">
            <w:pPr>
              <w:jc w:val="center"/>
              <w:rPr>
                <w:rFonts w:ascii="Times New Roman" w:hAnsi="Times New Roman"/>
                <w:i/>
                <w:sz w:val="20"/>
                <w:szCs w:val="20"/>
              </w:rPr>
            </w:pPr>
          </w:p>
        </w:tc>
        <w:tc>
          <w:tcPr>
            <w:tcW w:w="1701" w:type="dxa"/>
          </w:tcPr>
          <w:p w14:paraId="388C7FD6" w:rsidR="00BC02A3" w:rsidRPr="0093552A" w:rsidRDefault="001D39DC" w:rsidP="001D39DC">
            <w:pPr>
              <w:rPr>
                <w:rFonts w:ascii="Times New Roman" w:hAnsi="Times New Roman"/>
                <w:b/>
                <w:i/>
                <w:sz w:val="20"/>
                <w:szCs w:val="20"/>
              </w:rPr>
            </w:pPr>
            <w:r w:rsidRPr="0093552A">
              <w:rPr>
                <w:rFonts w:ascii="Times New Roman" w:hAnsi="Times New Roman"/>
                <w:b/>
                <w:i/>
                <w:sz w:val="20"/>
                <w:szCs w:val="20"/>
              </w:rPr>
              <w:lastRenderedPageBreak/>
              <w:t>Sub-total Activity Result 1.1. US$ 1,523,225</w:t>
            </w:r>
          </w:p>
          <w:p w14:paraId="2E39F789" w:rsidR="00BC02A3" w:rsidRPr="0093552A" w:rsidRDefault="00BC02A3" w:rsidP="00BC02A3">
            <w:pPr>
              <w:jc w:val="right"/>
              <w:rPr>
                <w:rFonts w:ascii="Times New Roman" w:hAnsi="Times New Roman"/>
                <w:b/>
                <w:i/>
                <w:sz w:val="20"/>
                <w:szCs w:val="20"/>
              </w:rPr>
            </w:pPr>
          </w:p>
          <w:p w14:paraId="41725BA2" w:rsidR="008343EE" w:rsidRPr="0093552A" w:rsidRDefault="008343EE" w:rsidP="00BC02A3">
            <w:pPr>
              <w:jc w:val="right"/>
              <w:rPr>
                <w:rFonts w:ascii="Times New Roman" w:hAnsi="Times New Roman"/>
                <w:i/>
                <w:sz w:val="20"/>
                <w:szCs w:val="20"/>
              </w:rPr>
            </w:pPr>
          </w:p>
          <w:p w14:paraId="601AE55C" w:rsidR="001E04BA" w:rsidRDefault="001E04BA" w:rsidP="00BC02A3">
            <w:pPr>
              <w:jc w:val="right"/>
              <w:rPr>
                <w:rFonts w:ascii="Times New Roman" w:hAnsi="Times New Roman"/>
                <w:i/>
                <w:sz w:val="20"/>
                <w:szCs w:val="20"/>
              </w:rPr>
            </w:pPr>
          </w:p>
          <w:p w14:paraId="74E4C128"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25,000</w:t>
            </w:r>
          </w:p>
          <w:p w14:paraId="79773CCB" w:rsidR="00BC02A3" w:rsidRPr="0093552A" w:rsidRDefault="00BC02A3" w:rsidP="00BC02A3">
            <w:pPr>
              <w:jc w:val="right"/>
              <w:rPr>
                <w:rFonts w:ascii="Times New Roman" w:hAnsi="Times New Roman"/>
                <w:i/>
                <w:sz w:val="20"/>
                <w:szCs w:val="20"/>
              </w:rPr>
            </w:pPr>
          </w:p>
          <w:p w14:paraId="194F8D86" w:rsidR="00BC02A3" w:rsidRPr="0093552A" w:rsidRDefault="00BC02A3" w:rsidP="00BC02A3">
            <w:pPr>
              <w:jc w:val="right"/>
              <w:rPr>
                <w:rFonts w:ascii="Times New Roman" w:hAnsi="Times New Roman"/>
                <w:i/>
                <w:sz w:val="20"/>
                <w:szCs w:val="20"/>
              </w:rPr>
            </w:pPr>
          </w:p>
          <w:p w14:paraId="51ECB075" w:rsidR="00BC02A3" w:rsidRPr="0093552A" w:rsidRDefault="00BC02A3" w:rsidP="00BC02A3">
            <w:pPr>
              <w:jc w:val="right"/>
              <w:rPr>
                <w:rFonts w:ascii="Times New Roman" w:hAnsi="Times New Roman"/>
                <w:i/>
                <w:sz w:val="20"/>
                <w:szCs w:val="20"/>
              </w:rPr>
            </w:pPr>
          </w:p>
          <w:p w14:paraId="7A285381" w:rsidR="00BC02A3" w:rsidRPr="0093552A" w:rsidRDefault="00BC02A3" w:rsidP="00BC02A3">
            <w:pPr>
              <w:jc w:val="right"/>
              <w:rPr>
                <w:rFonts w:ascii="Times New Roman" w:hAnsi="Times New Roman"/>
                <w:i/>
                <w:sz w:val="20"/>
                <w:szCs w:val="20"/>
              </w:rPr>
            </w:pPr>
          </w:p>
          <w:p w14:paraId="10ABB8F6" w:rsidR="00BC02A3" w:rsidRPr="0093552A" w:rsidRDefault="00BC02A3" w:rsidP="00BC02A3">
            <w:pPr>
              <w:jc w:val="right"/>
              <w:rPr>
                <w:rFonts w:ascii="Times New Roman" w:hAnsi="Times New Roman"/>
                <w:i/>
                <w:sz w:val="20"/>
                <w:szCs w:val="20"/>
              </w:rPr>
            </w:pPr>
            <w:r w:rsidRPr="00C20C82">
              <w:rPr>
                <w:rFonts w:ascii="Times New Roman" w:hAnsi="Times New Roman"/>
                <w:i/>
                <w:sz w:val="20"/>
                <w:szCs w:val="20"/>
              </w:rPr>
              <w:t>89,160</w:t>
            </w:r>
          </w:p>
          <w:p w14:paraId="5B8EF4BC" w:rsidR="00BC02A3" w:rsidRPr="0093552A" w:rsidRDefault="00BC02A3" w:rsidP="00BC02A3">
            <w:pPr>
              <w:jc w:val="right"/>
              <w:rPr>
                <w:rFonts w:ascii="Times New Roman" w:hAnsi="Times New Roman"/>
                <w:i/>
                <w:sz w:val="20"/>
                <w:szCs w:val="20"/>
              </w:rPr>
            </w:pPr>
          </w:p>
          <w:p w14:paraId="06C9E11A" w:rsidR="00BC02A3" w:rsidRPr="0093552A" w:rsidRDefault="00BC02A3" w:rsidP="00BC02A3">
            <w:pPr>
              <w:jc w:val="right"/>
              <w:rPr>
                <w:rFonts w:ascii="Times New Roman" w:hAnsi="Times New Roman"/>
                <w:i/>
                <w:sz w:val="20"/>
                <w:szCs w:val="20"/>
              </w:rPr>
            </w:pPr>
          </w:p>
          <w:p w14:paraId="434DC4AA" w:rsidR="00BC02A3" w:rsidRPr="0093552A" w:rsidRDefault="00BC02A3" w:rsidP="00BC02A3">
            <w:pPr>
              <w:jc w:val="right"/>
              <w:rPr>
                <w:rFonts w:ascii="Times New Roman" w:hAnsi="Times New Roman"/>
                <w:i/>
                <w:sz w:val="20"/>
                <w:szCs w:val="20"/>
              </w:rPr>
            </w:pPr>
          </w:p>
          <w:p w14:paraId="4D2B5F65" w:rsidR="00BC02A3" w:rsidRPr="0093552A" w:rsidRDefault="00BC02A3" w:rsidP="00BC02A3">
            <w:pPr>
              <w:jc w:val="right"/>
              <w:rPr>
                <w:rFonts w:ascii="Times New Roman" w:hAnsi="Times New Roman"/>
                <w:i/>
                <w:sz w:val="20"/>
                <w:szCs w:val="20"/>
              </w:rPr>
            </w:pPr>
          </w:p>
          <w:p w14:paraId="12897A7F" w:rsidR="00BC02A3" w:rsidRPr="0093552A" w:rsidRDefault="00BC02A3" w:rsidP="00BC02A3">
            <w:pPr>
              <w:jc w:val="right"/>
              <w:rPr>
                <w:rFonts w:ascii="Times New Roman" w:hAnsi="Times New Roman"/>
                <w:i/>
                <w:sz w:val="20"/>
                <w:szCs w:val="20"/>
              </w:rPr>
            </w:pPr>
            <w:r w:rsidRPr="00C20C82">
              <w:rPr>
                <w:rFonts w:ascii="Times New Roman" w:hAnsi="Times New Roman"/>
                <w:i/>
                <w:sz w:val="20"/>
                <w:szCs w:val="20"/>
              </w:rPr>
              <w:t>743,280</w:t>
            </w:r>
          </w:p>
          <w:p w14:paraId="2A28291C" w:rsidR="00BC02A3" w:rsidRPr="0093552A" w:rsidRDefault="00BC02A3" w:rsidP="00BC02A3">
            <w:pPr>
              <w:jc w:val="right"/>
              <w:rPr>
                <w:rFonts w:ascii="Times New Roman" w:hAnsi="Times New Roman"/>
                <w:i/>
                <w:sz w:val="20"/>
                <w:szCs w:val="20"/>
              </w:rPr>
            </w:pPr>
          </w:p>
          <w:p w14:paraId="63A7D921" w:rsidR="00BC02A3" w:rsidRPr="0093552A" w:rsidRDefault="00BC02A3" w:rsidP="00BC02A3">
            <w:pPr>
              <w:jc w:val="right"/>
              <w:rPr>
                <w:rFonts w:ascii="Times New Roman" w:hAnsi="Times New Roman"/>
                <w:i/>
                <w:sz w:val="20"/>
                <w:szCs w:val="20"/>
              </w:rPr>
            </w:pPr>
          </w:p>
          <w:p w14:paraId="7E70C06C" w:rsidR="00746057" w:rsidRDefault="00746057" w:rsidP="00BC02A3">
            <w:pPr>
              <w:jc w:val="right"/>
              <w:rPr>
                <w:rFonts w:ascii="Times New Roman" w:hAnsi="Times New Roman"/>
                <w:i/>
                <w:sz w:val="20"/>
                <w:szCs w:val="20"/>
              </w:rPr>
            </w:pPr>
          </w:p>
          <w:p w14:paraId="0FBDE51C" w:rsidR="00624A69" w:rsidRDefault="00624A69" w:rsidP="00BC02A3">
            <w:pPr>
              <w:jc w:val="right"/>
              <w:rPr>
                <w:rFonts w:ascii="Times New Roman" w:hAnsi="Times New Roman"/>
                <w:i/>
                <w:sz w:val="20"/>
                <w:szCs w:val="20"/>
              </w:rPr>
            </w:pPr>
          </w:p>
          <w:p w14:paraId="55528165"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14,400</w:t>
            </w:r>
          </w:p>
          <w:p w14:paraId="209DB6C4" w:rsidR="00BC02A3" w:rsidRPr="0093552A" w:rsidRDefault="00BC02A3" w:rsidP="00BC02A3">
            <w:pPr>
              <w:jc w:val="right"/>
              <w:rPr>
                <w:rFonts w:ascii="Times New Roman" w:hAnsi="Times New Roman"/>
                <w:i/>
                <w:sz w:val="20"/>
                <w:szCs w:val="20"/>
              </w:rPr>
            </w:pPr>
          </w:p>
          <w:p w14:paraId="7D5AC772" w:rsidR="00BC02A3" w:rsidRPr="0093552A" w:rsidRDefault="00BC02A3" w:rsidP="00BC02A3">
            <w:pPr>
              <w:jc w:val="right"/>
              <w:rPr>
                <w:rFonts w:ascii="Times New Roman" w:hAnsi="Times New Roman"/>
                <w:i/>
                <w:sz w:val="20"/>
                <w:szCs w:val="20"/>
              </w:rPr>
            </w:pPr>
          </w:p>
          <w:p w14:paraId="5EC25BF4" w:rsidR="00BC02A3" w:rsidRPr="0093552A" w:rsidRDefault="00BC02A3" w:rsidP="00BC02A3">
            <w:pPr>
              <w:jc w:val="right"/>
              <w:rPr>
                <w:rFonts w:ascii="Times New Roman" w:hAnsi="Times New Roman"/>
                <w:i/>
                <w:sz w:val="20"/>
                <w:szCs w:val="20"/>
              </w:rPr>
            </w:pPr>
          </w:p>
          <w:p w14:paraId="06C6B6D8" w:rsidR="00BC02A3" w:rsidRPr="0093552A" w:rsidRDefault="00BC02A3" w:rsidP="00BC02A3">
            <w:pPr>
              <w:jc w:val="right"/>
              <w:rPr>
                <w:rFonts w:ascii="Times New Roman" w:hAnsi="Times New Roman"/>
                <w:i/>
                <w:sz w:val="20"/>
                <w:szCs w:val="20"/>
              </w:rPr>
            </w:pPr>
          </w:p>
          <w:p w14:paraId="3EFA821D" w:rsidR="00BC02A3" w:rsidRPr="0093552A" w:rsidRDefault="00BC02A3" w:rsidP="00BC02A3">
            <w:pPr>
              <w:jc w:val="right"/>
              <w:rPr>
                <w:rFonts w:ascii="Times New Roman" w:hAnsi="Times New Roman"/>
                <w:i/>
                <w:sz w:val="20"/>
                <w:szCs w:val="20"/>
              </w:rPr>
            </w:pPr>
          </w:p>
          <w:p w14:paraId="624AAD30"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234,000</w:t>
            </w:r>
          </w:p>
          <w:p w14:paraId="21F3ACCD" w:rsidR="00BC02A3" w:rsidRPr="0093552A" w:rsidRDefault="00BC02A3" w:rsidP="00BC02A3">
            <w:pPr>
              <w:jc w:val="right"/>
              <w:rPr>
                <w:rFonts w:ascii="Times New Roman" w:hAnsi="Times New Roman"/>
                <w:i/>
                <w:sz w:val="20"/>
                <w:szCs w:val="20"/>
              </w:rPr>
            </w:pPr>
          </w:p>
          <w:p w14:paraId="7A424891" w:rsidR="00BC02A3" w:rsidRPr="0093552A" w:rsidRDefault="00BC02A3" w:rsidP="00BC02A3">
            <w:pPr>
              <w:jc w:val="right"/>
              <w:rPr>
                <w:rFonts w:ascii="Times New Roman" w:hAnsi="Times New Roman"/>
                <w:i/>
                <w:sz w:val="20"/>
                <w:szCs w:val="20"/>
              </w:rPr>
            </w:pPr>
          </w:p>
          <w:p w14:paraId="2E8B5682" w:rsidR="00BC02A3" w:rsidRPr="0093552A" w:rsidRDefault="00BC02A3" w:rsidP="00BC02A3">
            <w:pPr>
              <w:jc w:val="right"/>
              <w:rPr>
                <w:rFonts w:ascii="Times New Roman" w:hAnsi="Times New Roman"/>
                <w:i/>
                <w:sz w:val="20"/>
                <w:szCs w:val="20"/>
              </w:rPr>
            </w:pPr>
          </w:p>
          <w:p w14:paraId="2B99E676" w:rsidR="00BC02A3" w:rsidRPr="0093552A" w:rsidRDefault="00BC02A3" w:rsidP="00BC02A3">
            <w:pPr>
              <w:jc w:val="right"/>
              <w:rPr>
                <w:rFonts w:ascii="Times New Roman" w:hAnsi="Times New Roman"/>
                <w:i/>
                <w:sz w:val="20"/>
                <w:szCs w:val="20"/>
              </w:rPr>
            </w:pPr>
          </w:p>
          <w:p w14:paraId="55F161AC"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372,000</w:t>
            </w:r>
          </w:p>
          <w:p w14:paraId="4861F689" w:rsidR="00BC02A3" w:rsidRPr="0093552A" w:rsidRDefault="00BC02A3" w:rsidP="00BC02A3">
            <w:pPr>
              <w:jc w:val="right"/>
              <w:rPr>
                <w:rFonts w:ascii="Times New Roman" w:hAnsi="Times New Roman"/>
                <w:i/>
                <w:sz w:val="20"/>
                <w:szCs w:val="20"/>
              </w:rPr>
            </w:pPr>
          </w:p>
          <w:p w14:paraId="4D9A2308" w:rsidR="00BC02A3" w:rsidRPr="0093552A" w:rsidRDefault="00BC02A3" w:rsidP="00BC02A3">
            <w:pPr>
              <w:jc w:val="right"/>
              <w:rPr>
                <w:rFonts w:ascii="Times New Roman" w:hAnsi="Times New Roman"/>
                <w:i/>
                <w:sz w:val="20"/>
                <w:szCs w:val="20"/>
              </w:rPr>
            </w:pPr>
          </w:p>
          <w:p w14:paraId="682E60BF" w:rsidR="00BC02A3" w:rsidRPr="0093552A" w:rsidRDefault="00BC02A3" w:rsidP="00BC02A3">
            <w:pPr>
              <w:jc w:val="right"/>
              <w:rPr>
                <w:rFonts w:ascii="Times New Roman" w:hAnsi="Times New Roman"/>
                <w:i/>
                <w:sz w:val="20"/>
                <w:szCs w:val="20"/>
              </w:rPr>
            </w:pPr>
          </w:p>
          <w:p w14:paraId="0CFE57C6" w:rsidR="00BC02A3" w:rsidRPr="0093552A" w:rsidRDefault="00BC02A3" w:rsidP="00BC02A3">
            <w:pPr>
              <w:jc w:val="right"/>
              <w:rPr>
                <w:rFonts w:ascii="Times New Roman" w:hAnsi="Times New Roman"/>
                <w:i/>
                <w:sz w:val="20"/>
                <w:szCs w:val="20"/>
              </w:rPr>
            </w:pPr>
          </w:p>
          <w:p w14:paraId="7566CC98" w:rsidR="00BC02A3" w:rsidRPr="0093552A" w:rsidRDefault="00BC02A3" w:rsidP="00BC02A3">
            <w:pPr>
              <w:jc w:val="right"/>
              <w:rPr>
                <w:rFonts w:ascii="Times New Roman" w:hAnsi="Times New Roman"/>
                <w:i/>
                <w:sz w:val="20"/>
                <w:szCs w:val="20"/>
              </w:rPr>
            </w:pPr>
          </w:p>
          <w:p w14:paraId="7EA1F9C2" w:rsidR="00BC02A3" w:rsidRPr="0093552A" w:rsidRDefault="00BC02A3" w:rsidP="00BC02A3">
            <w:pPr>
              <w:jc w:val="right"/>
              <w:rPr>
                <w:rFonts w:ascii="Times New Roman" w:hAnsi="Times New Roman"/>
                <w:i/>
                <w:sz w:val="20"/>
                <w:szCs w:val="20"/>
              </w:rPr>
            </w:pPr>
          </w:p>
          <w:p w14:paraId="5160D520" w:rsidR="00BC02A3" w:rsidRPr="0093552A" w:rsidRDefault="00BC02A3" w:rsidP="00BC02A3">
            <w:pPr>
              <w:jc w:val="right"/>
              <w:rPr>
                <w:rFonts w:ascii="Times New Roman" w:hAnsi="Times New Roman"/>
                <w:i/>
                <w:sz w:val="20"/>
                <w:szCs w:val="20"/>
              </w:rPr>
            </w:pPr>
          </w:p>
          <w:p w14:paraId="0E8D0EFC" w:rsidR="00BC02A3" w:rsidRPr="0093552A" w:rsidRDefault="00BC02A3" w:rsidP="00BC02A3">
            <w:pPr>
              <w:jc w:val="right"/>
              <w:rPr>
                <w:rFonts w:ascii="Times New Roman" w:hAnsi="Times New Roman"/>
                <w:i/>
                <w:sz w:val="20"/>
                <w:szCs w:val="20"/>
              </w:rPr>
            </w:pPr>
          </w:p>
          <w:p w14:paraId="662A8203" w:rsidR="00BC02A3" w:rsidRPr="0093552A" w:rsidRDefault="00BC02A3" w:rsidP="00BC02A3">
            <w:pPr>
              <w:jc w:val="right"/>
              <w:rPr>
                <w:rFonts w:ascii="Times New Roman" w:hAnsi="Times New Roman"/>
                <w:i/>
                <w:sz w:val="20"/>
                <w:szCs w:val="20"/>
              </w:rPr>
            </w:pPr>
          </w:p>
          <w:p w14:paraId="7F1D7452" w:rsidR="00BC02A3" w:rsidRPr="0093552A" w:rsidRDefault="00BC02A3" w:rsidP="00BC02A3">
            <w:pPr>
              <w:jc w:val="right"/>
              <w:rPr>
                <w:rFonts w:ascii="Times New Roman" w:hAnsi="Times New Roman"/>
                <w:i/>
                <w:sz w:val="20"/>
                <w:szCs w:val="20"/>
              </w:rPr>
            </w:pPr>
          </w:p>
          <w:p w14:paraId="156CAE30" w:rsidR="00BC02A3" w:rsidRPr="0093552A" w:rsidRDefault="005E5597" w:rsidP="00BC02A3">
            <w:pPr>
              <w:jc w:val="right"/>
              <w:rPr>
                <w:rFonts w:ascii="Times New Roman" w:hAnsi="Times New Roman"/>
                <w:i/>
                <w:sz w:val="20"/>
                <w:szCs w:val="20"/>
              </w:rPr>
            </w:pPr>
            <w:r>
              <w:rPr>
                <w:rFonts w:ascii="Times New Roman" w:hAnsi="Times New Roman"/>
                <w:i/>
                <w:sz w:val="20"/>
                <w:szCs w:val="20"/>
              </w:rPr>
              <w:t>45,385</w:t>
            </w:r>
          </w:p>
          <w:p w14:paraId="42D40509" w:rsidR="00BC02A3" w:rsidRPr="0093552A" w:rsidRDefault="00BC02A3" w:rsidP="00BC02A3">
            <w:pPr>
              <w:jc w:val="right"/>
              <w:rPr>
                <w:rFonts w:ascii="Times New Roman" w:hAnsi="Times New Roman"/>
                <w:i/>
                <w:sz w:val="20"/>
                <w:szCs w:val="20"/>
              </w:rPr>
            </w:pPr>
          </w:p>
          <w:p w14:paraId="04D5C502" w:rsidR="00BC02A3" w:rsidRPr="0093552A" w:rsidRDefault="00BC02A3" w:rsidP="00BC02A3">
            <w:pPr>
              <w:jc w:val="right"/>
              <w:rPr>
                <w:rFonts w:ascii="Times New Roman" w:hAnsi="Times New Roman"/>
                <w:i/>
                <w:sz w:val="20"/>
                <w:szCs w:val="20"/>
              </w:rPr>
            </w:pPr>
          </w:p>
          <w:p w14:paraId="7B7B0851" w:rsidR="00BC02A3" w:rsidRPr="0093552A" w:rsidRDefault="00BC02A3" w:rsidP="00BC02A3">
            <w:pPr>
              <w:jc w:val="right"/>
              <w:rPr>
                <w:rFonts w:ascii="Times New Roman" w:hAnsi="Times New Roman"/>
                <w:i/>
                <w:sz w:val="20"/>
                <w:szCs w:val="20"/>
              </w:rPr>
            </w:pPr>
          </w:p>
          <w:p w14:paraId="31AA9C02" w:rsidR="00BC02A3" w:rsidRPr="0093552A" w:rsidRDefault="00BC02A3" w:rsidP="00BC02A3">
            <w:pPr>
              <w:jc w:val="right"/>
              <w:rPr>
                <w:rFonts w:ascii="Times New Roman" w:hAnsi="Times New Roman"/>
                <w:i/>
                <w:sz w:val="20"/>
                <w:szCs w:val="20"/>
              </w:rPr>
            </w:pPr>
          </w:p>
          <w:p w14:paraId="61F7F379" w:rsidR="00BC02A3" w:rsidRPr="0093552A" w:rsidRDefault="00BC02A3" w:rsidP="00BC02A3">
            <w:pPr>
              <w:jc w:val="right"/>
              <w:rPr>
                <w:rFonts w:ascii="Times New Roman" w:hAnsi="Times New Roman"/>
                <w:i/>
                <w:sz w:val="20"/>
                <w:szCs w:val="20"/>
              </w:rPr>
            </w:pPr>
          </w:p>
          <w:p w14:paraId="16A98F91" w:rsidR="00BC02A3" w:rsidRPr="0093552A" w:rsidRDefault="00BC02A3" w:rsidP="00BC02A3">
            <w:pPr>
              <w:jc w:val="right"/>
              <w:rPr>
                <w:rFonts w:ascii="Times New Roman" w:hAnsi="Times New Roman"/>
                <w:i/>
                <w:sz w:val="20"/>
                <w:szCs w:val="20"/>
              </w:rPr>
            </w:pPr>
          </w:p>
        </w:tc>
      </w:tr>
      <w:tr w14:paraId="720A6081" w:rsidR="00BC02A3" w:rsidRPr="00A35DF9" w:rsidTr="00A70B82">
        <w:tc>
          <w:tcPr>
            <w:tcW w:w="1526" w:type="dxa"/>
          </w:tcPr>
          <w:p w14:paraId="0D8B43D9" w:rsidR="00BC02A3" w:rsidRPr="00351512" w:rsidRDefault="00BC02A3" w:rsidP="00BC02A3">
            <w:pPr>
              <w:rPr>
                <w:rFonts w:ascii="Times New Roman" w:hAnsi="Times New Roman"/>
                <w:szCs w:val="22"/>
              </w:rPr>
            </w:pPr>
          </w:p>
        </w:tc>
        <w:tc>
          <w:tcPr>
            <w:tcW w:w="1559" w:type="dxa"/>
            <w:vMerge/>
          </w:tcPr>
          <w:p w14:paraId="6D52E151" w:rsidR="00BC02A3" w:rsidRPr="00351512" w:rsidRDefault="00BC02A3" w:rsidP="00BC02A3">
            <w:pPr>
              <w:rPr>
                <w:rFonts w:ascii="Times New Roman" w:hAnsi="Times New Roman"/>
                <w:szCs w:val="22"/>
                <w:lang w:val="en-US"/>
              </w:rPr>
            </w:pPr>
          </w:p>
        </w:tc>
        <w:tc>
          <w:tcPr>
            <w:tcW w:w="1134" w:type="dxa"/>
            <w:vMerge/>
          </w:tcPr>
          <w:p w14:paraId="07B53885" w:rsidR="00BC02A3" w:rsidRPr="00351512" w:rsidRDefault="00BC02A3" w:rsidP="00BC02A3">
            <w:pPr>
              <w:rPr>
                <w:rFonts w:ascii="Times New Roman" w:hAnsi="Times New Roman"/>
                <w:szCs w:val="22"/>
                <w:lang w:val="en-US"/>
              </w:rPr>
            </w:pPr>
          </w:p>
        </w:tc>
        <w:tc>
          <w:tcPr>
            <w:tcW w:w="1276" w:type="dxa"/>
            <w:vMerge/>
          </w:tcPr>
          <w:p w14:paraId="5F70E69D" w:rsidR="00BC02A3" w:rsidRPr="00351512" w:rsidRDefault="00BC02A3" w:rsidP="00BC02A3">
            <w:pPr>
              <w:rPr>
                <w:rFonts w:ascii="Times New Roman" w:hAnsi="Times New Roman"/>
                <w:szCs w:val="22"/>
                <w:lang w:val="en-US"/>
              </w:rPr>
            </w:pPr>
          </w:p>
        </w:tc>
        <w:tc>
          <w:tcPr>
            <w:tcW w:w="1559" w:type="dxa"/>
          </w:tcPr>
          <w:p w14:paraId="5C37D62C" w:rsidR="00BC02A3" w:rsidRPr="0093552A" w:rsidRDefault="00ED576A" w:rsidP="00BC02A3">
            <w:pPr>
              <w:rPr>
                <w:rFonts w:ascii="Times New Roman" w:hAnsi="Times New Roman"/>
                <w:sz w:val="20"/>
                <w:szCs w:val="20"/>
                <w:u w:val="single"/>
                <w:lang w:val="en-US"/>
              </w:rPr>
            </w:pPr>
            <w:r w:rsidRPr="0093552A">
              <w:rPr>
                <w:rFonts w:ascii="Times New Roman" w:hAnsi="Times New Roman"/>
                <w:sz w:val="20"/>
                <w:szCs w:val="20"/>
                <w:u w:val="single"/>
              </w:rPr>
              <w:t>Activity Result</w:t>
            </w:r>
            <w:r w:rsidR="00BC02A3" w:rsidRPr="0093552A">
              <w:rPr>
                <w:rFonts w:ascii="Times New Roman" w:hAnsi="Times New Roman"/>
                <w:sz w:val="20"/>
                <w:szCs w:val="20"/>
                <w:u w:val="single"/>
              </w:rPr>
              <w:t xml:space="preserve"> 1.2: </w:t>
            </w:r>
            <w:r w:rsidR="00BC02A3" w:rsidRPr="0093552A">
              <w:rPr>
                <w:rFonts w:ascii="Times New Roman" w:hAnsi="Times New Roman"/>
                <w:sz w:val="20"/>
                <w:szCs w:val="20"/>
                <w:u w:val="single"/>
                <w:lang w:val="en-US"/>
              </w:rPr>
              <w:t xml:space="preserve">Analysis capacity to inform citizen security policy decisions </w:t>
            </w:r>
          </w:p>
          <w:p w14:paraId="5495798F" w:rsidR="00BC02A3" w:rsidRPr="0093552A" w:rsidRDefault="00BC02A3" w:rsidP="00BC02A3">
            <w:pPr>
              <w:pStyle w:val="Header"/>
              <w:spacing w:after="0"/>
              <w:ind w:firstLine="36"/>
              <w:rPr>
                <w:rFonts w:ascii="Times New Roman" w:hAnsi="Times New Roman"/>
                <w:sz w:val="20"/>
                <w:szCs w:val="20"/>
              </w:rPr>
            </w:pPr>
          </w:p>
          <w:p w14:paraId="3B31B863"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1.2.1. Update the technical factsheets of each participating institution in the three countries (Technical factsheets of Governmental Departments for administrative register)</w:t>
            </w:r>
          </w:p>
          <w:p w14:paraId="4F779B94"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1.2.2. Organize national pilot encounters to generate reports on citizen security and coexistence based on the actual systems.</w:t>
            </w:r>
          </w:p>
          <w:p w14:paraId="3AABA4CA"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1.2.3. Identify gaps in the reports through peer review</w:t>
            </w:r>
          </w:p>
          <w:p w14:paraId="2120633F"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 xml:space="preserve">Action 1.2.4. Development of the National </w:t>
            </w:r>
            <w:r w:rsidRPr="0093552A">
              <w:rPr>
                <w:rFonts w:ascii="Times New Roman" w:hAnsi="Times New Roman"/>
                <w:sz w:val="20"/>
                <w:szCs w:val="20"/>
              </w:rPr>
              <w:lastRenderedPageBreak/>
              <w:t xml:space="preserve">Enhancement Plan to strengthen institutional capacity to generate primary information  </w:t>
            </w:r>
          </w:p>
          <w:p w14:paraId="129A13F8"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 xml:space="preserve">Action 1.2.5. Development of a roadmap to strengthen capacity for quality, capture and analysis of information </w:t>
            </w:r>
          </w:p>
          <w:p w14:paraId="57838FFE"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 xml:space="preserve">Action 1.2.6. Organize a National encounter to present the results of the Youth meeting </w:t>
            </w:r>
          </w:p>
          <w:p w14:paraId="1F0D44F4"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1.2.7. Identify potential agreements and partnerships between the state institutions and universities for the improvement of information production</w:t>
            </w:r>
          </w:p>
          <w:p w14:paraId="236159F3"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1.2.8. Formulate national policies based on the indicators</w:t>
            </w:r>
          </w:p>
          <w:p w14:paraId="4E8E6D0B"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 xml:space="preserve">Action </w:t>
            </w:r>
            <w:r w:rsidRPr="0093552A">
              <w:rPr>
                <w:rFonts w:ascii="Times New Roman" w:hAnsi="Times New Roman"/>
                <w:sz w:val="20"/>
                <w:szCs w:val="20"/>
              </w:rPr>
              <w:lastRenderedPageBreak/>
              <w:t>1.2.9. Operation of the Regional Coordination Unit</w:t>
            </w:r>
          </w:p>
          <w:p w14:paraId="3ABA5749"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1.2.10 Operation of the STU Support teams in El Salvador, Guatemala and Honduras, Panama and Nicaragua</w:t>
            </w:r>
            <w:r w:rsidRPr="0093552A">
              <w:rPr>
                <w:rStyle w:val="FootnoteReference"/>
                <w:rFonts w:ascii="Times New Roman" w:hAnsi="Times New Roman"/>
                <w:sz w:val="20"/>
                <w:szCs w:val="20"/>
              </w:rPr>
              <w:footnoteReference w:id="58"/>
            </w:r>
            <w:r w:rsidRPr="0093552A">
              <w:rPr>
                <w:rFonts w:ascii="Times New Roman" w:hAnsi="Times New Roman"/>
                <w:sz w:val="20"/>
                <w:szCs w:val="20"/>
              </w:rPr>
              <w:t xml:space="preserve"> </w:t>
            </w:r>
          </w:p>
          <w:p w14:paraId="132CFE33" w:rsidR="00BC02A3" w:rsidRPr="0093552A" w:rsidRDefault="00BC02A3" w:rsidP="00BC02A3">
            <w:pPr>
              <w:rPr>
                <w:rFonts w:ascii="Times New Roman" w:hAnsi="Times New Roman"/>
                <w:sz w:val="20"/>
                <w:szCs w:val="20"/>
                <w:lang w:val="en-US"/>
              </w:rPr>
            </w:pPr>
          </w:p>
        </w:tc>
        <w:tc>
          <w:tcPr>
            <w:tcW w:w="1417" w:type="dxa"/>
          </w:tcPr>
          <w:p w14:paraId="392FBE11"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lastRenderedPageBreak/>
              <w:t>UNDP Country Offices, UN Agencies, USAID Missions, STU member institutions, WB and IADB representatives in the countries, OBSICA, CECI, CISALVA, research groups, institutes, and universities</w:t>
            </w:r>
          </w:p>
        </w:tc>
        <w:tc>
          <w:tcPr>
            <w:tcW w:w="3261" w:type="dxa"/>
            <w:vMerge/>
            <w:shd w:val="clear" w:color="auto" w:fill="auto"/>
          </w:tcPr>
          <w:p w14:paraId="5B1F63EA" w:rsidR="00BC02A3" w:rsidRPr="0093552A" w:rsidRDefault="00BC02A3" w:rsidP="00BC02A3">
            <w:pPr>
              <w:pStyle w:val="Header"/>
              <w:spacing w:after="0"/>
              <w:jc w:val="left"/>
              <w:rPr>
                <w:rFonts w:ascii="Times New Roman" w:hAnsi="Times New Roman"/>
                <w:i/>
                <w:sz w:val="20"/>
                <w:szCs w:val="20"/>
              </w:rPr>
            </w:pPr>
          </w:p>
        </w:tc>
        <w:tc>
          <w:tcPr>
            <w:tcW w:w="1701" w:type="dxa"/>
          </w:tcPr>
          <w:p w14:paraId="402D079F" w:rsidR="00BC02A3" w:rsidRPr="0093552A" w:rsidRDefault="00BC02A3" w:rsidP="00BC02A3">
            <w:pPr>
              <w:jc w:val="center"/>
              <w:rPr>
                <w:rFonts w:ascii="Times New Roman" w:hAnsi="Times New Roman"/>
                <w:i/>
                <w:sz w:val="20"/>
                <w:szCs w:val="20"/>
              </w:rPr>
            </w:pPr>
            <w:r w:rsidRPr="0093552A">
              <w:rPr>
                <w:rFonts w:ascii="Times New Roman" w:hAnsi="Times New Roman"/>
                <w:i/>
                <w:sz w:val="20"/>
                <w:szCs w:val="20"/>
              </w:rPr>
              <w:t>National</w:t>
            </w:r>
          </w:p>
          <w:p w14:paraId="1D22ADE6" w:rsidR="00BC02A3" w:rsidRPr="0093552A" w:rsidRDefault="00BC02A3" w:rsidP="00BC02A3">
            <w:pPr>
              <w:jc w:val="center"/>
              <w:rPr>
                <w:rFonts w:ascii="Times New Roman" w:hAnsi="Times New Roman"/>
                <w:i/>
                <w:sz w:val="20"/>
                <w:szCs w:val="20"/>
              </w:rPr>
            </w:pPr>
          </w:p>
          <w:p w14:paraId="2B862F59" w:rsidR="00BC02A3" w:rsidRPr="0093552A" w:rsidRDefault="00BC02A3" w:rsidP="00BC02A3">
            <w:pPr>
              <w:jc w:val="center"/>
              <w:rPr>
                <w:rFonts w:ascii="Times New Roman" w:hAnsi="Times New Roman"/>
                <w:i/>
                <w:sz w:val="20"/>
                <w:szCs w:val="20"/>
              </w:rPr>
            </w:pPr>
          </w:p>
          <w:p w14:paraId="12470401" w:rsidR="00BC02A3" w:rsidRPr="0093552A" w:rsidRDefault="00BC02A3" w:rsidP="00BC02A3">
            <w:pPr>
              <w:pStyle w:val="Header"/>
              <w:spacing w:after="0"/>
              <w:jc w:val="center"/>
              <w:rPr>
                <w:rFonts w:ascii="Times New Roman" w:hAnsi="Times New Roman"/>
                <w:i/>
                <w:sz w:val="20"/>
                <w:szCs w:val="20"/>
              </w:rPr>
            </w:pPr>
          </w:p>
          <w:p w14:paraId="6FE3B170" w:rsidR="00BC02A3" w:rsidRPr="0093552A" w:rsidRDefault="00BC02A3" w:rsidP="00BC02A3">
            <w:pPr>
              <w:pStyle w:val="Header"/>
              <w:spacing w:after="0"/>
              <w:jc w:val="center"/>
              <w:rPr>
                <w:rFonts w:ascii="Times New Roman" w:hAnsi="Times New Roman"/>
                <w:i/>
                <w:sz w:val="20"/>
                <w:szCs w:val="20"/>
              </w:rPr>
            </w:pPr>
          </w:p>
          <w:p w14:paraId="29936318" w:rsidR="00BC02A3" w:rsidRPr="0093552A" w:rsidRDefault="00BC02A3" w:rsidP="00BC02A3">
            <w:pPr>
              <w:pStyle w:val="Header"/>
              <w:spacing w:after="0"/>
              <w:jc w:val="center"/>
              <w:rPr>
                <w:rFonts w:ascii="Times New Roman" w:hAnsi="Times New Roman"/>
                <w:i/>
                <w:sz w:val="20"/>
                <w:szCs w:val="20"/>
              </w:rPr>
            </w:pPr>
          </w:p>
          <w:p w14:paraId="56350D12"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0B310894" w:rsidR="00BC02A3" w:rsidRPr="0093552A" w:rsidRDefault="00BC02A3" w:rsidP="00BC02A3">
            <w:pPr>
              <w:pStyle w:val="Header"/>
              <w:spacing w:after="0"/>
              <w:jc w:val="center"/>
              <w:rPr>
                <w:rFonts w:ascii="Times New Roman" w:hAnsi="Times New Roman"/>
                <w:i/>
                <w:sz w:val="20"/>
                <w:szCs w:val="20"/>
              </w:rPr>
            </w:pPr>
          </w:p>
          <w:p w14:paraId="3A86C269" w:rsidR="00BC02A3" w:rsidRPr="0093552A" w:rsidRDefault="00BC02A3" w:rsidP="00BC02A3">
            <w:pPr>
              <w:pStyle w:val="Header"/>
              <w:spacing w:after="0"/>
              <w:jc w:val="center"/>
              <w:rPr>
                <w:rFonts w:ascii="Times New Roman" w:hAnsi="Times New Roman"/>
                <w:i/>
                <w:sz w:val="20"/>
                <w:szCs w:val="20"/>
              </w:rPr>
            </w:pPr>
          </w:p>
          <w:p w14:paraId="59EC96F2" w:rsidR="00BC02A3" w:rsidRPr="0093552A" w:rsidRDefault="00BC02A3" w:rsidP="00BC02A3">
            <w:pPr>
              <w:pStyle w:val="Header"/>
              <w:spacing w:after="0"/>
              <w:jc w:val="center"/>
              <w:rPr>
                <w:rFonts w:ascii="Times New Roman" w:hAnsi="Times New Roman"/>
                <w:i/>
                <w:sz w:val="20"/>
                <w:szCs w:val="20"/>
              </w:rPr>
            </w:pPr>
          </w:p>
          <w:p w14:paraId="0B4BAE86" w:rsidR="00BC02A3" w:rsidRPr="0093552A" w:rsidRDefault="00BC02A3" w:rsidP="00BC02A3">
            <w:pPr>
              <w:pStyle w:val="Header"/>
              <w:spacing w:after="0"/>
              <w:jc w:val="center"/>
              <w:rPr>
                <w:rFonts w:ascii="Times New Roman" w:hAnsi="Times New Roman"/>
                <w:i/>
                <w:sz w:val="20"/>
                <w:szCs w:val="20"/>
              </w:rPr>
            </w:pPr>
          </w:p>
          <w:p w14:paraId="0D4FE61B" w:rsidR="00BC02A3" w:rsidRPr="0093552A" w:rsidRDefault="00BC02A3" w:rsidP="00BC02A3">
            <w:pPr>
              <w:pStyle w:val="Header"/>
              <w:spacing w:after="0"/>
              <w:jc w:val="center"/>
              <w:rPr>
                <w:rFonts w:ascii="Times New Roman" w:hAnsi="Times New Roman"/>
                <w:i/>
                <w:sz w:val="20"/>
                <w:szCs w:val="20"/>
              </w:rPr>
            </w:pPr>
          </w:p>
          <w:p w14:paraId="0052B9B7" w:rsidR="00BC02A3" w:rsidRPr="0093552A" w:rsidRDefault="00BC02A3" w:rsidP="00BC02A3">
            <w:pPr>
              <w:pStyle w:val="Header"/>
              <w:spacing w:after="0"/>
              <w:jc w:val="center"/>
              <w:rPr>
                <w:rFonts w:ascii="Times New Roman" w:hAnsi="Times New Roman"/>
                <w:i/>
                <w:sz w:val="20"/>
                <w:szCs w:val="20"/>
              </w:rPr>
            </w:pPr>
          </w:p>
          <w:p w14:paraId="0B4A1D3C" w:rsidR="00BC02A3" w:rsidRPr="0093552A" w:rsidRDefault="00BC02A3" w:rsidP="00BC02A3">
            <w:pPr>
              <w:pStyle w:val="Header"/>
              <w:spacing w:after="0"/>
              <w:jc w:val="center"/>
              <w:rPr>
                <w:rFonts w:ascii="Times New Roman" w:hAnsi="Times New Roman"/>
                <w:i/>
                <w:sz w:val="20"/>
                <w:szCs w:val="20"/>
              </w:rPr>
            </w:pPr>
          </w:p>
          <w:p w14:paraId="0837E810" w:rsidR="00BC02A3" w:rsidRPr="0093552A" w:rsidRDefault="00BC02A3" w:rsidP="00BC02A3">
            <w:pPr>
              <w:pStyle w:val="Header"/>
              <w:spacing w:after="0"/>
              <w:jc w:val="center"/>
              <w:rPr>
                <w:rFonts w:ascii="Times New Roman" w:hAnsi="Times New Roman"/>
                <w:i/>
                <w:sz w:val="20"/>
                <w:szCs w:val="20"/>
              </w:rPr>
            </w:pPr>
          </w:p>
          <w:p w14:paraId="210012A9" w:rsidR="00BC02A3" w:rsidRPr="0093552A" w:rsidRDefault="00BC02A3" w:rsidP="00BC02A3">
            <w:pPr>
              <w:pStyle w:val="Header"/>
              <w:spacing w:after="0"/>
              <w:jc w:val="center"/>
              <w:rPr>
                <w:rFonts w:ascii="Times New Roman" w:hAnsi="Times New Roman"/>
                <w:i/>
                <w:sz w:val="20"/>
                <w:szCs w:val="20"/>
              </w:rPr>
            </w:pPr>
          </w:p>
          <w:p w14:paraId="3E470524" w:rsidR="00BC02A3" w:rsidRPr="0093552A" w:rsidRDefault="00BC02A3" w:rsidP="00BC02A3">
            <w:pPr>
              <w:pStyle w:val="Header"/>
              <w:spacing w:after="0"/>
              <w:jc w:val="center"/>
              <w:rPr>
                <w:rFonts w:ascii="Times New Roman" w:hAnsi="Times New Roman"/>
                <w:i/>
                <w:sz w:val="20"/>
                <w:szCs w:val="20"/>
              </w:rPr>
            </w:pPr>
          </w:p>
          <w:p w14:paraId="4E3C2927" w:rsidR="00A66923" w:rsidRDefault="00A66923" w:rsidP="00BC02A3">
            <w:pPr>
              <w:pStyle w:val="Header"/>
              <w:spacing w:after="0"/>
              <w:jc w:val="center"/>
              <w:rPr>
                <w:rFonts w:ascii="Times New Roman" w:hAnsi="Times New Roman"/>
                <w:i/>
                <w:sz w:val="20"/>
                <w:szCs w:val="20"/>
              </w:rPr>
            </w:pPr>
          </w:p>
          <w:p w14:paraId="68F10FEB" w:rsidR="00A66923" w:rsidRDefault="00A66923" w:rsidP="00BC02A3">
            <w:pPr>
              <w:pStyle w:val="Header"/>
              <w:spacing w:after="0"/>
              <w:jc w:val="center"/>
              <w:rPr>
                <w:rFonts w:ascii="Times New Roman" w:hAnsi="Times New Roman"/>
                <w:i/>
                <w:sz w:val="20"/>
                <w:szCs w:val="20"/>
              </w:rPr>
            </w:pPr>
          </w:p>
          <w:p w14:paraId="71624CDB" w:rsidR="00A66923" w:rsidRDefault="00A66923" w:rsidP="00BC02A3">
            <w:pPr>
              <w:pStyle w:val="Header"/>
              <w:spacing w:after="0"/>
              <w:jc w:val="center"/>
              <w:rPr>
                <w:rFonts w:ascii="Times New Roman" w:hAnsi="Times New Roman"/>
                <w:i/>
                <w:sz w:val="20"/>
                <w:szCs w:val="20"/>
              </w:rPr>
            </w:pPr>
          </w:p>
          <w:p w14:paraId="1398E730" w:rsidR="00A66923" w:rsidRDefault="00A66923" w:rsidP="00BC02A3">
            <w:pPr>
              <w:pStyle w:val="Header"/>
              <w:spacing w:after="0"/>
              <w:jc w:val="center"/>
              <w:rPr>
                <w:rFonts w:ascii="Times New Roman" w:hAnsi="Times New Roman"/>
                <w:i/>
                <w:sz w:val="20"/>
                <w:szCs w:val="20"/>
              </w:rPr>
            </w:pPr>
          </w:p>
          <w:p w14:paraId="51CC9F62"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25EF3104" w:rsidR="00BC02A3" w:rsidRPr="0093552A" w:rsidRDefault="00BC02A3" w:rsidP="00BC02A3">
            <w:pPr>
              <w:pStyle w:val="Header"/>
              <w:spacing w:after="0"/>
              <w:jc w:val="center"/>
              <w:rPr>
                <w:rFonts w:ascii="Times New Roman" w:hAnsi="Times New Roman"/>
                <w:i/>
                <w:sz w:val="20"/>
                <w:szCs w:val="20"/>
              </w:rPr>
            </w:pPr>
          </w:p>
          <w:p w14:paraId="43F654F8" w:rsidR="00BC02A3" w:rsidRPr="0093552A" w:rsidRDefault="00BC02A3" w:rsidP="00BC02A3">
            <w:pPr>
              <w:pStyle w:val="Header"/>
              <w:spacing w:after="0"/>
              <w:jc w:val="center"/>
              <w:rPr>
                <w:rFonts w:ascii="Times New Roman" w:hAnsi="Times New Roman"/>
                <w:i/>
                <w:sz w:val="20"/>
                <w:szCs w:val="20"/>
              </w:rPr>
            </w:pPr>
          </w:p>
          <w:p w14:paraId="304071E1" w:rsidR="00BC02A3" w:rsidRPr="0093552A" w:rsidRDefault="00BC02A3" w:rsidP="00BC02A3">
            <w:pPr>
              <w:pStyle w:val="Header"/>
              <w:spacing w:after="0"/>
              <w:jc w:val="center"/>
              <w:rPr>
                <w:rFonts w:ascii="Times New Roman" w:hAnsi="Times New Roman"/>
                <w:i/>
                <w:sz w:val="20"/>
                <w:szCs w:val="20"/>
              </w:rPr>
            </w:pPr>
          </w:p>
          <w:p w14:paraId="7BF2FB03" w:rsidR="00BC02A3" w:rsidRPr="0093552A" w:rsidRDefault="00BC02A3" w:rsidP="00BC02A3">
            <w:pPr>
              <w:pStyle w:val="Header"/>
              <w:spacing w:after="0"/>
              <w:jc w:val="center"/>
              <w:rPr>
                <w:rFonts w:ascii="Times New Roman" w:hAnsi="Times New Roman"/>
                <w:i/>
                <w:sz w:val="20"/>
                <w:szCs w:val="20"/>
              </w:rPr>
            </w:pPr>
          </w:p>
          <w:p w14:paraId="0EA6F205" w:rsidR="00BC02A3" w:rsidRPr="0093552A" w:rsidRDefault="00BC02A3" w:rsidP="00BC02A3">
            <w:pPr>
              <w:pStyle w:val="Header"/>
              <w:spacing w:after="0"/>
              <w:jc w:val="center"/>
              <w:rPr>
                <w:rFonts w:ascii="Times New Roman" w:hAnsi="Times New Roman"/>
                <w:i/>
                <w:sz w:val="20"/>
                <w:szCs w:val="20"/>
              </w:rPr>
            </w:pPr>
          </w:p>
          <w:p w14:paraId="60102F5E" w:rsidR="00BC02A3" w:rsidRPr="0093552A" w:rsidRDefault="00BC02A3" w:rsidP="00BC02A3">
            <w:pPr>
              <w:pStyle w:val="Header"/>
              <w:spacing w:after="0"/>
              <w:jc w:val="center"/>
              <w:rPr>
                <w:rFonts w:ascii="Times New Roman" w:hAnsi="Times New Roman"/>
                <w:i/>
                <w:sz w:val="20"/>
                <w:szCs w:val="20"/>
              </w:rPr>
            </w:pPr>
          </w:p>
          <w:p w14:paraId="720B543C" w:rsidR="00BC02A3" w:rsidRPr="0093552A" w:rsidRDefault="00BC02A3" w:rsidP="00BC02A3">
            <w:pPr>
              <w:pStyle w:val="Header"/>
              <w:spacing w:after="0"/>
              <w:jc w:val="center"/>
              <w:rPr>
                <w:rFonts w:ascii="Times New Roman" w:hAnsi="Times New Roman"/>
                <w:i/>
                <w:sz w:val="20"/>
                <w:szCs w:val="20"/>
              </w:rPr>
            </w:pPr>
          </w:p>
          <w:p w14:paraId="744597FD" w:rsidR="00A66923" w:rsidRDefault="00A66923" w:rsidP="00BC02A3">
            <w:pPr>
              <w:pStyle w:val="Header"/>
              <w:spacing w:after="0"/>
              <w:jc w:val="center"/>
              <w:rPr>
                <w:rFonts w:ascii="Times New Roman" w:hAnsi="Times New Roman"/>
                <w:i/>
                <w:sz w:val="20"/>
                <w:szCs w:val="20"/>
              </w:rPr>
            </w:pPr>
          </w:p>
          <w:p w14:paraId="4A1B6DB8" w:rsidR="00A66923" w:rsidRDefault="00A66923" w:rsidP="00BC02A3">
            <w:pPr>
              <w:pStyle w:val="Header"/>
              <w:spacing w:after="0"/>
              <w:jc w:val="center"/>
              <w:rPr>
                <w:rFonts w:ascii="Times New Roman" w:hAnsi="Times New Roman"/>
                <w:i/>
                <w:sz w:val="20"/>
                <w:szCs w:val="20"/>
              </w:rPr>
            </w:pPr>
          </w:p>
          <w:p w14:paraId="684E0A1E"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787ADDF0" w:rsidR="00BC02A3" w:rsidRPr="0093552A" w:rsidRDefault="00BC02A3" w:rsidP="00BC02A3">
            <w:pPr>
              <w:pStyle w:val="Header"/>
              <w:spacing w:after="0"/>
              <w:jc w:val="center"/>
              <w:rPr>
                <w:rFonts w:ascii="Times New Roman" w:hAnsi="Times New Roman"/>
                <w:i/>
                <w:sz w:val="20"/>
                <w:szCs w:val="20"/>
              </w:rPr>
            </w:pPr>
          </w:p>
          <w:p w14:paraId="06D88F8F" w:rsidR="00BC02A3" w:rsidRPr="0093552A" w:rsidRDefault="00BC02A3" w:rsidP="00BC02A3">
            <w:pPr>
              <w:pStyle w:val="Header"/>
              <w:spacing w:after="0"/>
              <w:jc w:val="center"/>
              <w:rPr>
                <w:rFonts w:ascii="Times New Roman" w:hAnsi="Times New Roman"/>
                <w:i/>
                <w:sz w:val="20"/>
                <w:szCs w:val="20"/>
              </w:rPr>
            </w:pPr>
          </w:p>
          <w:p w14:paraId="567C87F1" w:rsidR="00BC02A3" w:rsidRPr="0093552A" w:rsidRDefault="00BC02A3" w:rsidP="00BC02A3">
            <w:pPr>
              <w:pStyle w:val="Header"/>
              <w:spacing w:after="0"/>
              <w:jc w:val="center"/>
              <w:rPr>
                <w:rFonts w:ascii="Times New Roman" w:hAnsi="Times New Roman"/>
                <w:i/>
                <w:sz w:val="20"/>
                <w:szCs w:val="20"/>
              </w:rPr>
            </w:pPr>
          </w:p>
          <w:p w14:paraId="54E7B29B" w:rsidR="00A66923" w:rsidRDefault="00A66923" w:rsidP="00BC02A3">
            <w:pPr>
              <w:pStyle w:val="Header"/>
              <w:spacing w:after="0"/>
              <w:jc w:val="center"/>
              <w:rPr>
                <w:rFonts w:ascii="Times New Roman" w:hAnsi="Times New Roman"/>
                <w:i/>
                <w:sz w:val="20"/>
                <w:szCs w:val="20"/>
              </w:rPr>
            </w:pPr>
          </w:p>
          <w:p w14:paraId="6205147F"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5B0BDD50" w:rsidR="00BC02A3" w:rsidRPr="0093552A" w:rsidRDefault="00BC02A3" w:rsidP="00BC02A3">
            <w:pPr>
              <w:pStyle w:val="Header"/>
              <w:spacing w:after="0"/>
              <w:jc w:val="center"/>
              <w:rPr>
                <w:rFonts w:ascii="Times New Roman" w:hAnsi="Times New Roman"/>
                <w:i/>
                <w:sz w:val="20"/>
                <w:szCs w:val="20"/>
              </w:rPr>
            </w:pPr>
          </w:p>
          <w:p w14:paraId="17D18714" w:rsidR="00BC02A3" w:rsidRPr="0093552A" w:rsidRDefault="00BC02A3" w:rsidP="00BC02A3">
            <w:pPr>
              <w:pStyle w:val="Header"/>
              <w:spacing w:after="0"/>
              <w:jc w:val="center"/>
              <w:rPr>
                <w:rFonts w:ascii="Times New Roman" w:hAnsi="Times New Roman"/>
                <w:i/>
                <w:sz w:val="20"/>
                <w:szCs w:val="20"/>
              </w:rPr>
            </w:pPr>
          </w:p>
          <w:p w14:paraId="35DD8385" w:rsidR="00BC02A3" w:rsidRPr="0093552A" w:rsidRDefault="00BC02A3" w:rsidP="00BC02A3">
            <w:pPr>
              <w:pStyle w:val="Header"/>
              <w:spacing w:after="0"/>
              <w:jc w:val="center"/>
              <w:rPr>
                <w:rFonts w:ascii="Times New Roman" w:hAnsi="Times New Roman"/>
                <w:i/>
                <w:sz w:val="20"/>
                <w:szCs w:val="20"/>
              </w:rPr>
            </w:pPr>
          </w:p>
          <w:p w14:paraId="0602C91A" w:rsidR="00BC02A3" w:rsidRPr="0093552A" w:rsidRDefault="00BC02A3" w:rsidP="00BC02A3">
            <w:pPr>
              <w:pStyle w:val="Header"/>
              <w:spacing w:after="0"/>
              <w:jc w:val="center"/>
              <w:rPr>
                <w:rFonts w:ascii="Times New Roman" w:hAnsi="Times New Roman"/>
                <w:i/>
                <w:sz w:val="20"/>
                <w:szCs w:val="20"/>
              </w:rPr>
            </w:pPr>
          </w:p>
          <w:p w14:paraId="496470FB" w:rsidR="00BC02A3" w:rsidRPr="0093552A" w:rsidRDefault="00BC02A3" w:rsidP="00BC02A3">
            <w:pPr>
              <w:pStyle w:val="Header"/>
              <w:spacing w:after="0"/>
              <w:jc w:val="center"/>
              <w:rPr>
                <w:rFonts w:ascii="Times New Roman" w:hAnsi="Times New Roman"/>
                <w:i/>
                <w:sz w:val="20"/>
                <w:szCs w:val="20"/>
              </w:rPr>
            </w:pPr>
          </w:p>
          <w:p w14:paraId="00AAF5FA" w:rsidR="00BC02A3" w:rsidRPr="0093552A" w:rsidRDefault="00BC02A3" w:rsidP="00BC02A3">
            <w:pPr>
              <w:pStyle w:val="Header"/>
              <w:spacing w:after="0"/>
              <w:jc w:val="center"/>
              <w:rPr>
                <w:rFonts w:ascii="Times New Roman" w:hAnsi="Times New Roman"/>
                <w:i/>
                <w:sz w:val="20"/>
                <w:szCs w:val="20"/>
              </w:rPr>
            </w:pPr>
          </w:p>
          <w:p w14:paraId="758B04A1" w:rsidR="00BC02A3" w:rsidRPr="0093552A" w:rsidRDefault="00BC02A3" w:rsidP="00BC02A3">
            <w:pPr>
              <w:pStyle w:val="Header"/>
              <w:spacing w:after="0"/>
              <w:jc w:val="center"/>
              <w:rPr>
                <w:rFonts w:ascii="Times New Roman" w:hAnsi="Times New Roman"/>
                <w:i/>
                <w:sz w:val="20"/>
                <w:szCs w:val="20"/>
              </w:rPr>
            </w:pPr>
          </w:p>
          <w:p w14:paraId="2F5FF644" w:rsidR="00BC02A3" w:rsidRPr="0093552A" w:rsidRDefault="00BC02A3" w:rsidP="00BC02A3">
            <w:pPr>
              <w:pStyle w:val="Header"/>
              <w:spacing w:after="0"/>
              <w:jc w:val="center"/>
              <w:rPr>
                <w:rFonts w:ascii="Times New Roman" w:hAnsi="Times New Roman"/>
                <w:i/>
                <w:sz w:val="20"/>
                <w:szCs w:val="20"/>
              </w:rPr>
            </w:pPr>
          </w:p>
          <w:p w14:paraId="13D07D24" w:rsidR="00882B1C" w:rsidRDefault="00882B1C" w:rsidP="00BC02A3">
            <w:pPr>
              <w:pStyle w:val="Header"/>
              <w:spacing w:after="0"/>
              <w:jc w:val="center"/>
              <w:rPr>
                <w:rFonts w:ascii="Times New Roman" w:hAnsi="Times New Roman"/>
                <w:i/>
                <w:sz w:val="20"/>
                <w:szCs w:val="20"/>
              </w:rPr>
            </w:pPr>
          </w:p>
          <w:p w14:paraId="12475A41" w:rsidR="00882B1C" w:rsidRDefault="00882B1C" w:rsidP="00BC02A3">
            <w:pPr>
              <w:pStyle w:val="Header"/>
              <w:spacing w:after="0"/>
              <w:jc w:val="center"/>
              <w:rPr>
                <w:rFonts w:ascii="Times New Roman" w:hAnsi="Times New Roman"/>
                <w:i/>
                <w:sz w:val="20"/>
                <w:szCs w:val="20"/>
              </w:rPr>
            </w:pPr>
          </w:p>
          <w:p w14:paraId="4C3972C2"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16D55CE4" w:rsidR="00BC02A3" w:rsidRPr="0093552A" w:rsidRDefault="00BC02A3" w:rsidP="00BC02A3">
            <w:pPr>
              <w:pStyle w:val="Header"/>
              <w:spacing w:after="0"/>
              <w:jc w:val="center"/>
              <w:rPr>
                <w:rFonts w:ascii="Times New Roman" w:hAnsi="Times New Roman"/>
                <w:i/>
                <w:sz w:val="20"/>
                <w:szCs w:val="20"/>
              </w:rPr>
            </w:pPr>
          </w:p>
          <w:p w14:paraId="0261474A" w:rsidR="00BC02A3" w:rsidRPr="0093552A" w:rsidRDefault="00BC02A3" w:rsidP="00BC02A3">
            <w:pPr>
              <w:pStyle w:val="Header"/>
              <w:spacing w:after="0"/>
              <w:jc w:val="center"/>
              <w:rPr>
                <w:rFonts w:ascii="Times New Roman" w:hAnsi="Times New Roman"/>
                <w:i/>
                <w:sz w:val="20"/>
                <w:szCs w:val="20"/>
              </w:rPr>
            </w:pPr>
          </w:p>
          <w:p w14:paraId="104767E7" w:rsidR="00BC02A3" w:rsidRPr="0093552A" w:rsidRDefault="00BC02A3" w:rsidP="00BC02A3">
            <w:pPr>
              <w:pStyle w:val="Header"/>
              <w:tabs>
                <w:tab w:val="left" w:pos="12758"/>
              </w:tabs>
              <w:spacing w:after="0"/>
              <w:jc w:val="center"/>
              <w:rPr>
                <w:rFonts w:ascii="Times New Roman" w:hAnsi="Times New Roman"/>
                <w:i/>
                <w:sz w:val="20"/>
                <w:szCs w:val="20"/>
              </w:rPr>
            </w:pPr>
          </w:p>
          <w:p w14:paraId="6C7E2E21" w:rsidR="00BC02A3" w:rsidRPr="0093552A" w:rsidRDefault="00BC02A3" w:rsidP="00BC02A3">
            <w:pPr>
              <w:pStyle w:val="Header"/>
              <w:spacing w:after="0"/>
              <w:jc w:val="center"/>
              <w:rPr>
                <w:rFonts w:ascii="Times New Roman" w:hAnsi="Times New Roman"/>
                <w:i/>
                <w:sz w:val="20"/>
                <w:szCs w:val="20"/>
              </w:rPr>
            </w:pPr>
          </w:p>
          <w:p w14:paraId="2A3BEE47" w:rsidR="00BC02A3" w:rsidRPr="0093552A" w:rsidRDefault="00BC02A3" w:rsidP="00BC02A3">
            <w:pPr>
              <w:pStyle w:val="Header"/>
              <w:spacing w:after="0"/>
              <w:jc w:val="center"/>
              <w:rPr>
                <w:rFonts w:ascii="Times New Roman" w:hAnsi="Times New Roman"/>
                <w:i/>
                <w:sz w:val="20"/>
                <w:szCs w:val="20"/>
              </w:rPr>
            </w:pPr>
          </w:p>
          <w:p w14:paraId="47CD7135" w:rsidR="00BC02A3" w:rsidRPr="0093552A" w:rsidRDefault="00BC02A3" w:rsidP="00BC02A3">
            <w:pPr>
              <w:pStyle w:val="Header"/>
              <w:spacing w:after="0"/>
              <w:jc w:val="center"/>
              <w:rPr>
                <w:rFonts w:ascii="Times New Roman" w:hAnsi="Times New Roman"/>
                <w:i/>
                <w:sz w:val="20"/>
                <w:szCs w:val="20"/>
              </w:rPr>
            </w:pPr>
          </w:p>
          <w:p w14:paraId="47867CBA" w:rsidR="00BC02A3" w:rsidRPr="0093552A" w:rsidRDefault="00BC02A3" w:rsidP="00BC02A3">
            <w:pPr>
              <w:pStyle w:val="Header"/>
              <w:spacing w:after="0"/>
              <w:jc w:val="center"/>
              <w:rPr>
                <w:rFonts w:ascii="Times New Roman" w:hAnsi="Times New Roman"/>
                <w:i/>
                <w:sz w:val="20"/>
                <w:szCs w:val="20"/>
              </w:rPr>
            </w:pPr>
          </w:p>
          <w:p w14:paraId="6E60683C" w:rsidR="00EC27DA" w:rsidRDefault="00EC27DA" w:rsidP="00BC02A3">
            <w:pPr>
              <w:pStyle w:val="Header"/>
              <w:spacing w:after="0"/>
              <w:jc w:val="center"/>
              <w:rPr>
                <w:rFonts w:ascii="Times New Roman" w:hAnsi="Times New Roman"/>
                <w:i/>
                <w:sz w:val="20"/>
                <w:szCs w:val="20"/>
              </w:rPr>
            </w:pPr>
          </w:p>
          <w:p w14:paraId="77337CE1"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678FDA60" w:rsidR="00BC02A3" w:rsidRPr="0093552A" w:rsidRDefault="00BC02A3" w:rsidP="00BC02A3">
            <w:pPr>
              <w:pStyle w:val="Header"/>
              <w:spacing w:after="0"/>
              <w:jc w:val="center"/>
              <w:rPr>
                <w:rFonts w:ascii="Times New Roman" w:hAnsi="Times New Roman"/>
                <w:i/>
                <w:sz w:val="20"/>
                <w:szCs w:val="20"/>
              </w:rPr>
            </w:pPr>
          </w:p>
          <w:p w14:paraId="6206921F" w:rsidR="00BC02A3" w:rsidRPr="0093552A" w:rsidRDefault="00BC02A3" w:rsidP="00BC02A3">
            <w:pPr>
              <w:pStyle w:val="Header"/>
              <w:spacing w:after="0"/>
              <w:jc w:val="center"/>
              <w:rPr>
                <w:rFonts w:ascii="Times New Roman" w:hAnsi="Times New Roman"/>
                <w:i/>
                <w:sz w:val="20"/>
                <w:szCs w:val="20"/>
              </w:rPr>
            </w:pPr>
          </w:p>
          <w:p w14:paraId="73F0B66C" w:rsidR="00BC02A3" w:rsidRPr="0093552A" w:rsidRDefault="00BC02A3" w:rsidP="00BC02A3">
            <w:pPr>
              <w:pStyle w:val="Header"/>
              <w:spacing w:after="0"/>
              <w:jc w:val="center"/>
              <w:rPr>
                <w:rFonts w:ascii="Times New Roman" w:hAnsi="Times New Roman"/>
                <w:i/>
                <w:sz w:val="20"/>
                <w:szCs w:val="20"/>
              </w:rPr>
            </w:pPr>
          </w:p>
          <w:p w14:paraId="1AEC7113" w:rsidR="00BC02A3" w:rsidRPr="0093552A" w:rsidRDefault="00BC02A3" w:rsidP="00BC02A3">
            <w:pPr>
              <w:pStyle w:val="Header"/>
              <w:spacing w:after="0"/>
              <w:jc w:val="center"/>
              <w:rPr>
                <w:rFonts w:ascii="Times New Roman" w:hAnsi="Times New Roman"/>
                <w:i/>
                <w:sz w:val="20"/>
                <w:szCs w:val="20"/>
              </w:rPr>
            </w:pPr>
          </w:p>
          <w:p w14:paraId="7624DDB3" w:rsidR="00EC27DA" w:rsidRDefault="00EC27DA" w:rsidP="00BC02A3">
            <w:pPr>
              <w:pStyle w:val="Header"/>
              <w:spacing w:after="0"/>
              <w:jc w:val="center"/>
              <w:rPr>
                <w:rFonts w:ascii="Times New Roman" w:hAnsi="Times New Roman"/>
                <w:i/>
                <w:sz w:val="20"/>
                <w:szCs w:val="20"/>
              </w:rPr>
            </w:pPr>
          </w:p>
          <w:p w14:paraId="1925B457" w:rsidR="00EC27DA" w:rsidRDefault="00EC27DA" w:rsidP="00BC02A3">
            <w:pPr>
              <w:pStyle w:val="Header"/>
              <w:spacing w:after="0"/>
              <w:jc w:val="center"/>
              <w:rPr>
                <w:rFonts w:ascii="Times New Roman" w:hAnsi="Times New Roman"/>
                <w:i/>
                <w:sz w:val="20"/>
                <w:szCs w:val="20"/>
              </w:rPr>
            </w:pPr>
          </w:p>
          <w:p w14:paraId="46412A6B"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0FD1293A" w:rsidR="00BC02A3" w:rsidRPr="0093552A" w:rsidRDefault="00BC02A3" w:rsidP="00BC02A3">
            <w:pPr>
              <w:pStyle w:val="Header"/>
              <w:spacing w:after="0"/>
              <w:jc w:val="center"/>
              <w:rPr>
                <w:rFonts w:ascii="Times New Roman" w:hAnsi="Times New Roman"/>
                <w:i/>
                <w:sz w:val="20"/>
                <w:szCs w:val="20"/>
              </w:rPr>
            </w:pPr>
          </w:p>
          <w:p w14:paraId="22FDA467" w:rsidR="00BC02A3" w:rsidRPr="0093552A" w:rsidRDefault="00BC02A3" w:rsidP="00BC02A3">
            <w:pPr>
              <w:pStyle w:val="Header"/>
              <w:spacing w:after="0"/>
              <w:jc w:val="center"/>
              <w:rPr>
                <w:rFonts w:ascii="Times New Roman" w:hAnsi="Times New Roman"/>
                <w:i/>
                <w:sz w:val="20"/>
                <w:szCs w:val="20"/>
              </w:rPr>
            </w:pPr>
          </w:p>
          <w:p w14:paraId="14D5082A" w:rsidR="00BC02A3" w:rsidRPr="0093552A" w:rsidRDefault="00BC02A3" w:rsidP="00BC02A3">
            <w:pPr>
              <w:pStyle w:val="Header"/>
              <w:spacing w:after="0"/>
              <w:jc w:val="center"/>
              <w:rPr>
                <w:rFonts w:ascii="Times New Roman" w:hAnsi="Times New Roman"/>
                <w:i/>
                <w:sz w:val="20"/>
                <w:szCs w:val="20"/>
              </w:rPr>
            </w:pPr>
          </w:p>
          <w:p w14:paraId="797A2A27" w:rsidR="00BC02A3" w:rsidRPr="0093552A" w:rsidRDefault="00BC02A3" w:rsidP="00BC02A3">
            <w:pPr>
              <w:pStyle w:val="Header"/>
              <w:spacing w:after="0"/>
              <w:jc w:val="center"/>
              <w:rPr>
                <w:rFonts w:ascii="Times New Roman" w:hAnsi="Times New Roman"/>
                <w:i/>
                <w:sz w:val="20"/>
                <w:szCs w:val="20"/>
              </w:rPr>
            </w:pPr>
          </w:p>
          <w:p w14:paraId="34CD954A" w:rsidR="00BC02A3" w:rsidRPr="0093552A" w:rsidRDefault="00BC02A3" w:rsidP="00BC02A3">
            <w:pPr>
              <w:pStyle w:val="Header"/>
              <w:spacing w:after="0"/>
              <w:jc w:val="center"/>
              <w:rPr>
                <w:rFonts w:ascii="Times New Roman" w:hAnsi="Times New Roman"/>
                <w:i/>
                <w:sz w:val="20"/>
                <w:szCs w:val="20"/>
              </w:rPr>
            </w:pPr>
          </w:p>
          <w:p w14:paraId="33503574" w:rsidR="00BC02A3" w:rsidRPr="0093552A" w:rsidRDefault="00BC02A3" w:rsidP="00BC02A3">
            <w:pPr>
              <w:pStyle w:val="Header"/>
              <w:spacing w:after="0"/>
              <w:jc w:val="center"/>
              <w:rPr>
                <w:rFonts w:ascii="Times New Roman" w:hAnsi="Times New Roman"/>
                <w:i/>
                <w:sz w:val="20"/>
                <w:szCs w:val="20"/>
              </w:rPr>
            </w:pPr>
          </w:p>
          <w:p w14:paraId="3EFAFE29" w:rsidR="00BC02A3" w:rsidRPr="0093552A" w:rsidRDefault="00BC02A3" w:rsidP="00BC02A3">
            <w:pPr>
              <w:pStyle w:val="Header"/>
              <w:spacing w:after="0"/>
              <w:jc w:val="center"/>
              <w:rPr>
                <w:rFonts w:ascii="Times New Roman" w:hAnsi="Times New Roman"/>
                <w:i/>
                <w:sz w:val="20"/>
                <w:szCs w:val="20"/>
              </w:rPr>
            </w:pPr>
          </w:p>
          <w:p w14:paraId="633B27D3" w:rsidR="00BC02A3" w:rsidRPr="0093552A" w:rsidRDefault="00BC02A3" w:rsidP="00BC02A3">
            <w:pPr>
              <w:pStyle w:val="Header"/>
              <w:spacing w:after="0"/>
              <w:jc w:val="center"/>
              <w:rPr>
                <w:rFonts w:ascii="Times New Roman" w:hAnsi="Times New Roman"/>
                <w:i/>
                <w:sz w:val="20"/>
                <w:szCs w:val="20"/>
              </w:rPr>
            </w:pPr>
          </w:p>
          <w:p w14:paraId="366AA213" w:rsidR="00BC02A3" w:rsidRPr="0093552A" w:rsidRDefault="00BC02A3" w:rsidP="00BC02A3">
            <w:pPr>
              <w:pStyle w:val="Header"/>
              <w:spacing w:after="0"/>
              <w:jc w:val="center"/>
              <w:rPr>
                <w:rFonts w:ascii="Times New Roman" w:hAnsi="Times New Roman"/>
                <w:i/>
                <w:sz w:val="20"/>
                <w:szCs w:val="20"/>
              </w:rPr>
            </w:pPr>
          </w:p>
          <w:p w14:paraId="33138C66" w:rsidR="00BC02A3" w:rsidRPr="0093552A" w:rsidRDefault="00BC02A3" w:rsidP="00BC02A3">
            <w:pPr>
              <w:pStyle w:val="Header"/>
              <w:spacing w:after="0"/>
              <w:jc w:val="center"/>
              <w:rPr>
                <w:rFonts w:ascii="Times New Roman" w:hAnsi="Times New Roman"/>
                <w:i/>
                <w:sz w:val="20"/>
                <w:szCs w:val="20"/>
              </w:rPr>
            </w:pPr>
          </w:p>
          <w:p w14:paraId="6B5F83C1" w:rsidR="00BE34AF" w:rsidRDefault="00BE34AF" w:rsidP="00BC02A3">
            <w:pPr>
              <w:pStyle w:val="Header"/>
              <w:spacing w:after="0"/>
              <w:jc w:val="center"/>
              <w:rPr>
                <w:rFonts w:ascii="Times New Roman" w:hAnsi="Times New Roman"/>
                <w:i/>
                <w:sz w:val="20"/>
                <w:szCs w:val="20"/>
              </w:rPr>
            </w:pPr>
          </w:p>
          <w:p w14:paraId="4A347634"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5121A968" w:rsidR="00BC02A3" w:rsidRPr="0093552A" w:rsidRDefault="00BC02A3" w:rsidP="00BC02A3">
            <w:pPr>
              <w:pStyle w:val="Header"/>
              <w:spacing w:after="0"/>
              <w:jc w:val="center"/>
              <w:rPr>
                <w:rFonts w:ascii="Times New Roman" w:hAnsi="Times New Roman"/>
                <w:i/>
                <w:sz w:val="20"/>
                <w:szCs w:val="20"/>
              </w:rPr>
            </w:pPr>
          </w:p>
          <w:p w14:paraId="30642C62" w:rsidR="00BC02A3" w:rsidRPr="0093552A" w:rsidRDefault="00BC02A3" w:rsidP="00BC02A3">
            <w:pPr>
              <w:pStyle w:val="Header"/>
              <w:spacing w:after="0"/>
              <w:jc w:val="center"/>
              <w:rPr>
                <w:rFonts w:ascii="Times New Roman" w:hAnsi="Times New Roman"/>
                <w:i/>
                <w:sz w:val="20"/>
                <w:szCs w:val="20"/>
              </w:rPr>
            </w:pPr>
          </w:p>
          <w:p w14:paraId="14965EB4" w:rsidR="00BC02A3" w:rsidRPr="0093552A" w:rsidRDefault="00BC02A3" w:rsidP="00BC02A3">
            <w:pPr>
              <w:pStyle w:val="Header"/>
              <w:spacing w:after="0"/>
              <w:jc w:val="center"/>
              <w:rPr>
                <w:rFonts w:ascii="Times New Roman" w:hAnsi="Times New Roman"/>
                <w:i/>
                <w:sz w:val="20"/>
                <w:szCs w:val="20"/>
              </w:rPr>
            </w:pPr>
          </w:p>
          <w:p w14:paraId="1C6FF4BD" w:rsidR="00BC02A3" w:rsidRPr="0093552A" w:rsidRDefault="00BC02A3" w:rsidP="00BC02A3">
            <w:pPr>
              <w:pStyle w:val="Header"/>
              <w:spacing w:after="0"/>
              <w:jc w:val="center"/>
              <w:rPr>
                <w:rFonts w:ascii="Times New Roman" w:hAnsi="Times New Roman"/>
                <w:i/>
                <w:sz w:val="20"/>
                <w:szCs w:val="20"/>
              </w:rPr>
            </w:pPr>
          </w:p>
          <w:p w14:paraId="69ABA0C2" w:rsidR="00BC02A3" w:rsidRPr="0093552A" w:rsidRDefault="00BC02A3" w:rsidP="00BC02A3">
            <w:pPr>
              <w:pStyle w:val="Header"/>
              <w:spacing w:after="0"/>
              <w:jc w:val="center"/>
              <w:rPr>
                <w:rFonts w:ascii="Times New Roman" w:hAnsi="Times New Roman"/>
                <w:i/>
                <w:sz w:val="20"/>
                <w:szCs w:val="20"/>
              </w:rPr>
            </w:pPr>
          </w:p>
          <w:p w14:paraId="426D7F42" w:rsidR="00BE34AF" w:rsidRDefault="00BE34AF" w:rsidP="00BC02A3">
            <w:pPr>
              <w:pStyle w:val="Header"/>
              <w:spacing w:after="0"/>
              <w:jc w:val="center"/>
              <w:rPr>
                <w:rFonts w:ascii="Times New Roman" w:hAnsi="Times New Roman"/>
                <w:i/>
                <w:sz w:val="20"/>
                <w:szCs w:val="20"/>
              </w:rPr>
            </w:pPr>
          </w:p>
          <w:p w14:paraId="493AD27A" w:rsidR="00BE34AF" w:rsidRDefault="00BE34AF" w:rsidP="00BC02A3">
            <w:pPr>
              <w:pStyle w:val="Header"/>
              <w:spacing w:after="0"/>
              <w:jc w:val="center"/>
              <w:rPr>
                <w:rFonts w:ascii="Times New Roman" w:hAnsi="Times New Roman"/>
                <w:i/>
                <w:sz w:val="20"/>
                <w:szCs w:val="20"/>
              </w:rPr>
            </w:pPr>
          </w:p>
          <w:p w14:paraId="6FAA0CF2" w:rsidR="00BE34AF" w:rsidRDefault="00BE34AF" w:rsidP="00BC02A3">
            <w:pPr>
              <w:pStyle w:val="Header"/>
              <w:spacing w:after="0"/>
              <w:jc w:val="center"/>
              <w:rPr>
                <w:rFonts w:ascii="Times New Roman" w:hAnsi="Times New Roman"/>
                <w:i/>
                <w:sz w:val="20"/>
                <w:szCs w:val="20"/>
              </w:rPr>
            </w:pPr>
          </w:p>
          <w:p w14:paraId="63FE3016"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Regional</w:t>
            </w:r>
          </w:p>
          <w:p w14:paraId="5D9D3F96" w:rsidR="00BC02A3" w:rsidRPr="0093552A" w:rsidRDefault="00BC02A3" w:rsidP="00BC02A3">
            <w:pPr>
              <w:pStyle w:val="Header"/>
              <w:spacing w:after="0"/>
              <w:jc w:val="center"/>
              <w:rPr>
                <w:rFonts w:ascii="Times New Roman" w:hAnsi="Times New Roman"/>
                <w:i/>
                <w:sz w:val="20"/>
                <w:szCs w:val="20"/>
              </w:rPr>
            </w:pPr>
          </w:p>
          <w:p w14:paraId="3E121BD7" w:rsidR="00BC02A3" w:rsidRPr="0093552A" w:rsidRDefault="00BC02A3" w:rsidP="00BC02A3">
            <w:pPr>
              <w:pStyle w:val="Header"/>
              <w:spacing w:after="0"/>
              <w:jc w:val="center"/>
              <w:rPr>
                <w:rFonts w:ascii="Times New Roman" w:hAnsi="Times New Roman"/>
                <w:i/>
                <w:sz w:val="20"/>
                <w:szCs w:val="20"/>
              </w:rPr>
            </w:pPr>
          </w:p>
          <w:p w14:paraId="30AD6CBB" w:rsidR="00BC02A3" w:rsidRPr="0093552A" w:rsidRDefault="00BC02A3" w:rsidP="00BC02A3">
            <w:pPr>
              <w:pStyle w:val="Header"/>
              <w:spacing w:after="0"/>
              <w:jc w:val="center"/>
              <w:rPr>
                <w:rFonts w:ascii="Times New Roman" w:hAnsi="Times New Roman"/>
                <w:i/>
                <w:sz w:val="20"/>
                <w:szCs w:val="20"/>
              </w:rPr>
            </w:pPr>
          </w:p>
          <w:p w14:paraId="3F5212D4" w:rsidR="00BC02A3" w:rsidRPr="0093552A" w:rsidRDefault="00BC02A3" w:rsidP="00BC02A3">
            <w:pPr>
              <w:pStyle w:val="Header"/>
              <w:spacing w:after="0"/>
              <w:jc w:val="center"/>
              <w:rPr>
                <w:rFonts w:ascii="Times New Roman" w:hAnsi="Times New Roman"/>
                <w:i/>
                <w:sz w:val="20"/>
                <w:szCs w:val="20"/>
              </w:rPr>
            </w:pPr>
            <w:r w:rsidRPr="0093552A">
              <w:rPr>
                <w:rFonts w:ascii="Times New Roman" w:hAnsi="Times New Roman"/>
                <w:i/>
                <w:sz w:val="20"/>
                <w:szCs w:val="20"/>
              </w:rPr>
              <w:t>National</w:t>
            </w:r>
          </w:p>
          <w:p w14:paraId="681C1FB4" w:rsidR="00BC02A3" w:rsidRPr="0093552A" w:rsidRDefault="00BC02A3" w:rsidP="00BC02A3">
            <w:pPr>
              <w:pStyle w:val="Header"/>
              <w:spacing w:after="0"/>
              <w:jc w:val="center"/>
              <w:rPr>
                <w:rFonts w:ascii="Times New Roman" w:hAnsi="Times New Roman"/>
                <w:i/>
                <w:sz w:val="20"/>
                <w:szCs w:val="20"/>
              </w:rPr>
            </w:pPr>
          </w:p>
          <w:p w14:paraId="5DB435B9" w:rsidR="00BC02A3" w:rsidRPr="0093552A" w:rsidRDefault="00BC02A3" w:rsidP="00BC02A3">
            <w:pPr>
              <w:pStyle w:val="Header"/>
              <w:spacing w:after="0"/>
              <w:jc w:val="center"/>
              <w:rPr>
                <w:rFonts w:ascii="Times New Roman" w:hAnsi="Times New Roman"/>
                <w:i/>
                <w:sz w:val="20"/>
                <w:szCs w:val="20"/>
              </w:rPr>
            </w:pPr>
          </w:p>
          <w:p w14:paraId="7A753A1E" w:rsidR="00BC02A3" w:rsidRPr="0093552A" w:rsidRDefault="00BC02A3" w:rsidP="00BC02A3">
            <w:pPr>
              <w:jc w:val="center"/>
              <w:rPr>
                <w:rFonts w:ascii="Times New Roman" w:hAnsi="Times New Roman"/>
                <w:i/>
                <w:sz w:val="20"/>
                <w:szCs w:val="20"/>
              </w:rPr>
            </w:pPr>
            <w:r w:rsidRPr="0093552A">
              <w:rPr>
                <w:rFonts w:ascii="Times New Roman" w:hAnsi="Times New Roman"/>
                <w:i/>
                <w:sz w:val="20"/>
                <w:szCs w:val="20"/>
              </w:rPr>
              <w:t xml:space="preserve"> </w:t>
            </w:r>
          </w:p>
        </w:tc>
        <w:tc>
          <w:tcPr>
            <w:tcW w:w="1701" w:type="dxa"/>
          </w:tcPr>
          <w:p w14:paraId="79054B30" w:rsidR="00BC02A3" w:rsidRDefault="001D39DC" w:rsidP="00BC02A3">
            <w:pPr>
              <w:jc w:val="right"/>
              <w:rPr>
                <w:rFonts w:ascii="Times New Roman" w:hAnsi="Times New Roman"/>
                <w:b/>
                <w:i/>
                <w:sz w:val="20"/>
                <w:szCs w:val="20"/>
              </w:rPr>
            </w:pPr>
            <w:r w:rsidRPr="0093552A">
              <w:rPr>
                <w:rFonts w:ascii="Times New Roman" w:hAnsi="Times New Roman"/>
                <w:b/>
                <w:i/>
                <w:sz w:val="20"/>
                <w:szCs w:val="20"/>
              </w:rPr>
              <w:lastRenderedPageBreak/>
              <w:t>Sub-total Activity Result 1.2. US$ 3,776,321</w:t>
            </w:r>
          </w:p>
          <w:p w14:paraId="23E0D0A7" w:rsidR="00A66923" w:rsidRPr="0093552A" w:rsidRDefault="00A66923" w:rsidP="00BC02A3">
            <w:pPr>
              <w:jc w:val="right"/>
              <w:rPr>
                <w:rFonts w:ascii="Times New Roman" w:hAnsi="Times New Roman"/>
                <w:i/>
                <w:sz w:val="20"/>
                <w:szCs w:val="20"/>
              </w:rPr>
            </w:pPr>
          </w:p>
          <w:p w14:paraId="1AF11272" w:rsidR="00BC02A3" w:rsidRPr="0093552A" w:rsidRDefault="00BC02A3" w:rsidP="00BC02A3">
            <w:pPr>
              <w:jc w:val="right"/>
              <w:rPr>
                <w:rFonts w:ascii="Times New Roman" w:hAnsi="Times New Roman"/>
                <w:i/>
                <w:sz w:val="20"/>
                <w:szCs w:val="20"/>
              </w:rPr>
            </w:pPr>
          </w:p>
          <w:p w14:paraId="0FDDEB66"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4,786</w:t>
            </w:r>
          </w:p>
          <w:p w14:paraId="303EBCA4" w:rsidR="00BC02A3" w:rsidRPr="0093552A" w:rsidRDefault="00BC02A3" w:rsidP="00BC02A3">
            <w:pPr>
              <w:jc w:val="right"/>
              <w:rPr>
                <w:rFonts w:ascii="Times New Roman" w:hAnsi="Times New Roman"/>
                <w:i/>
                <w:sz w:val="20"/>
                <w:szCs w:val="20"/>
              </w:rPr>
            </w:pPr>
          </w:p>
          <w:p w14:paraId="3A69CB8E" w:rsidR="00BC02A3" w:rsidRPr="0093552A" w:rsidRDefault="00BC02A3" w:rsidP="00BC02A3">
            <w:pPr>
              <w:jc w:val="right"/>
              <w:rPr>
                <w:rFonts w:ascii="Times New Roman" w:hAnsi="Times New Roman"/>
                <w:i/>
                <w:sz w:val="20"/>
                <w:szCs w:val="20"/>
              </w:rPr>
            </w:pPr>
          </w:p>
          <w:p w14:paraId="65B9DB67" w:rsidR="00BC02A3" w:rsidRPr="0093552A" w:rsidRDefault="00BC02A3" w:rsidP="00BC02A3">
            <w:pPr>
              <w:jc w:val="right"/>
              <w:rPr>
                <w:rFonts w:ascii="Times New Roman" w:hAnsi="Times New Roman"/>
                <w:i/>
                <w:sz w:val="20"/>
                <w:szCs w:val="20"/>
              </w:rPr>
            </w:pPr>
          </w:p>
          <w:p w14:paraId="0C6251DD" w:rsidR="00BC02A3" w:rsidRPr="0093552A" w:rsidRDefault="00BC02A3" w:rsidP="00BC02A3">
            <w:pPr>
              <w:jc w:val="right"/>
              <w:rPr>
                <w:rFonts w:ascii="Times New Roman" w:hAnsi="Times New Roman"/>
                <w:i/>
                <w:sz w:val="20"/>
                <w:szCs w:val="20"/>
              </w:rPr>
            </w:pPr>
          </w:p>
          <w:p w14:paraId="7EFB74F9" w:rsidR="00BC02A3" w:rsidRPr="0093552A" w:rsidRDefault="00BC02A3" w:rsidP="00BC02A3">
            <w:pPr>
              <w:jc w:val="right"/>
              <w:rPr>
                <w:rFonts w:ascii="Times New Roman" w:hAnsi="Times New Roman"/>
                <w:i/>
                <w:sz w:val="20"/>
                <w:szCs w:val="20"/>
              </w:rPr>
            </w:pPr>
          </w:p>
          <w:p w14:paraId="18CD3019" w:rsidR="00BC02A3" w:rsidRPr="0093552A" w:rsidRDefault="00BC02A3" w:rsidP="00BC02A3">
            <w:pPr>
              <w:jc w:val="right"/>
              <w:rPr>
                <w:rFonts w:ascii="Times New Roman" w:hAnsi="Times New Roman"/>
                <w:i/>
                <w:sz w:val="20"/>
                <w:szCs w:val="20"/>
              </w:rPr>
            </w:pPr>
          </w:p>
          <w:p w14:paraId="176BDD78" w:rsidR="00BC02A3" w:rsidRPr="0093552A" w:rsidRDefault="00BC02A3" w:rsidP="00BC02A3">
            <w:pPr>
              <w:jc w:val="right"/>
              <w:rPr>
                <w:rFonts w:ascii="Times New Roman" w:hAnsi="Times New Roman"/>
                <w:i/>
                <w:sz w:val="20"/>
                <w:szCs w:val="20"/>
              </w:rPr>
            </w:pPr>
          </w:p>
          <w:p w14:paraId="6385276F" w:rsidR="00A66923" w:rsidRDefault="00A66923" w:rsidP="00BC02A3">
            <w:pPr>
              <w:jc w:val="right"/>
              <w:rPr>
                <w:rFonts w:ascii="Times New Roman" w:hAnsi="Times New Roman"/>
                <w:i/>
                <w:sz w:val="20"/>
                <w:szCs w:val="20"/>
              </w:rPr>
            </w:pPr>
          </w:p>
          <w:p w14:paraId="43664920" w:rsidR="00A66923" w:rsidRDefault="00A66923" w:rsidP="00BC02A3">
            <w:pPr>
              <w:jc w:val="right"/>
              <w:rPr>
                <w:rFonts w:ascii="Times New Roman" w:hAnsi="Times New Roman"/>
                <w:i/>
                <w:sz w:val="20"/>
                <w:szCs w:val="20"/>
              </w:rPr>
            </w:pPr>
          </w:p>
          <w:p w14:paraId="2D0C4013" w:rsidR="00A66923" w:rsidRDefault="00A66923" w:rsidP="00BC02A3">
            <w:pPr>
              <w:jc w:val="right"/>
              <w:rPr>
                <w:rFonts w:ascii="Times New Roman" w:hAnsi="Times New Roman"/>
                <w:i/>
                <w:sz w:val="20"/>
                <w:szCs w:val="20"/>
              </w:rPr>
            </w:pPr>
          </w:p>
          <w:p w14:paraId="36138C0E" w:rsidR="00A66923" w:rsidRDefault="00A66923" w:rsidP="00BC02A3">
            <w:pPr>
              <w:jc w:val="right"/>
              <w:rPr>
                <w:rFonts w:ascii="Times New Roman" w:hAnsi="Times New Roman"/>
                <w:i/>
                <w:sz w:val="20"/>
                <w:szCs w:val="20"/>
              </w:rPr>
            </w:pPr>
          </w:p>
          <w:p w14:paraId="772861E0"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15,120</w:t>
            </w:r>
          </w:p>
          <w:p w14:paraId="5C6DED73" w:rsidR="00BC02A3" w:rsidRPr="0093552A" w:rsidRDefault="00BC02A3" w:rsidP="00BC02A3">
            <w:pPr>
              <w:jc w:val="right"/>
              <w:rPr>
                <w:rFonts w:ascii="Times New Roman" w:hAnsi="Times New Roman"/>
                <w:i/>
                <w:sz w:val="20"/>
                <w:szCs w:val="20"/>
              </w:rPr>
            </w:pPr>
          </w:p>
          <w:p w14:paraId="7D520685" w:rsidR="00BC02A3" w:rsidRPr="0093552A" w:rsidRDefault="00BC02A3" w:rsidP="00BC02A3">
            <w:pPr>
              <w:jc w:val="right"/>
              <w:rPr>
                <w:rFonts w:ascii="Times New Roman" w:hAnsi="Times New Roman"/>
                <w:i/>
                <w:sz w:val="20"/>
                <w:szCs w:val="20"/>
              </w:rPr>
            </w:pPr>
          </w:p>
          <w:p w14:paraId="1D3EBED4" w:rsidR="00BC02A3" w:rsidRPr="0093552A" w:rsidRDefault="00BC02A3" w:rsidP="00BC02A3">
            <w:pPr>
              <w:jc w:val="right"/>
              <w:rPr>
                <w:rFonts w:ascii="Times New Roman" w:hAnsi="Times New Roman"/>
                <w:i/>
                <w:sz w:val="20"/>
                <w:szCs w:val="20"/>
              </w:rPr>
            </w:pPr>
          </w:p>
          <w:p w14:paraId="46CF507F" w:rsidR="00BC02A3" w:rsidRPr="0093552A" w:rsidRDefault="00BC02A3" w:rsidP="00BC02A3">
            <w:pPr>
              <w:jc w:val="right"/>
              <w:rPr>
                <w:rFonts w:ascii="Times New Roman" w:hAnsi="Times New Roman"/>
                <w:i/>
                <w:sz w:val="20"/>
                <w:szCs w:val="20"/>
              </w:rPr>
            </w:pPr>
          </w:p>
          <w:p w14:paraId="52F97BAC" w:rsidR="00BC02A3" w:rsidRPr="0093552A" w:rsidRDefault="00BC02A3" w:rsidP="00BC02A3">
            <w:pPr>
              <w:jc w:val="right"/>
              <w:rPr>
                <w:rFonts w:ascii="Times New Roman" w:hAnsi="Times New Roman"/>
                <w:i/>
                <w:sz w:val="20"/>
                <w:szCs w:val="20"/>
              </w:rPr>
            </w:pPr>
          </w:p>
          <w:p w14:paraId="45969D62" w:rsidR="00BC02A3" w:rsidRPr="0093552A" w:rsidRDefault="00BC02A3" w:rsidP="00BC02A3">
            <w:pPr>
              <w:jc w:val="right"/>
              <w:rPr>
                <w:rFonts w:ascii="Times New Roman" w:hAnsi="Times New Roman"/>
                <w:i/>
                <w:sz w:val="20"/>
                <w:szCs w:val="20"/>
              </w:rPr>
            </w:pPr>
          </w:p>
          <w:p w14:paraId="0A4515AA" w:rsidR="00A66923" w:rsidRDefault="00A66923" w:rsidP="00BC02A3">
            <w:pPr>
              <w:jc w:val="right"/>
              <w:rPr>
                <w:rFonts w:ascii="Times New Roman" w:hAnsi="Times New Roman"/>
                <w:i/>
                <w:sz w:val="20"/>
                <w:szCs w:val="20"/>
              </w:rPr>
            </w:pPr>
          </w:p>
          <w:p w14:paraId="587EF1D0"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Peer Review</w:t>
            </w:r>
          </w:p>
          <w:p w14:paraId="2CEA0B39" w:rsidR="00BC02A3" w:rsidRPr="0093552A" w:rsidRDefault="00BC02A3" w:rsidP="00BC02A3">
            <w:pPr>
              <w:jc w:val="right"/>
              <w:rPr>
                <w:rFonts w:ascii="Times New Roman" w:hAnsi="Times New Roman"/>
                <w:i/>
                <w:sz w:val="20"/>
                <w:szCs w:val="20"/>
              </w:rPr>
            </w:pPr>
          </w:p>
          <w:p w14:paraId="297BA764" w:rsidR="00BC02A3" w:rsidRPr="0093552A" w:rsidRDefault="00BC02A3" w:rsidP="00BC02A3">
            <w:pPr>
              <w:jc w:val="right"/>
              <w:rPr>
                <w:rFonts w:ascii="Times New Roman" w:hAnsi="Times New Roman"/>
                <w:i/>
                <w:sz w:val="20"/>
                <w:szCs w:val="20"/>
              </w:rPr>
            </w:pPr>
          </w:p>
          <w:p w14:paraId="6242FA54" w:rsidR="00BC02A3" w:rsidRPr="0093552A" w:rsidRDefault="00BC02A3" w:rsidP="00BC02A3">
            <w:pPr>
              <w:jc w:val="right"/>
              <w:rPr>
                <w:rFonts w:ascii="Times New Roman" w:hAnsi="Times New Roman"/>
                <w:i/>
                <w:sz w:val="20"/>
                <w:szCs w:val="20"/>
              </w:rPr>
            </w:pPr>
          </w:p>
          <w:p w14:paraId="3233E9A3" w:rsidR="00BC02A3" w:rsidRPr="0093552A" w:rsidRDefault="00BC02A3" w:rsidP="00BC02A3">
            <w:pPr>
              <w:jc w:val="right"/>
              <w:rPr>
                <w:rFonts w:ascii="Times New Roman" w:hAnsi="Times New Roman"/>
                <w:i/>
                <w:sz w:val="20"/>
                <w:szCs w:val="20"/>
              </w:rPr>
            </w:pPr>
            <w:r w:rsidRPr="00882B1C">
              <w:rPr>
                <w:rFonts w:ascii="Times New Roman" w:hAnsi="Times New Roman"/>
                <w:i/>
                <w:sz w:val="20"/>
                <w:szCs w:val="20"/>
              </w:rPr>
              <w:t>15,888</w:t>
            </w:r>
          </w:p>
          <w:p w14:paraId="64EB888F" w:rsidR="00BC02A3" w:rsidRPr="0093552A" w:rsidRDefault="00BC02A3" w:rsidP="00BC02A3">
            <w:pPr>
              <w:jc w:val="right"/>
              <w:rPr>
                <w:rFonts w:ascii="Times New Roman" w:hAnsi="Times New Roman"/>
                <w:i/>
                <w:sz w:val="20"/>
                <w:szCs w:val="20"/>
              </w:rPr>
            </w:pPr>
          </w:p>
          <w:p w14:paraId="64279B6E" w:rsidR="00BC02A3" w:rsidRPr="0093552A" w:rsidRDefault="00BC02A3" w:rsidP="00BC02A3">
            <w:pPr>
              <w:jc w:val="right"/>
              <w:rPr>
                <w:rFonts w:ascii="Times New Roman" w:hAnsi="Times New Roman"/>
                <w:i/>
                <w:sz w:val="20"/>
                <w:szCs w:val="20"/>
              </w:rPr>
            </w:pPr>
          </w:p>
          <w:p w14:paraId="3A281753" w:rsidR="00BC02A3" w:rsidRPr="0093552A" w:rsidRDefault="00BC02A3" w:rsidP="00BC02A3">
            <w:pPr>
              <w:jc w:val="right"/>
              <w:rPr>
                <w:rFonts w:ascii="Times New Roman" w:hAnsi="Times New Roman"/>
                <w:i/>
                <w:sz w:val="20"/>
                <w:szCs w:val="20"/>
              </w:rPr>
            </w:pPr>
          </w:p>
          <w:p w14:paraId="4CB17595" w:rsidR="00BC02A3" w:rsidRPr="0093552A" w:rsidRDefault="00BC02A3" w:rsidP="00BC02A3">
            <w:pPr>
              <w:jc w:val="right"/>
              <w:rPr>
                <w:rFonts w:ascii="Times New Roman" w:hAnsi="Times New Roman"/>
                <w:i/>
                <w:sz w:val="20"/>
                <w:szCs w:val="20"/>
              </w:rPr>
            </w:pPr>
          </w:p>
          <w:p w14:paraId="559BFFBA" w:rsidR="00BC02A3" w:rsidRPr="0093552A" w:rsidRDefault="00BC02A3" w:rsidP="00BC02A3">
            <w:pPr>
              <w:jc w:val="right"/>
              <w:rPr>
                <w:rFonts w:ascii="Times New Roman" w:hAnsi="Times New Roman"/>
                <w:i/>
                <w:sz w:val="20"/>
                <w:szCs w:val="20"/>
              </w:rPr>
            </w:pPr>
          </w:p>
          <w:p w14:paraId="4485C40A" w:rsidR="00BC02A3" w:rsidRPr="0093552A" w:rsidRDefault="00BC02A3" w:rsidP="00BC02A3">
            <w:pPr>
              <w:jc w:val="right"/>
              <w:rPr>
                <w:rFonts w:ascii="Times New Roman" w:hAnsi="Times New Roman"/>
                <w:i/>
                <w:sz w:val="20"/>
                <w:szCs w:val="20"/>
              </w:rPr>
            </w:pPr>
          </w:p>
          <w:p w14:paraId="6A35DCA2" w:rsidR="00BC02A3" w:rsidRPr="0093552A" w:rsidRDefault="00BC02A3" w:rsidP="00BC02A3">
            <w:pPr>
              <w:jc w:val="right"/>
              <w:rPr>
                <w:rFonts w:ascii="Times New Roman" w:hAnsi="Times New Roman"/>
                <w:i/>
                <w:sz w:val="20"/>
                <w:szCs w:val="20"/>
              </w:rPr>
            </w:pPr>
          </w:p>
          <w:p w14:paraId="1289D16C" w:rsidR="00BC02A3" w:rsidRPr="0093552A" w:rsidRDefault="00BC02A3" w:rsidP="00BC02A3">
            <w:pPr>
              <w:jc w:val="right"/>
              <w:rPr>
                <w:rFonts w:ascii="Times New Roman" w:hAnsi="Times New Roman"/>
                <w:i/>
                <w:sz w:val="20"/>
                <w:szCs w:val="20"/>
              </w:rPr>
            </w:pPr>
          </w:p>
          <w:p w14:paraId="182279F4"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9,500</w:t>
            </w:r>
          </w:p>
          <w:p w14:paraId="5B81985B" w:rsidR="00BC02A3" w:rsidRPr="0093552A" w:rsidRDefault="00BC02A3" w:rsidP="00BC02A3">
            <w:pPr>
              <w:jc w:val="right"/>
              <w:rPr>
                <w:rFonts w:ascii="Times New Roman" w:hAnsi="Times New Roman"/>
                <w:i/>
                <w:sz w:val="20"/>
                <w:szCs w:val="20"/>
              </w:rPr>
            </w:pPr>
          </w:p>
          <w:p w14:paraId="19F5B990" w:rsidR="00BC02A3" w:rsidRPr="0093552A" w:rsidRDefault="00BC02A3" w:rsidP="00BC02A3">
            <w:pPr>
              <w:jc w:val="right"/>
              <w:rPr>
                <w:rFonts w:ascii="Times New Roman" w:hAnsi="Times New Roman"/>
                <w:i/>
                <w:sz w:val="20"/>
                <w:szCs w:val="20"/>
              </w:rPr>
            </w:pPr>
          </w:p>
          <w:p w14:paraId="16B7DDDA" w:rsidR="00BC02A3" w:rsidRPr="0093552A" w:rsidRDefault="00BC02A3" w:rsidP="00BC02A3">
            <w:pPr>
              <w:jc w:val="right"/>
              <w:rPr>
                <w:rFonts w:ascii="Times New Roman" w:hAnsi="Times New Roman"/>
                <w:i/>
                <w:sz w:val="20"/>
                <w:szCs w:val="20"/>
              </w:rPr>
            </w:pPr>
          </w:p>
          <w:p w14:paraId="4AAA50FA" w:rsidR="00BC02A3" w:rsidRPr="0093552A" w:rsidRDefault="00BC02A3" w:rsidP="00BC02A3">
            <w:pPr>
              <w:jc w:val="right"/>
              <w:rPr>
                <w:rFonts w:ascii="Times New Roman" w:hAnsi="Times New Roman"/>
                <w:i/>
                <w:sz w:val="20"/>
                <w:szCs w:val="20"/>
              </w:rPr>
            </w:pPr>
          </w:p>
          <w:p w14:paraId="08340CD7" w:rsidR="00BC02A3" w:rsidRPr="0093552A" w:rsidRDefault="00BC02A3" w:rsidP="00BC02A3">
            <w:pPr>
              <w:jc w:val="right"/>
              <w:rPr>
                <w:rFonts w:ascii="Times New Roman" w:hAnsi="Times New Roman"/>
                <w:i/>
                <w:sz w:val="20"/>
                <w:szCs w:val="20"/>
              </w:rPr>
            </w:pPr>
          </w:p>
          <w:p w14:paraId="1D747FC3" w:rsidR="00BC02A3" w:rsidRPr="0093552A" w:rsidRDefault="00BC02A3" w:rsidP="00BC02A3">
            <w:pPr>
              <w:jc w:val="right"/>
              <w:rPr>
                <w:rFonts w:ascii="Times New Roman" w:hAnsi="Times New Roman"/>
                <w:i/>
                <w:sz w:val="20"/>
                <w:szCs w:val="20"/>
              </w:rPr>
            </w:pPr>
          </w:p>
          <w:p w14:paraId="50DE70A9"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25,000</w:t>
            </w:r>
          </w:p>
          <w:p w14:paraId="2B01A1CA" w:rsidR="00BC02A3" w:rsidRPr="0093552A" w:rsidRDefault="00BC02A3" w:rsidP="00BC02A3">
            <w:pPr>
              <w:jc w:val="right"/>
              <w:rPr>
                <w:rFonts w:ascii="Times New Roman" w:hAnsi="Times New Roman"/>
                <w:i/>
                <w:sz w:val="20"/>
                <w:szCs w:val="20"/>
              </w:rPr>
            </w:pPr>
          </w:p>
          <w:p w14:paraId="65B5AB0A" w:rsidR="00BC02A3" w:rsidRPr="0093552A" w:rsidRDefault="00BC02A3" w:rsidP="00BC02A3">
            <w:pPr>
              <w:jc w:val="right"/>
              <w:rPr>
                <w:rFonts w:ascii="Times New Roman" w:hAnsi="Times New Roman"/>
                <w:i/>
                <w:sz w:val="20"/>
                <w:szCs w:val="20"/>
              </w:rPr>
            </w:pPr>
          </w:p>
          <w:p w14:paraId="2C43C3D2" w:rsidR="00BC02A3" w:rsidRPr="0093552A" w:rsidRDefault="00BC02A3" w:rsidP="00BC02A3">
            <w:pPr>
              <w:jc w:val="right"/>
              <w:rPr>
                <w:rFonts w:ascii="Times New Roman" w:hAnsi="Times New Roman"/>
                <w:i/>
                <w:sz w:val="20"/>
                <w:szCs w:val="20"/>
              </w:rPr>
            </w:pPr>
          </w:p>
          <w:p w14:paraId="36F1F003" w:rsidR="00BC02A3" w:rsidRPr="0093552A" w:rsidRDefault="00BC02A3" w:rsidP="00BC02A3">
            <w:pPr>
              <w:jc w:val="right"/>
              <w:rPr>
                <w:rFonts w:ascii="Times New Roman" w:hAnsi="Times New Roman"/>
                <w:i/>
                <w:sz w:val="20"/>
                <w:szCs w:val="20"/>
              </w:rPr>
            </w:pPr>
          </w:p>
          <w:p w14:paraId="2789B388" w:rsidR="00EC27DA" w:rsidRDefault="00EC27DA" w:rsidP="00BC02A3">
            <w:pPr>
              <w:jc w:val="right"/>
              <w:rPr>
                <w:rFonts w:ascii="Times New Roman" w:hAnsi="Times New Roman"/>
                <w:i/>
                <w:sz w:val="20"/>
                <w:szCs w:val="20"/>
                <w:highlight w:val="yellow"/>
              </w:rPr>
            </w:pPr>
          </w:p>
          <w:p w14:paraId="46E9B9F6" w:rsidR="00BC02A3" w:rsidRPr="0093552A" w:rsidRDefault="00BC02A3" w:rsidP="00BC02A3">
            <w:pPr>
              <w:jc w:val="right"/>
              <w:rPr>
                <w:rFonts w:ascii="Times New Roman" w:hAnsi="Times New Roman"/>
                <w:i/>
                <w:sz w:val="20"/>
                <w:szCs w:val="20"/>
              </w:rPr>
            </w:pPr>
            <w:r w:rsidRPr="00BE34AF">
              <w:rPr>
                <w:rFonts w:ascii="Times New Roman" w:hAnsi="Times New Roman"/>
                <w:i/>
                <w:sz w:val="20"/>
                <w:szCs w:val="20"/>
              </w:rPr>
              <w:t>15,466</w:t>
            </w:r>
          </w:p>
          <w:p w14:paraId="543F7F47" w:rsidR="00BC02A3" w:rsidRPr="0093552A" w:rsidRDefault="00BC02A3" w:rsidP="00BC02A3">
            <w:pPr>
              <w:jc w:val="right"/>
              <w:rPr>
                <w:rFonts w:ascii="Times New Roman" w:hAnsi="Times New Roman"/>
                <w:i/>
                <w:sz w:val="20"/>
                <w:szCs w:val="20"/>
              </w:rPr>
            </w:pPr>
          </w:p>
          <w:p w14:paraId="42000C4E" w:rsidR="00BC02A3" w:rsidRPr="0093552A" w:rsidRDefault="00BC02A3" w:rsidP="00BC02A3">
            <w:pPr>
              <w:jc w:val="right"/>
              <w:rPr>
                <w:rFonts w:ascii="Times New Roman" w:hAnsi="Times New Roman"/>
                <w:i/>
                <w:sz w:val="20"/>
                <w:szCs w:val="20"/>
              </w:rPr>
            </w:pPr>
          </w:p>
          <w:p w14:paraId="4ADD60E0" w:rsidR="00BC02A3" w:rsidRPr="0093552A" w:rsidRDefault="00BC02A3" w:rsidP="00BC02A3">
            <w:pPr>
              <w:jc w:val="right"/>
              <w:rPr>
                <w:rFonts w:ascii="Times New Roman" w:hAnsi="Times New Roman"/>
                <w:i/>
                <w:sz w:val="20"/>
                <w:szCs w:val="20"/>
              </w:rPr>
            </w:pPr>
          </w:p>
          <w:p w14:paraId="16E4E53A" w:rsidR="00BC02A3" w:rsidRPr="0093552A" w:rsidRDefault="00BC02A3" w:rsidP="00BC02A3">
            <w:pPr>
              <w:jc w:val="right"/>
              <w:rPr>
                <w:rFonts w:ascii="Times New Roman" w:hAnsi="Times New Roman"/>
                <w:i/>
                <w:sz w:val="20"/>
                <w:szCs w:val="20"/>
              </w:rPr>
            </w:pPr>
          </w:p>
          <w:p w14:paraId="277BBE72" w:rsidR="00BC02A3" w:rsidRPr="0093552A" w:rsidRDefault="00BC02A3" w:rsidP="00BC02A3">
            <w:pPr>
              <w:jc w:val="right"/>
              <w:rPr>
                <w:rFonts w:ascii="Times New Roman" w:hAnsi="Times New Roman"/>
                <w:i/>
                <w:sz w:val="20"/>
                <w:szCs w:val="20"/>
              </w:rPr>
            </w:pPr>
          </w:p>
          <w:p w14:paraId="336EADCE" w:rsidR="00BC02A3" w:rsidRPr="0093552A" w:rsidRDefault="00BC02A3" w:rsidP="00BC02A3">
            <w:pPr>
              <w:jc w:val="right"/>
              <w:rPr>
                <w:rFonts w:ascii="Times New Roman" w:hAnsi="Times New Roman"/>
                <w:i/>
                <w:sz w:val="20"/>
                <w:szCs w:val="20"/>
              </w:rPr>
            </w:pPr>
          </w:p>
          <w:p w14:paraId="199BBAFD" w:rsidR="00BC02A3" w:rsidRPr="0093552A" w:rsidRDefault="00BC02A3" w:rsidP="00BC02A3">
            <w:pPr>
              <w:jc w:val="right"/>
              <w:rPr>
                <w:rFonts w:ascii="Times New Roman" w:hAnsi="Times New Roman"/>
                <w:i/>
                <w:sz w:val="20"/>
                <w:szCs w:val="20"/>
              </w:rPr>
            </w:pPr>
          </w:p>
          <w:p w14:paraId="427220A1" w:rsidR="00BC02A3" w:rsidRPr="0093552A" w:rsidRDefault="00BC02A3" w:rsidP="00BC02A3">
            <w:pPr>
              <w:jc w:val="right"/>
              <w:rPr>
                <w:rFonts w:ascii="Times New Roman" w:hAnsi="Times New Roman"/>
                <w:i/>
                <w:sz w:val="20"/>
                <w:szCs w:val="20"/>
              </w:rPr>
            </w:pPr>
          </w:p>
          <w:p w14:paraId="62F3E02C"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246,038</w:t>
            </w:r>
          </w:p>
          <w:p w14:paraId="06C31540" w:rsidR="00BC02A3" w:rsidRPr="0093552A" w:rsidRDefault="00BC02A3" w:rsidP="00BC02A3">
            <w:pPr>
              <w:jc w:val="right"/>
              <w:rPr>
                <w:rFonts w:ascii="Times New Roman" w:hAnsi="Times New Roman"/>
                <w:i/>
                <w:sz w:val="20"/>
                <w:szCs w:val="20"/>
              </w:rPr>
            </w:pPr>
          </w:p>
          <w:p w14:paraId="5826D139" w:rsidR="00BC02A3" w:rsidRPr="0093552A" w:rsidRDefault="00BC02A3" w:rsidP="00BC02A3">
            <w:pPr>
              <w:jc w:val="right"/>
              <w:rPr>
                <w:rFonts w:ascii="Times New Roman" w:hAnsi="Times New Roman"/>
                <w:i/>
                <w:sz w:val="20"/>
                <w:szCs w:val="20"/>
              </w:rPr>
            </w:pPr>
          </w:p>
          <w:p w14:paraId="3385F1C4" w:rsidR="00BC02A3" w:rsidRPr="0093552A" w:rsidRDefault="00BC02A3" w:rsidP="00BC02A3">
            <w:pPr>
              <w:jc w:val="right"/>
              <w:rPr>
                <w:rFonts w:ascii="Times New Roman" w:hAnsi="Times New Roman"/>
                <w:i/>
                <w:sz w:val="20"/>
                <w:szCs w:val="20"/>
              </w:rPr>
            </w:pPr>
          </w:p>
          <w:p w14:paraId="2776C94D" w:rsidR="00BE34AF" w:rsidRDefault="00BE34AF" w:rsidP="00BC02A3">
            <w:pPr>
              <w:jc w:val="right"/>
              <w:rPr>
                <w:rFonts w:ascii="Times New Roman" w:hAnsi="Times New Roman"/>
                <w:i/>
                <w:sz w:val="20"/>
                <w:szCs w:val="20"/>
              </w:rPr>
            </w:pPr>
          </w:p>
          <w:p w14:paraId="1AD3D98B" w:rsidR="00BE34AF" w:rsidRDefault="00BE34AF" w:rsidP="00BC02A3">
            <w:pPr>
              <w:jc w:val="right"/>
              <w:rPr>
                <w:rFonts w:ascii="Times New Roman" w:hAnsi="Times New Roman"/>
                <w:i/>
                <w:sz w:val="20"/>
                <w:szCs w:val="20"/>
              </w:rPr>
            </w:pPr>
          </w:p>
          <w:p w14:paraId="5EA518C5" w:rsidR="00BE34AF" w:rsidRDefault="00BE34AF" w:rsidP="00BC02A3">
            <w:pPr>
              <w:jc w:val="right"/>
              <w:rPr>
                <w:rFonts w:ascii="Times New Roman" w:hAnsi="Times New Roman"/>
                <w:i/>
                <w:sz w:val="20"/>
                <w:szCs w:val="20"/>
              </w:rPr>
            </w:pPr>
          </w:p>
          <w:p w14:paraId="4ABA67E2"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1,322,523</w:t>
            </w:r>
          </w:p>
          <w:p w14:paraId="0DE927B5" w:rsidR="00BC02A3" w:rsidRPr="0093552A" w:rsidRDefault="00BC02A3" w:rsidP="00BC02A3">
            <w:pPr>
              <w:jc w:val="right"/>
              <w:rPr>
                <w:rFonts w:ascii="Times New Roman" w:hAnsi="Times New Roman"/>
                <w:i/>
                <w:sz w:val="20"/>
                <w:szCs w:val="20"/>
              </w:rPr>
            </w:pPr>
          </w:p>
          <w:p w14:paraId="7EE08515" w:rsidR="00BC02A3" w:rsidRPr="0093552A" w:rsidRDefault="00BC02A3" w:rsidP="00BC02A3">
            <w:pPr>
              <w:jc w:val="right"/>
              <w:rPr>
                <w:rFonts w:ascii="Times New Roman" w:hAnsi="Times New Roman"/>
                <w:i/>
                <w:sz w:val="20"/>
                <w:szCs w:val="20"/>
              </w:rPr>
            </w:pPr>
          </w:p>
          <w:p w14:paraId="42D66370"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2,122,000</w:t>
            </w:r>
          </w:p>
        </w:tc>
      </w:tr>
      <w:tr w14:paraId="2389BAA2" w:rsidR="00BC02A3" w:rsidRPr="00A35DF9" w:rsidTr="00A70B82">
        <w:trPr>
          <w:trHeight w:val="4101"/>
        </w:trPr>
        <w:tc>
          <w:tcPr>
            <w:tcW w:w="1526" w:type="dxa"/>
          </w:tcPr>
          <w:p w14:paraId="5F05E7EC" w:rsidR="00BC02A3" w:rsidRPr="00A83DE0" w:rsidRDefault="00ED576A" w:rsidP="00BC02A3">
            <w:pPr>
              <w:rPr>
                <w:rFonts w:ascii="Times New Roman" w:hAnsi="Times New Roman"/>
                <w:b/>
                <w:sz w:val="20"/>
                <w:szCs w:val="20"/>
                <w:lang w:val="en-US"/>
              </w:rPr>
            </w:pPr>
            <w:r w:rsidRPr="0093552A">
              <w:rPr>
                <w:rFonts w:ascii="Times New Roman" w:hAnsi="Times New Roman"/>
                <w:b/>
                <w:sz w:val="20"/>
                <w:szCs w:val="20"/>
              </w:rPr>
              <w:lastRenderedPageBreak/>
              <w:t xml:space="preserve">Output </w:t>
            </w:r>
            <w:r w:rsidR="00BC02A3" w:rsidRPr="0093552A">
              <w:rPr>
                <w:rFonts w:ascii="Times New Roman" w:hAnsi="Times New Roman"/>
                <w:b/>
                <w:sz w:val="20"/>
                <w:szCs w:val="20"/>
              </w:rPr>
              <w:t xml:space="preserve">2. </w:t>
            </w:r>
            <w:r w:rsidR="00BC02A3" w:rsidRPr="0093552A">
              <w:rPr>
                <w:rFonts w:ascii="Times New Roman" w:hAnsi="Times New Roman"/>
                <w:b/>
                <w:sz w:val="20"/>
                <w:szCs w:val="20"/>
                <w:lang w:val="en-US"/>
              </w:rPr>
              <w:t xml:space="preserve">Mechanisms for </w:t>
            </w:r>
            <w:r w:rsidR="00BC02A3" w:rsidRPr="00A83DE0">
              <w:rPr>
                <w:rFonts w:ascii="Times New Roman" w:hAnsi="Times New Roman"/>
                <w:b/>
                <w:bCs/>
                <w:sz w:val="20"/>
                <w:szCs w:val="20"/>
                <w:lang w:val="en-US"/>
              </w:rPr>
              <w:t xml:space="preserve">Regional collaboration and networking on citizen security in place. </w:t>
            </w:r>
            <w:r w:rsidR="00A83DE0">
              <w:rPr>
                <w:rStyle w:val="FootnoteReference"/>
                <w:b/>
                <w:bCs/>
                <w:szCs w:val="20"/>
                <w:lang w:val="en-US"/>
              </w:rPr>
              <w:footnoteReference w:id="59"/>
            </w:r>
          </w:p>
          <w:p w14:paraId="00EC5518" w:rsidR="00BC02A3" w:rsidRPr="0093552A" w:rsidRDefault="00BC02A3" w:rsidP="00BC02A3">
            <w:pPr>
              <w:rPr>
                <w:rFonts w:ascii="Times New Roman" w:hAnsi="Times New Roman"/>
                <w:b/>
                <w:sz w:val="20"/>
                <w:szCs w:val="20"/>
              </w:rPr>
            </w:pPr>
          </w:p>
        </w:tc>
        <w:tc>
          <w:tcPr>
            <w:tcW w:w="1559" w:type="dxa"/>
            <w:vMerge w:val="restart"/>
          </w:tcPr>
          <w:p w14:paraId="635C4CF5" w:rsidR="00BC02A3" w:rsidRPr="0093552A" w:rsidRDefault="00BC02A3" w:rsidP="00BC02A3">
            <w:pPr>
              <w:rPr>
                <w:rFonts w:ascii="Times New Roman" w:hAnsi="Times New Roman"/>
                <w:sz w:val="20"/>
                <w:szCs w:val="20"/>
              </w:rPr>
            </w:pPr>
            <w:r w:rsidRPr="0093552A">
              <w:rPr>
                <w:rFonts w:ascii="Times New Roman" w:hAnsi="Times New Roman"/>
                <w:sz w:val="20"/>
                <w:szCs w:val="20"/>
                <w:lang w:val="en-US"/>
              </w:rPr>
              <w:t xml:space="preserve">2.1. Number of civil society organizations (CSOs) receiving USG assistance engaged in advocacy interventions.  </w:t>
            </w:r>
            <w:r w:rsidRPr="0093552A">
              <w:rPr>
                <w:rFonts w:ascii="Times New Roman" w:hAnsi="Times New Roman"/>
                <w:sz w:val="20"/>
                <w:szCs w:val="20"/>
              </w:rPr>
              <w:t>CARSI mandated 2.4.1-10</w:t>
            </w:r>
          </w:p>
          <w:p w14:paraId="0686E0FA" w:rsidR="00BC02A3" w:rsidRPr="0093552A" w:rsidRDefault="00BC02A3" w:rsidP="00BC02A3">
            <w:pPr>
              <w:rPr>
                <w:rFonts w:ascii="Times New Roman" w:hAnsi="Times New Roman"/>
                <w:sz w:val="20"/>
                <w:szCs w:val="20"/>
                <w:lang w:val="en-US"/>
              </w:rPr>
            </w:pPr>
          </w:p>
          <w:p w14:paraId="7C24FF84"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2.2. Number of gender-sensitive evidence based policy recommendations initiated by civil society </w:t>
            </w:r>
          </w:p>
          <w:p w14:paraId="4AC56ED5" w:rsidR="00BC02A3" w:rsidRPr="0093552A" w:rsidRDefault="00BC02A3" w:rsidP="00BC02A3">
            <w:pPr>
              <w:rPr>
                <w:rFonts w:ascii="Times New Roman" w:hAnsi="Times New Roman"/>
                <w:sz w:val="20"/>
                <w:szCs w:val="20"/>
                <w:lang w:val="en-US"/>
              </w:rPr>
            </w:pPr>
          </w:p>
          <w:p w14:paraId="28221D9F" w:rsidR="00BC02A3" w:rsidRPr="0093552A" w:rsidRDefault="00BC02A3" w:rsidP="00BC02A3">
            <w:pPr>
              <w:rPr>
                <w:rFonts w:ascii="Times New Roman" w:hAnsi="Times New Roman"/>
                <w:sz w:val="20"/>
                <w:szCs w:val="20"/>
                <w:lang w:val="en-US"/>
              </w:rPr>
            </w:pPr>
          </w:p>
          <w:p w14:paraId="3966A500" w:rsidR="00BC02A3" w:rsidRPr="0093552A" w:rsidRDefault="00BC02A3" w:rsidP="00BC02A3">
            <w:pPr>
              <w:rPr>
                <w:rFonts w:ascii="Times New Roman" w:hAnsi="Times New Roman"/>
                <w:sz w:val="20"/>
                <w:szCs w:val="20"/>
                <w:lang w:val="en-US"/>
              </w:rPr>
            </w:pPr>
          </w:p>
          <w:p w14:paraId="2D7D5006" w:rsidR="00BC02A3" w:rsidRPr="0093552A" w:rsidRDefault="00BC02A3" w:rsidP="00BC02A3">
            <w:pPr>
              <w:rPr>
                <w:rFonts w:ascii="Times New Roman" w:hAnsi="Times New Roman"/>
                <w:sz w:val="20"/>
                <w:szCs w:val="20"/>
                <w:lang w:val="en-US"/>
              </w:rPr>
            </w:pPr>
          </w:p>
          <w:p w14:paraId="4734602E"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2.3. Number of partnership </w:t>
            </w:r>
            <w:proofErr w:type="spellStart"/>
            <w:r w:rsidRPr="0093552A">
              <w:rPr>
                <w:rFonts w:ascii="Times New Roman" w:hAnsi="Times New Roman"/>
                <w:sz w:val="20"/>
                <w:szCs w:val="20"/>
                <w:lang w:val="en-US"/>
              </w:rPr>
              <w:t>MoUs</w:t>
            </w:r>
            <w:proofErr w:type="spellEnd"/>
            <w:r w:rsidRPr="0093552A">
              <w:rPr>
                <w:rFonts w:ascii="Times New Roman" w:hAnsi="Times New Roman"/>
                <w:sz w:val="20"/>
                <w:szCs w:val="20"/>
                <w:lang w:val="en-US"/>
              </w:rPr>
              <w:t xml:space="preserve"> signed across civil society institutions for information exchange</w:t>
            </w:r>
          </w:p>
          <w:p w14:paraId="7D37E391" w:rsidR="00BC02A3" w:rsidRPr="0093552A" w:rsidRDefault="00BC02A3" w:rsidP="00BC02A3">
            <w:pPr>
              <w:rPr>
                <w:rFonts w:ascii="Times New Roman" w:hAnsi="Times New Roman"/>
                <w:sz w:val="20"/>
                <w:szCs w:val="20"/>
                <w:lang w:val="en-US"/>
              </w:rPr>
            </w:pPr>
          </w:p>
          <w:p w14:paraId="2B510A51" w:rsidR="00BC02A3" w:rsidRPr="0093552A" w:rsidRDefault="00BC02A3" w:rsidP="00BC02A3">
            <w:pPr>
              <w:rPr>
                <w:rFonts w:ascii="Times New Roman" w:hAnsi="Times New Roman"/>
                <w:sz w:val="20"/>
                <w:szCs w:val="20"/>
                <w:lang w:val="en-US"/>
              </w:rPr>
            </w:pPr>
          </w:p>
          <w:p w14:paraId="0AAA361B" w:rsidR="00BC02A3" w:rsidRPr="0093552A" w:rsidRDefault="00BC02A3" w:rsidP="00BC02A3">
            <w:pPr>
              <w:rPr>
                <w:rFonts w:ascii="Times New Roman" w:hAnsi="Times New Roman"/>
                <w:sz w:val="20"/>
                <w:szCs w:val="20"/>
                <w:lang w:val="en-US"/>
              </w:rPr>
            </w:pPr>
          </w:p>
          <w:p w14:paraId="1E01CE99" w:rsidR="00BC02A3" w:rsidRPr="0093552A" w:rsidRDefault="00BC02A3" w:rsidP="00BC02A3">
            <w:pPr>
              <w:rPr>
                <w:rFonts w:ascii="Times New Roman" w:hAnsi="Times New Roman"/>
                <w:sz w:val="20"/>
                <w:szCs w:val="20"/>
                <w:lang w:val="en-US"/>
              </w:rPr>
            </w:pPr>
          </w:p>
          <w:p w14:paraId="0FE81C27" w:rsidR="00BC02A3" w:rsidRPr="0093552A" w:rsidRDefault="00BC02A3" w:rsidP="00BC02A3">
            <w:pPr>
              <w:rPr>
                <w:rFonts w:ascii="Times New Roman" w:hAnsi="Times New Roman"/>
                <w:sz w:val="20"/>
                <w:szCs w:val="20"/>
                <w:lang w:val="en-US"/>
              </w:rPr>
            </w:pPr>
          </w:p>
          <w:p w14:paraId="78280B04"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2.4. Number of joint forums/meetings between the CSO and SICA</w:t>
            </w:r>
          </w:p>
          <w:p w14:paraId="01D414B5" w:rsidR="00BC02A3" w:rsidRPr="0093552A" w:rsidRDefault="00BC02A3" w:rsidP="00BC02A3">
            <w:pPr>
              <w:rPr>
                <w:rFonts w:ascii="Times New Roman" w:hAnsi="Times New Roman"/>
                <w:sz w:val="20"/>
                <w:szCs w:val="20"/>
                <w:lang w:val="en-US"/>
              </w:rPr>
            </w:pPr>
          </w:p>
          <w:p w14:paraId="3EB71A80" w:rsidR="00BC02A3" w:rsidRPr="0093552A" w:rsidRDefault="00BC02A3" w:rsidP="00BC02A3">
            <w:pPr>
              <w:rPr>
                <w:rFonts w:ascii="Times New Roman" w:hAnsi="Times New Roman"/>
                <w:sz w:val="20"/>
                <w:szCs w:val="20"/>
                <w:lang w:val="en-US"/>
              </w:rPr>
            </w:pPr>
          </w:p>
          <w:p w14:paraId="1D0A0598" w:rsidR="00BC02A3" w:rsidRPr="0093552A" w:rsidRDefault="00BC02A3" w:rsidP="00BC02A3">
            <w:pPr>
              <w:rPr>
                <w:rFonts w:ascii="Times New Roman" w:hAnsi="Times New Roman"/>
                <w:sz w:val="20"/>
                <w:szCs w:val="20"/>
                <w:lang w:val="en-US"/>
              </w:rPr>
            </w:pPr>
          </w:p>
          <w:p w14:paraId="36C72ED4"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2.5. Number of research reports, meetings, forums and publications conducted on citizen security regional trends and analysis addressed by regional </w:t>
            </w:r>
            <w:r w:rsidRPr="0093552A">
              <w:rPr>
                <w:rFonts w:ascii="Times New Roman" w:hAnsi="Times New Roman"/>
                <w:sz w:val="20"/>
                <w:szCs w:val="20"/>
                <w:lang w:val="en-US"/>
              </w:rPr>
              <w:lastRenderedPageBreak/>
              <w:t>committees or SICA Security committees</w:t>
            </w:r>
          </w:p>
          <w:p w14:paraId="78EE166E" w:rsidR="00BC02A3" w:rsidRPr="0093552A" w:rsidRDefault="00BC02A3" w:rsidP="00BC02A3">
            <w:pPr>
              <w:rPr>
                <w:rFonts w:ascii="Times New Roman" w:hAnsi="Times New Roman"/>
                <w:sz w:val="20"/>
                <w:szCs w:val="20"/>
                <w:lang w:val="en-US"/>
              </w:rPr>
            </w:pPr>
          </w:p>
          <w:p w14:paraId="55B05952" w:rsidR="00BC02A3" w:rsidRPr="0093552A" w:rsidRDefault="00BC02A3" w:rsidP="00BC02A3">
            <w:pPr>
              <w:rPr>
                <w:rFonts w:ascii="Times New Roman" w:hAnsi="Times New Roman"/>
                <w:sz w:val="20"/>
                <w:szCs w:val="20"/>
                <w:lang w:val="en-US"/>
              </w:rPr>
            </w:pPr>
          </w:p>
          <w:p w14:paraId="788DB82E" w:rsidR="00BC02A3" w:rsidRPr="0093552A" w:rsidRDefault="00BC02A3" w:rsidP="00BC02A3">
            <w:pPr>
              <w:rPr>
                <w:rFonts w:ascii="Times New Roman" w:hAnsi="Times New Roman"/>
                <w:sz w:val="20"/>
                <w:szCs w:val="20"/>
                <w:lang w:val="en-US"/>
              </w:rPr>
            </w:pPr>
          </w:p>
          <w:p w14:paraId="1332A450" w:rsidR="00BC02A3" w:rsidRPr="0093552A" w:rsidRDefault="00BC02A3" w:rsidP="00BC02A3">
            <w:pPr>
              <w:rPr>
                <w:rFonts w:ascii="Times New Roman" w:hAnsi="Times New Roman"/>
                <w:sz w:val="20"/>
                <w:szCs w:val="20"/>
                <w:lang w:val="en-US"/>
              </w:rPr>
            </w:pPr>
          </w:p>
          <w:p w14:paraId="3E910CA0" w:rsidR="00BC02A3" w:rsidRPr="0093552A" w:rsidRDefault="00BC02A3" w:rsidP="00BC02A3">
            <w:pPr>
              <w:rPr>
                <w:rFonts w:ascii="Times New Roman" w:hAnsi="Times New Roman"/>
                <w:sz w:val="20"/>
                <w:szCs w:val="20"/>
                <w:lang w:val="en-US"/>
              </w:rPr>
            </w:pPr>
          </w:p>
          <w:p w14:paraId="17245F36" w:rsidR="00BC02A3" w:rsidRPr="0093552A" w:rsidRDefault="00BC02A3" w:rsidP="00BC02A3">
            <w:pPr>
              <w:rPr>
                <w:rFonts w:ascii="Times New Roman" w:hAnsi="Times New Roman"/>
                <w:sz w:val="20"/>
                <w:szCs w:val="20"/>
                <w:lang w:val="en-US"/>
              </w:rPr>
            </w:pPr>
          </w:p>
          <w:p w14:paraId="60BD4389" w:rsidR="00BC02A3" w:rsidRPr="0093552A" w:rsidRDefault="00BC02A3" w:rsidP="00BC02A3">
            <w:pPr>
              <w:rPr>
                <w:rFonts w:ascii="Times New Roman" w:hAnsi="Times New Roman"/>
                <w:sz w:val="20"/>
                <w:szCs w:val="20"/>
                <w:lang w:val="en-US"/>
              </w:rPr>
            </w:pPr>
          </w:p>
          <w:p w14:paraId="02A0A638" w:rsidR="00BC02A3" w:rsidRPr="0093552A" w:rsidRDefault="00BC02A3" w:rsidP="00BC02A3">
            <w:pPr>
              <w:rPr>
                <w:rFonts w:ascii="Times New Roman" w:hAnsi="Times New Roman"/>
                <w:sz w:val="20"/>
                <w:szCs w:val="20"/>
                <w:lang w:val="en-US"/>
              </w:rPr>
            </w:pPr>
          </w:p>
          <w:p w14:paraId="723957E3" w:rsidR="00BC02A3" w:rsidRPr="0093552A" w:rsidRDefault="00BC02A3" w:rsidP="00BC02A3">
            <w:pPr>
              <w:rPr>
                <w:rFonts w:ascii="Times New Roman" w:hAnsi="Times New Roman"/>
                <w:sz w:val="20"/>
                <w:szCs w:val="20"/>
                <w:lang w:val="en-US"/>
              </w:rPr>
            </w:pPr>
          </w:p>
          <w:p w14:paraId="604739E7" w:rsidR="00BC02A3" w:rsidRPr="0093552A" w:rsidRDefault="00BC02A3" w:rsidP="00BC02A3">
            <w:pPr>
              <w:rPr>
                <w:rFonts w:ascii="Times New Roman" w:hAnsi="Times New Roman"/>
                <w:sz w:val="20"/>
                <w:szCs w:val="20"/>
                <w:lang w:val="en-US"/>
              </w:rPr>
            </w:pPr>
          </w:p>
          <w:p w14:paraId="57CC8355" w:rsidR="00BC02A3" w:rsidRPr="0093552A" w:rsidRDefault="00BC02A3" w:rsidP="00BC02A3">
            <w:pPr>
              <w:rPr>
                <w:rFonts w:ascii="Times New Roman" w:hAnsi="Times New Roman"/>
                <w:sz w:val="20"/>
                <w:szCs w:val="20"/>
                <w:lang w:val="en-US"/>
              </w:rPr>
            </w:pPr>
          </w:p>
          <w:p w14:paraId="2D633EBC" w:rsidR="00BC02A3" w:rsidRPr="0093552A" w:rsidRDefault="00BC02A3" w:rsidP="00BC02A3">
            <w:pPr>
              <w:rPr>
                <w:rFonts w:ascii="Times New Roman" w:hAnsi="Times New Roman"/>
                <w:sz w:val="20"/>
                <w:szCs w:val="20"/>
                <w:lang w:val="en-US"/>
              </w:rPr>
            </w:pPr>
          </w:p>
          <w:p w14:paraId="741B8C92" w:rsidR="00BC02A3" w:rsidRPr="0093552A" w:rsidRDefault="00BC02A3" w:rsidP="00BC02A3">
            <w:pPr>
              <w:rPr>
                <w:rFonts w:ascii="Times New Roman" w:hAnsi="Times New Roman"/>
                <w:sz w:val="20"/>
                <w:szCs w:val="20"/>
                <w:lang w:val="en-US"/>
              </w:rPr>
            </w:pPr>
          </w:p>
          <w:p w14:paraId="03FFF8E6" w:rsidR="00BC02A3" w:rsidRPr="0093552A" w:rsidRDefault="00BC02A3" w:rsidP="00BC02A3">
            <w:pPr>
              <w:rPr>
                <w:rFonts w:ascii="Times New Roman" w:hAnsi="Times New Roman"/>
                <w:sz w:val="20"/>
                <w:szCs w:val="20"/>
                <w:lang w:val="en-US"/>
              </w:rPr>
            </w:pPr>
          </w:p>
          <w:p w14:paraId="67E3D209" w:rsidR="00BC02A3" w:rsidRPr="0093552A" w:rsidRDefault="00BC02A3" w:rsidP="00BC02A3">
            <w:pPr>
              <w:rPr>
                <w:rFonts w:ascii="Times New Roman" w:hAnsi="Times New Roman"/>
                <w:sz w:val="20"/>
                <w:szCs w:val="20"/>
                <w:lang w:val="en-US"/>
              </w:rPr>
            </w:pPr>
          </w:p>
          <w:p w14:paraId="53532A2F" w:rsidR="00BC02A3" w:rsidRPr="0093552A" w:rsidRDefault="00BC02A3" w:rsidP="00BC02A3">
            <w:pPr>
              <w:rPr>
                <w:rFonts w:ascii="Times New Roman" w:hAnsi="Times New Roman"/>
                <w:sz w:val="20"/>
                <w:szCs w:val="20"/>
                <w:lang w:val="en-US"/>
              </w:rPr>
            </w:pPr>
          </w:p>
          <w:p w14:paraId="5EA3BF58" w:rsidR="00BC02A3" w:rsidRPr="0093552A" w:rsidRDefault="00BC02A3" w:rsidP="00BC02A3">
            <w:pPr>
              <w:rPr>
                <w:rFonts w:ascii="Times New Roman" w:hAnsi="Times New Roman"/>
                <w:sz w:val="20"/>
                <w:szCs w:val="20"/>
                <w:lang w:val="en-US"/>
              </w:rPr>
            </w:pPr>
          </w:p>
          <w:p w14:paraId="44567FE6" w:rsidR="00BC02A3" w:rsidRPr="0093552A" w:rsidRDefault="00BC02A3" w:rsidP="00BC02A3">
            <w:pPr>
              <w:rPr>
                <w:rFonts w:ascii="Times New Roman" w:hAnsi="Times New Roman"/>
                <w:sz w:val="20"/>
                <w:szCs w:val="20"/>
                <w:lang w:val="en-US"/>
              </w:rPr>
            </w:pPr>
          </w:p>
          <w:p w14:paraId="1ABFE5B5" w:rsidR="00BC02A3" w:rsidRPr="0093552A" w:rsidRDefault="00BC02A3" w:rsidP="00BC02A3">
            <w:pPr>
              <w:rPr>
                <w:rFonts w:ascii="Times New Roman" w:hAnsi="Times New Roman"/>
                <w:sz w:val="20"/>
                <w:szCs w:val="20"/>
                <w:lang w:val="en-US"/>
              </w:rPr>
            </w:pPr>
          </w:p>
          <w:p w14:paraId="5CB64F9C" w:rsidR="00BC02A3" w:rsidRPr="0093552A" w:rsidRDefault="00BC02A3" w:rsidP="00BC02A3">
            <w:pPr>
              <w:rPr>
                <w:rFonts w:ascii="Times New Roman" w:hAnsi="Times New Roman"/>
                <w:sz w:val="20"/>
                <w:szCs w:val="20"/>
                <w:lang w:val="en-US"/>
              </w:rPr>
            </w:pPr>
          </w:p>
          <w:p w14:paraId="0B4C902F" w:rsidR="00BC02A3" w:rsidRPr="0093552A" w:rsidRDefault="00BC02A3" w:rsidP="00BC02A3">
            <w:pPr>
              <w:rPr>
                <w:rFonts w:ascii="Times New Roman" w:hAnsi="Times New Roman"/>
                <w:sz w:val="20"/>
                <w:szCs w:val="20"/>
                <w:lang w:val="en-US"/>
              </w:rPr>
            </w:pPr>
          </w:p>
          <w:p w14:paraId="603515FC" w:rsidR="00BC02A3" w:rsidRDefault="00BC02A3" w:rsidP="00BC02A3">
            <w:pPr>
              <w:rPr>
                <w:rFonts w:ascii="Times New Roman" w:hAnsi="Times New Roman"/>
                <w:sz w:val="20"/>
                <w:szCs w:val="20"/>
                <w:lang w:val="en-US"/>
              </w:rPr>
            </w:pPr>
          </w:p>
          <w:p w14:paraId="14F4D09B" w:rsidR="00260DE3" w:rsidRDefault="00260DE3" w:rsidP="00BC02A3">
            <w:pPr>
              <w:rPr>
                <w:rFonts w:ascii="Times New Roman" w:hAnsi="Times New Roman"/>
                <w:sz w:val="20"/>
                <w:szCs w:val="20"/>
                <w:lang w:val="en-US"/>
              </w:rPr>
            </w:pPr>
          </w:p>
          <w:p w14:paraId="1BBF7FFE" w:rsidR="00260DE3" w:rsidRDefault="00260DE3" w:rsidP="00BC02A3">
            <w:pPr>
              <w:rPr>
                <w:rFonts w:ascii="Times New Roman" w:hAnsi="Times New Roman"/>
                <w:sz w:val="20"/>
                <w:szCs w:val="20"/>
                <w:lang w:val="en-US"/>
              </w:rPr>
            </w:pPr>
          </w:p>
          <w:p w14:paraId="098B31AE" w:rsidR="00260DE3" w:rsidRDefault="00260DE3" w:rsidP="00BC02A3">
            <w:pPr>
              <w:rPr>
                <w:rFonts w:ascii="Times New Roman" w:hAnsi="Times New Roman"/>
                <w:sz w:val="20"/>
                <w:szCs w:val="20"/>
                <w:lang w:val="en-US"/>
              </w:rPr>
            </w:pPr>
          </w:p>
          <w:p w14:paraId="2CD5C6E8" w:rsidR="00260DE3" w:rsidRDefault="00260DE3" w:rsidP="00BC02A3">
            <w:pPr>
              <w:rPr>
                <w:rFonts w:ascii="Times New Roman" w:hAnsi="Times New Roman"/>
                <w:sz w:val="20"/>
                <w:szCs w:val="20"/>
                <w:lang w:val="en-US"/>
              </w:rPr>
            </w:pPr>
          </w:p>
          <w:p w14:paraId="28DBBBA9" w:rsidR="00260DE3" w:rsidRPr="0093552A" w:rsidRDefault="00260DE3" w:rsidP="00BC02A3">
            <w:pPr>
              <w:rPr>
                <w:rFonts w:ascii="Times New Roman" w:hAnsi="Times New Roman"/>
                <w:sz w:val="20"/>
                <w:szCs w:val="20"/>
                <w:lang w:val="en-US"/>
              </w:rPr>
            </w:pPr>
          </w:p>
          <w:p w14:paraId="0974FAB4" w:rsidR="00BC02A3" w:rsidRPr="0093552A" w:rsidRDefault="00BC02A3" w:rsidP="00BC02A3">
            <w:pPr>
              <w:rPr>
                <w:rFonts w:ascii="Times New Roman" w:hAnsi="Times New Roman"/>
                <w:sz w:val="20"/>
                <w:szCs w:val="20"/>
                <w:lang w:val="en-US"/>
              </w:rPr>
            </w:pPr>
          </w:p>
          <w:p w14:paraId="0AEBBD64" w:rsidR="00BC02A3" w:rsidRPr="0093552A" w:rsidRDefault="00BC02A3" w:rsidP="00BC02A3">
            <w:pPr>
              <w:rPr>
                <w:rFonts w:ascii="Times New Roman" w:hAnsi="Times New Roman"/>
                <w:sz w:val="20"/>
                <w:szCs w:val="20"/>
                <w:lang w:val="en-US"/>
              </w:rPr>
            </w:pPr>
          </w:p>
          <w:p w14:paraId="667D0DC0"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2.6. Number of civil society </w:t>
            </w:r>
            <w:r w:rsidRPr="0093552A">
              <w:rPr>
                <w:rFonts w:ascii="Times New Roman" w:hAnsi="Times New Roman"/>
                <w:sz w:val="20"/>
                <w:szCs w:val="20"/>
                <w:lang w:val="en-US"/>
              </w:rPr>
              <w:lastRenderedPageBreak/>
              <w:t>representatives actively participating in regional and online conferences and forums.</w:t>
            </w:r>
          </w:p>
          <w:p w14:paraId="48E6532D" w:rsidR="00BC02A3" w:rsidRPr="0093552A" w:rsidRDefault="00BC02A3" w:rsidP="00BC02A3">
            <w:pPr>
              <w:rPr>
                <w:rFonts w:ascii="Times New Roman" w:hAnsi="Times New Roman"/>
                <w:sz w:val="20"/>
                <w:szCs w:val="20"/>
                <w:lang w:val="en-US"/>
              </w:rPr>
            </w:pPr>
          </w:p>
          <w:p w14:paraId="4F320D34" w:rsidR="00BC02A3" w:rsidRPr="0093552A" w:rsidRDefault="00F41032" w:rsidP="00BC02A3">
            <w:pPr>
              <w:rPr>
                <w:rFonts w:ascii="Times New Roman" w:hAnsi="Times New Roman"/>
                <w:sz w:val="20"/>
                <w:szCs w:val="20"/>
                <w:lang w:val="en-US"/>
              </w:rPr>
            </w:pPr>
            <w:r>
              <w:rPr>
                <w:rFonts w:ascii="Times New Roman" w:hAnsi="Times New Roman"/>
                <w:sz w:val="20"/>
                <w:szCs w:val="20"/>
                <w:lang w:val="en-US"/>
              </w:rPr>
              <w:t>2</w:t>
            </w:r>
            <w:r w:rsidR="00BC02A3" w:rsidRPr="0093552A">
              <w:rPr>
                <w:rFonts w:ascii="Times New Roman" w:hAnsi="Times New Roman"/>
                <w:sz w:val="20"/>
                <w:szCs w:val="20"/>
                <w:lang w:val="en-US"/>
              </w:rPr>
              <w:t>.7. Number of USG-funded events to share best practices and successful initiatives on citizen security across the region</w:t>
            </w:r>
          </w:p>
          <w:p w14:paraId="61D67F7D" w:rsidR="00BC02A3" w:rsidRPr="0093552A" w:rsidRDefault="00BC02A3" w:rsidP="00BC02A3">
            <w:pPr>
              <w:rPr>
                <w:rFonts w:ascii="Times New Roman" w:hAnsi="Times New Roman"/>
                <w:sz w:val="20"/>
                <w:szCs w:val="20"/>
                <w:lang w:val="en-US"/>
              </w:rPr>
            </w:pPr>
          </w:p>
          <w:p w14:paraId="0C0F349C" w:rsidR="00BC02A3" w:rsidRPr="0093552A" w:rsidRDefault="00BC02A3" w:rsidP="00BC02A3">
            <w:pPr>
              <w:rPr>
                <w:rFonts w:ascii="Times New Roman" w:hAnsi="Times New Roman"/>
                <w:sz w:val="20"/>
                <w:szCs w:val="20"/>
                <w:lang w:val="en-US"/>
              </w:rPr>
            </w:pPr>
          </w:p>
          <w:p w14:paraId="2A9BA433" w:rsidR="00BC02A3" w:rsidRPr="0093552A" w:rsidRDefault="00BC02A3" w:rsidP="00BC02A3">
            <w:pPr>
              <w:rPr>
                <w:rFonts w:ascii="Times New Roman" w:hAnsi="Times New Roman"/>
                <w:sz w:val="20"/>
                <w:szCs w:val="20"/>
                <w:lang w:val="en-US"/>
              </w:rPr>
            </w:pPr>
          </w:p>
          <w:p w14:paraId="09558E9A" w:rsidR="00BC02A3" w:rsidRPr="0093552A" w:rsidRDefault="00BC02A3" w:rsidP="00BC02A3">
            <w:pPr>
              <w:rPr>
                <w:rFonts w:ascii="Times New Roman" w:hAnsi="Times New Roman"/>
                <w:sz w:val="20"/>
                <w:szCs w:val="20"/>
                <w:lang w:val="en-US"/>
              </w:rPr>
            </w:pPr>
          </w:p>
          <w:p w14:paraId="085E9CE9" w:rsidR="00BC02A3" w:rsidRPr="0093552A" w:rsidRDefault="00BC02A3" w:rsidP="00BC02A3">
            <w:pPr>
              <w:rPr>
                <w:rFonts w:ascii="Times New Roman" w:hAnsi="Times New Roman"/>
                <w:sz w:val="20"/>
                <w:szCs w:val="20"/>
                <w:lang w:val="en-US"/>
              </w:rPr>
            </w:pPr>
          </w:p>
          <w:p w14:paraId="5029A8A5" w:rsidR="00BC02A3" w:rsidRPr="0093552A" w:rsidRDefault="00BC02A3" w:rsidP="00BC02A3">
            <w:pPr>
              <w:rPr>
                <w:rFonts w:ascii="Times New Roman" w:hAnsi="Times New Roman"/>
                <w:sz w:val="20"/>
                <w:szCs w:val="20"/>
                <w:lang w:val="en-US"/>
              </w:rPr>
            </w:pPr>
          </w:p>
          <w:p w14:paraId="47F5D459" w:rsidR="00BC02A3" w:rsidRDefault="00BC02A3" w:rsidP="00BC02A3">
            <w:pPr>
              <w:rPr>
                <w:rFonts w:ascii="Times New Roman" w:hAnsi="Times New Roman"/>
                <w:sz w:val="20"/>
                <w:szCs w:val="20"/>
                <w:lang w:val="en-US"/>
              </w:rPr>
            </w:pPr>
          </w:p>
          <w:p w14:paraId="6500A04E" w:rsidR="00F41032" w:rsidRPr="0093552A" w:rsidRDefault="00F41032" w:rsidP="00BC02A3">
            <w:pPr>
              <w:rPr>
                <w:rFonts w:ascii="Times New Roman" w:hAnsi="Times New Roman"/>
                <w:sz w:val="20"/>
                <w:szCs w:val="20"/>
                <w:lang w:val="en-US"/>
              </w:rPr>
            </w:pPr>
          </w:p>
          <w:p w14:paraId="6A082B4B" w:rsidR="00BC02A3" w:rsidRPr="0093552A" w:rsidRDefault="00BC02A3" w:rsidP="00BC02A3">
            <w:pPr>
              <w:rPr>
                <w:rFonts w:ascii="Times New Roman" w:hAnsi="Times New Roman"/>
                <w:sz w:val="20"/>
                <w:szCs w:val="20"/>
                <w:lang w:val="en-US"/>
              </w:rPr>
            </w:pPr>
          </w:p>
          <w:p w14:paraId="25817767"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2.8. Number of indicators tracked by the CSOs and reported to ROC.</w:t>
            </w:r>
          </w:p>
          <w:p w14:paraId="472D4D1C" w:rsidR="00BC02A3" w:rsidRPr="0093552A" w:rsidRDefault="00BC02A3" w:rsidP="00BC02A3">
            <w:pPr>
              <w:rPr>
                <w:rFonts w:ascii="Times New Roman" w:hAnsi="Times New Roman"/>
                <w:sz w:val="20"/>
                <w:szCs w:val="20"/>
                <w:lang w:val="en-US"/>
              </w:rPr>
            </w:pPr>
          </w:p>
          <w:p w14:paraId="4D36161E" w:rsidR="00BC02A3" w:rsidRPr="0093552A" w:rsidRDefault="00BC02A3" w:rsidP="00BC02A3">
            <w:pPr>
              <w:rPr>
                <w:rFonts w:ascii="Times New Roman" w:hAnsi="Times New Roman"/>
                <w:sz w:val="20"/>
                <w:szCs w:val="20"/>
                <w:lang w:val="en-US"/>
              </w:rPr>
            </w:pPr>
          </w:p>
          <w:p w14:paraId="6F67DCD8" w:rsidR="00BC02A3" w:rsidRPr="0093552A" w:rsidRDefault="00F41032" w:rsidP="00BC02A3">
            <w:pPr>
              <w:rPr>
                <w:rFonts w:ascii="Times New Roman" w:hAnsi="Times New Roman"/>
                <w:sz w:val="20"/>
                <w:szCs w:val="20"/>
                <w:lang w:val="en-US"/>
              </w:rPr>
            </w:pPr>
            <w:r>
              <w:rPr>
                <w:rFonts w:ascii="Times New Roman" w:hAnsi="Times New Roman"/>
                <w:sz w:val="20"/>
                <w:szCs w:val="20"/>
                <w:lang w:val="en-US"/>
              </w:rPr>
              <w:t>2</w:t>
            </w:r>
            <w:r w:rsidR="00BC02A3" w:rsidRPr="0093552A">
              <w:rPr>
                <w:rFonts w:ascii="Times New Roman" w:hAnsi="Times New Roman"/>
                <w:sz w:val="20"/>
                <w:szCs w:val="20"/>
                <w:lang w:val="en-US"/>
              </w:rPr>
              <w:t xml:space="preserve">.9.  Number of enhancement plans for citizen security </w:t>
            </w:r>
            <w:r w:rsidR="00BC02A3" w:rsidRPr="0093552A">
              <w:rPr>
                <w:rFonts w:ascii="Times New Roman" w:hAnsi="Times New Roman"/>
                <w:sz w:val="20"/>
                <w:szCs w:val="20"/>
                <w:lang w:val="en-US"/>
              </w:rPr>
              <w:lastRenderedPageBreak/>
              <w:t>elaborated</w:t>
            </w:r>
          </w:p>
          <w:p w14:paraId="4FD4A4D5" w:rsidR="00BC02A3" w:rsidRPr="0093552A" w:rsidRDefault="00BC02A3" w:rsidP="00BC02A3">
            <w:pPr>
              <w:rPr>
                <w:rFonts w:ascii="Times New Roman" w:hAnsi="Times New Roman"/>
                <w:sz w:val="20"/>
                <w:szCs w:val="20"/>
                <w:lang w:val="en-US"/>
              </w:rPr>
            </w:pPr>
          </w:p>
          <w:p w14:paraId="37357DBE" w:rsidR="00BC02A3" w:rsidRPr="0093552A" w:rsidRDefault="00BC02A3" w:rsidP="00BC02A3">
            <w:pPr>
              <w:rPr>
                <w:rFonts w:ascii="Times New Roman" w:hAnsi="Times New Roman"/>
                <w:sz w:val="20"/>
                <w:szCs w:val="20"/>
                <w:lang w:val="en-US"/>
              </w:rPr>
            </w:pPr>
          </w:p>
          <w:p w14:paraId="06AA3D35" w:rsidR="00BC02A3" w:rsidRPr="0093552A" w:rsidRDefault="00BC02A3" w:rsidP="00BC02A3">
            <w:pPr>
              <w:rPr>
                <w:rFonts w:ascii="Times New Roman" w:hAnsi="Times New Roman"/>
                <w:sz w:val="20"/>
                <w:szCs w:val="20"/>
                <w:lang w:val="en-US"/>
              </w:rPr>
            </w:pPr>
          </w:p>
          <w:p w14:paraId="361DFC8F" w:rsidR="00BC02A3" w:rsidRPr="0093552A" w:rsidRDefault="00BC02A3" w:rsidP="00BC02A3">
            <w:pPr>
              <w:rPr>
                <w:rFonts w:ascii="Times New Roman" w:hAnsi="Times New Roman"/>
                <w:sz w:val="20"/>
                <w:szCs w:val="20"/>
                <w:lang w:val="en-US"/>
              </w:rPr>
            </w:pPr>
          </w:p>
          <w:p w14:paraId="3C94F1F7" w:rsidR="00BC02A3" w:rsidRPr="0093552A" w:rsidRDefault="00BC02A3" w:rsidP="00BC02A3">
            <w:pPr>
              <w:rPr>
                <w:rFonts w:ascii="Times New Roman" w:hAnsi="Times New Roman"/>
                <w:sz w:val="20"/>
                <w:szCs w:val="20"/>
                <w:lang w:val="en-US"/>
              </w:rPr>
            </w:pPr>
          </w:p>
          <w:p w14:paraId="19844BAC" w:rsidR="00BC02A3" w:rsidRPr="0093552A" w:rsidRDefault="00BC02A3" w:rsidP="00BC02A3">
            <w:pPr>
              <w:rPr>
                <w:rFonts w:ascii="Times New Roman" w:hAnsi="Times New Roman"/>
                <w:sz w:val="20"/>
                <w:szCs w:val="20"/>
                <w:lang w:val="en-US"/>
              </w:rPr>
            </w:pPr>
          </w:p>
          <w:p w14:paraId="3D7D94CE" w:rsidR="00BC02A3" w:rsidRPr="0093552A" w:rsidRDefault="00BC02A3" w:rsidP="00BC02A3">
            <w:pPr>
              <w:rPr>
                <w:rFonts w:ascii="Times New Roman" w:hAnsi="Times New Roman"/>
                <w:sz w:val="20"/>
                <w:szCs w:val="20"/>
                <w:lang w:val="en-US"/>
              </w:rPr>
            </w:pPr>
          </w:p>
        </w:tc>
        <w:tc>
          <w:tcPr>
            <w:tcW w:w="1134" w:type="dxa"/>
          </w:tcPr>
          <w:p w14:paraId="23F734CB"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lastRenderedPageBreak/>
              <w:t>2.1. To be defined with USAID</w:t>
            </w:r>
          </w:p>
          <w:p w14:paraId="4053B5FB" w:rsidR="00BC02A3" w:rsidRPr="0093552A" w:rsidRDefault="00BC02A3" w:rsidP="00BC02A3">
            <w:pPr>
              <w:rPr>
                <w:rFonts w:ascii="Times New Roman" w:hAnsi="Times New Roman"/>
                <w:sz w:val="20"/>
                <w:szCs w:val="20"/>
                <w:lang w:val="en-US"/>
              </w:rPr>
            </w:pPr>
          </w:p>
          <w:p w14:paraId="2B7A9EA5" w:rsidR="00BC02A3" w:rsidRPr="0093552A" w:rsidRDefault="00BC02A3" w:rsidP="00BC02A3">
            <w:pPr>
              <w:rPr>
                <w:rFonts w:ascii="Times New Roman" w:hAnsi="Times New Roman"/>
                <w:sz w:val="20"/>
                <w:szCs w:val="20"/>
                <w:lang w:val="en-US"/>
              </w:rPr>
            </w:pPr>
          </w:p>
          <w:p w14:paraId="18B90072" w:rsidR="00BC02A3" w:rsidRPr="0093552A" w:rsidRDefault="00BC02A3" w:rsidP="00BC02A3">
            <w:pPr>
              <w:rPr>
                <w:rFonts w:ascii="Times New Roman" w:hAnsi="Times New Roman"/>
                <w:sz w:val="20"/>
                <w:szCs w:val="20"/>
                <w:lang w:val="en-US"/>
              </w:rPr>
            </w:pPr>
          </w:p>
          <w:p w14:paraId="40BB88B7" w:rsidR="00BC02A3" w:rsidRPr="0093552A" w:rsidRDefault="00BC02A3" w:rsidP="00BC02A3">
            <w:pPr>
              <w:rPr>
                <w:rFonts w:ascii="Times New Roman" w:hAnsi="Times New Roman"/>
                <w:sz w:val="20"/>
                <w:szCs w:val="20"/>
                <w:lang w:val="en-US"/>
              </w:rPr>
            </w:pPr>
          </w:p>
          <w:p w14:paraId="5CCE3830" w:rsidR="00BC02A3" w:rsidRPr="0093552A" w:rsidRDefault="00BC02A3" w:rsidP="00BC02A3">
            <w:pPr>
              <w:rPr>
                <w:rFonts w:ascii="Times New Roman" w:hAnsi="Times New Roman"/>
                <w:sz w:val="20"/>
                <w:szCs w:val="20"/>
                <w:lang w:val="en-US"/>
              </w:rPr>
            </w:pPr>
          </w:p>
          <w:p w14:paraId="09A772A2" w:rsidR="00BC02A3" w:rsidRPr="0093552A" w:rsidRDefault="00BC02A3" w:rsidP="00BC02A3">
            <w:pPr>
              <w:rPr>
                <w:rFonts w:ascii="Times New Roman" w:hAnsi="Times New Roman"/>
                <w:sz w:val="20"/>
                <w:szCs w:val="20"/>
                <w:lang w:val="en-US"/>
              </w:rPr>
            </w:pPr>
          </w:p>
          <w:p w14:paraId="11BB45B8" w:rsidR="00BC02A3" w:rsidRPr="0093552A" w:rsidRDefault="00BC02A3" w:rsidP="00BC02A3">
            <w:pPr>
              <w:rPr>
                <w:rFonts w:ascii="Times New Roman" w:hAnsi="Times New Roman"/>
                <w:sz w:val="20"/>
                <w:szCs w:val="20"/>
                <w:lang w:val="en-US"/>
              </w:rPr>
            </w:pPr>
          </w:p>
          <w:p w14:paraId="6E48A38C"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2.2. Two evidence based policy recommendations in 2010 (with FLACSO)</w:t>
            </w:r>
          </w:p>
          <w:p w14:paraId="574848D5" w:rsidR="00BC02A3" w:rsidRPr="0093552A" w:rsidRDefault="00BC02A3" w:rsidP="00BC02A3">
            <w:pPr>
              <w:rPr>
                <w:rFonts w:ascii="Times New Roman" w:hAnsi="Times New Roman"/>
                <w:sz w:val="20"/>
                <w:szCs w:val="20"/>
                <w:lang w:val="en-US"/>
              </w:rPr>
            </w:pPr>
          </w:p>
          <w:p w14:paraId="77B4E8D3" w:rsidR="00260DE3" w:rsidRDefault="00260DE3" w:rsidP="00BC02A3">
            <w:pPr>
              <w:rPr>
                <w:rFonts w:ascii="Times New Roman" w:hAnsi="Times New Roman"/>
                <w:sz w:val="20"/>
                <w:szCs w:val="20"/>
                <w:lang w:val="en-US"/>
              </w:rPr>
            </w:pPr>
          </w:p>
          <w:p w14:paraId="0BBC4A23" w:rsidR="00260DE3" w:rsidRDefault="00260DE3" w:rsidP="00BC02A3">
            <w:pPr>
              <w:rPr>
                <w:rFonts w:ascii="Times New Roman" w:hAnsi="Times New Roman"/>
                <w:sz w:val="20"/>
                <w:szCs w:val="20"/>
                <w:lang w:val="en-US"/>
              </w:rPr>
            </w:pPr>
          </w:p>
          <w:p w14:paraId="1760E6BA" w:rsidR="00260DE3" w:rsidRDefault="00260DE3" w:rsidP="00BC02A3">
            <w:pPr>
              <w:rPr>
                <w:rFonts w:ascii="Times New Roman" w:hAnsi="Times New Roman"/>
                <w:sz w:val="20"/>
                <w:szCs w:val="20"/>
                <w:lang w:val="en-US"/>
              </w:rPr>
            </w:pPr>
          </w:p>
          <w:p w14:paraId="089A7621"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2.3. One </w:t>
            </w:r>
            <w:proofErr w:type="spellStart"/>
            <w:r w:rsidRPr="0093552A">
              <w:rPr>
                <w:rFonts w:ascii="Times New Roman" w:hAnsi="Times New Roman"/>
                <w:sz w:val="20"/>
                <w:szCs w:val="20"/>
                <w:lang w:val="en-US"/>
              </w:rPr>
              <w:t>MoU</w:t>
            </w:r>
            <w:proofErr w:type="spellEnd"/>
            <w:r w:rsidRPr="0093552A">
              <w:rPr>
                <w:rFonts w:ascii="Times New Roman" w:hAnsi="Times New Roman"/>
                <w:sz w:val="20"/>
                <w:szCs w:val="20"/>
                <w:lang w:val="en-US"/>
              </w:rPr>
              <w:t xml:space="preserve"> with the -UNAH in Honduras</w:t>
            </w:r>
          </w:p>
          <w:p w14:paraId="4B8CBF3E" w:rsidR="00BC02A3" w:rsidRPr="0093552A" w:rsidRDefault="00BC02A3" w:rsidP="00BC02A3">
            <w:pPr>
              <w:rPr>
                <w:rFonts w:ascii="Times New Roman" w:hAnsi="Times New Roman"/>
                <w:sz w:val="20"/>
                <w:szCs w:val="20"/>
                <w:lang w:val="en-US"/>
              </w:rPr>
            </w:pPr>
          </w:p>
          <w:p w14:paraId="680C57F6" w:rsidR="00BC02A3" w:rsidRPr="0093552A" w:rsidRDefault="00BC02A3" w:rsidP="00BC02A3">
            <w:pPr>
              <w:rPr>
                <w:rFonts w:ascii="Times New Roman" w:hAnsi="Times New Roman"/>
                <w:sz w:val="20"/>
                <w:szCs w:val="20"/>
                <w:lang w:val="en-US"/>
              </w:rPr>
            </w:pPr>
          </w:p>
          <w:p w14:paraId="596454B2" w:rsidR="00BC02A3" w:rsidRPr="0093552A" w:rsidRDefault="00BC02A3" w:rsidP="00BC02A3">
            <w:pPr>
              <w:rPr>
                <w:rFonts w:ascii="Times New Roman" w:hAnsi="Times New Roman"/>
                <w:sz w:val="20"/>
                <w:szCs w:val="20"/>
                <w:lang w:val="en-US"/>
              </w:rPr>
            </w:pPr>
          </w:p>
          <w:p w14:paraId="5E8E436F" w:rsidR="00BC02A3" w:rsidRPr="0093552A" w:rsidRDefault="00BC02A3" w:rsidP="00BC02A3">
            <w:pPr>
              <w:rPr>
                <w:rFonts w:ascii="Times New Roman" w:hAnsi="Times New Roman"/>
                <w:sz w:val="20"/>
                <w:szCs w:val="20"/>
                <w:lang w:val="en-US"/>
              </w:rPr>
            </w:pPr>
          </w:p>
          <w:p w14:paraId="4AF48D46" w:rsidR="00BC02A3" w:rsidRPr="0093552A" w:rsidRDefault="00BC02A3" w:rsidP="00BC02A3">
            <w:pPr>
              <w:rPr>
                <w:rFonts w:ascii="Times New Roman" w:hAnsi="Times New Roman"/>
                <w:sz w:val="20"/>
                <w:szCs w:val="20"/>
                <w:lang w:val="en-US"/>
              </w:rPr>
            </w:pPr>
          </w:p>
          <w:p w14:paraId="0E7A16B3" w:rsidR="00BC02A3" w:rsidRPr="0093552A" w:rsidRDefault="00BC02A3" w:rsidP="00BC02A3">
            <w:pPr>
              <w:rPr>
                <w:rFonts w:ascii="Times New Roman" w:hAnsi="Times New Roman"/>
                <w:sz w:val="20"/>
                <w:szCs w:val="20"/>
                <w:lang w:val="en-US"/>
              </w:rPr>
            </w:pPr>
          </w:p>
          <w:p w14:paraId="7C60AB8C" w:rsidR="00BC02A3" w:rsidRPr="0093552A" w:rsidRDefault="00BC02A3" w:rsidP="00BC02A3">
            <w:pPr>
              <w:rPr>
                <w:rFonts w:ascii="Times New Roman" w:hAnsi="Times New Roman"/>
                <w:sz w:val="20"/>
                <w:szCs w:val="20"/>
                <w:lang w:val="en-US"/>
              </w:rPr>
            </w:pPr>
          </w:p>
          <w:p w14:paraId="35BF4566"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2.4. No joint meetings between CSO and SICA</w:t>
            </w:r>
          </w:p>
          <w:p w14:paraId="72AE2450" w:rsidR="00BC02A3" w:rsidRPr="0093552A" w:rsidRDefault="00BC02A3" w:rsidP="00BC02A3">
            <w:pPr>
              <w:rPr>
                <w:rFonts w:ascii="Times New Roman" w:hAnsi="Times New Roman"/>
                <w:sz w:val="20"/>
                <w:szCs w:val="20"/>
                <w:lang w:val="en-US"/>
              </w:rPr>
            </w:pPr>
          </w:p>
          <w:p w14:paraId="65CB18C7" w:rsidR="00BC02A3" w:rsidRPr="0093552A" w:rsidRDefault="00BC02A3" w:rsidP="00BC02A3">
            <w:pPr>
              <w:rPr>
                <w:rFonts w:ascii="Times New Roman" w:hAnsi="Times New Roman"/>
                <w:sz w:val="20"/>
                <w:szCs w:val="20"/>
                <w:lang w:val="en-US"/>
              </w:rPr>
            </w:pPr>
          </w:p>
          <w:p w14:paraId="1907C8E0" w:rsidR="00BC02A3" w:rsidRPr="0093552A" w:rsidRDefault="00BC02A3" w:rsidP="00BC02A3">
            <w:pPr>
              <w:rPr>
                <w:rFonts w:ascii="Times New Roman" w:hAnsi="Times New Roman"/>
                <w:sz w:val="20"/>
                <w:szCs w:val="20"/>
                <w:lang w:val="en-US"/>
              </w:rPr>
            </w:pPr>
          </w:p>
          <w:p w14:paraId="47BEBA7C"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2.5</w:t>
            </w:r>
            <w:proofErr w:type="gramStart"/>
            <w:r w:rsidRPr="0093552A">
              <w:rPr>
                <w:rFonts w:ascii="Times New Roman" w:hAnsi="Times New Roman"/>
                <w:sz w:val="20"/>
                <w:szCs w:val="20"/>
                <w:lang w:val="en-US"/>
              </w:rPr>
              <w:t>.  To</w:t>
            </w:r>
            <w:proofErr w:type="gramEnd"/>
            <w:r w:rsidRPr="0093552A">
              <w:rPr>
                <w:rFonts w:ascii="Times New Roman" w:hAnsi="Times New Roman"/>
                <w:sz w:val="20"/>
                <w:szCs w:val="20"/>
                <w:lang w:val="en-US"/>
              </w:rPr>
              <w:t xml:space="preserve"> be defined by the end of the year 1.</w:t>
            </w:r>
          </w:p>
        </w:tc>
        <w:tc>
          <w:tcPr>
            <w:tcW w:w="1276" w:type="dxa"/>
            <w:vMerge w:val="restart"/>
          </w:tcPr>
          <w:p w14:paraId="2C57A325"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lastRenderedPageBreak/>
              <w:t>2.1.1. At least 3 CSOs receiving USG Assistance engaged in Advocacy interventions</w:t>
            </w:r>
          </w:p>
          <w:p w14:paraId="39B68CD8" w:rsidR="00BC02A3" w:rsidRPr="0093552A" w:rsidRDefault="00BC02A3" w:rsidP="00BC02A3">
            <w:pPr>
              <w:rPr>
                <w:rFonts w:ascii="Times New Roman" w:hAnsi="Times New Roman"/>
                <w:sz w:val="20"/>
                <w:szCs w:val="20"/>
                <w:lang w:val="en-US"/>
              </w:rPr>
            </w:pPr>
          </w:p>
          <w:p w14:paraId="75A04929" w:rsidR="00260DE3" w:rsidRDefault="00260DE3" w:rsidP="00BC02A3">
            <w:pPr>
              <w:rPr>
                <w:rFonts w:ascii="Times New Roman" w:hAnsi="Times New Roman"/>
                <w:sz w:val="20"/>
                <w:szCs w:val="20"/>
                <w:lang w:val="en-US"/>
              </w:rPr>
            </w:pPr>
          </w:p>
          <w:p w14:paraId="22317E74" w:rsidR="00260DE3" w:rsidRDefault="00260DE3" w:rsidP="00BC02A3">
            <w:pPr>
              <w:rPr>
                <w:rFonts w:ascii="Times New Roman" w:hAnsi="Times New Roman"/>
                <w:sz w:val="20"/>
                <w:szCs w:val="20"/>
                <w:lang w:val="en-US"/>
              </w:rPr>
            </w:pPr>
          </w:p>
          <w:p w14:paraId="5356FE24" w:rsidR="00260DE3" w:rsidRDefault="00260DE3" w:rsidP="00BC02A3">
            <w:pPr>
              <w:rPr>
                <w:rFonts w:ascii="Times New Roman" w:hAnsi="Times New Roman"/>
                <w:sz w:val="20"/>
                <w:szCs w:val="20"/>
                <w:lang w:val="en-US"/>
              </w:rPr>
            </w:pPr>
          </w:p>
          <w:p w14:paraId="4E56CB6C"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2.2.1. At least eight gender-sensitive policy recommendations developed through </w:t>
            </w:r>
            <w:r w:rsidRPr="0093552A">
              <w:rPr>
                <w:rFonts w:ascii="Times New Roman" w:hAnsi="Times New Roman"/>
                <w:sz w:val="20"/>
                <w:szCs w:val="20"/>
                <w:lang w:val="en-US"/>
              </w:rPr>
              <w:lastRenderedPageBreak/>
              <w:t>coordinated CSO effort</w:t>
            </w:r>
          </w:p>
          <w:p w14:paraId="4CF8C214" w:rsidR="00BC02A3" w:rsidRPr="0093552A" w:rsidRDefault="00BC02A3" w:rsidP="00BC02A3">
            <w:pPr>
              <w:rPr>
                <w:rFonts w:ascii="Times New Roman" w:hAnsi="Times New Roman"/>
                <w:sz w:val="20"/>
                <w:szCs w:val="20"/>
                <w:lang w:val="en-US"/>
              </w:rPr>
            </w:pPr>
          </w:p>
          <w:p w14:paraId="0B68BE5F"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2.3.1. At least nine partnership </w:t>
            </w:r>
            <w:proofErr w:type="spellStart"/>
            <w:r w:rsidRPr="0093552A">
              <w:rPr>
                <w:rFonts w:ascii="Times New Roman" w:hAnsi="Times New Roman"/>
                <w:sz w:val="20"/>
                <w:szCs w:val="20"/>
                <w:lang w:val="en-US"/>
              </w:rPr>
              <w:t>MoU</w:t>
            </w:r>
            <w:proofErr w:type="spellEnd"/>
            <w:r w:rsidRPr="0093552A">
              <w:rPr>
                <w:rFonts w:ascii="Times New Roman" w:hAnsi="Times New Roman"/>
                <w:sz w:val="20"/>
                <w:szCs w:val="20"/>
                <w:lang w:val="en-US"/>
              </w:rPr>
              <w:t xml:space="preserve"> for information exchange is signed in the national level between CSOs and a governmental institutions </w:t>
            </w:r>
          </w:p>
          <w:p w14:paraId="2B3AD869" w:rsidR="00BC02A3" w:rsidRPr="0093552A" w:rsidRDefault="00BC02A3" w:rsidP="00BC02A3">
            <w:pPr>
              <w:rPr>
                <w:rFonts w:ascii="Times New Roman" w:hAnsi="Times New Roman"/>
                <w:sz w:val="20"/>
                <w:szCs w:val="20"/>
                <w:lang w:val="en-US"/>
              </w:rPr>
            </w:pPr>
          </w:p>
          <w:p w14:paraId="2182C982"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2.4.1. At least four joint regional efforts between the civil society and SICA </w:t>
            </w:r>
          </w:p>
          <w:p w14:paraId="609495F6" w:rsidR="00BC02A3" w:rsidRPr="0093552A" w:rsidRDefault="00BC02A3" w:rsidP="00BC02A3">
            <w:pPr>
              <w:rPr>
                <w:rFonts w:ascii="Times New Roman" w:hAnsi="Times New Roman"/>
                <w:sz w:val="20"/>
                <w:szCs w:val="20"/>
                <w:lang w:val="en-US"/>
              </w:rPr>
            </w:pPr>
          </w:p>
          <w:p w14:paraId="11E2A3C1"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2.5.1. At least two regional state of art publications on citizen security and indicators compiled and disseminated </w:t>
            </w:r>
            <w:r w:rsidRPr="0093552A">
              <w:rPr>
                <w:rFonts w:ascii="Times New Roman" w:hAnsi="Times New Roman"/>
                <w:sz w:val="20"/>
                <w:szCs w:val="20"/>
                <w:lang w:val="en-US"/>
              </w:rPr>
              <w:lastRenderedPageBreak/>
              <w:t>with the participation of civil society</w:t>
            </w:r>
          </w:p>
          <w:p w14:paraId="489A05E2" w:rsidR="00BC02A3" w:rsidRPr="0093552A" w:rsidRDefault="00BC02A3" w:rsidP="00BC02A3">
            <w:pPr>
              <w:rPr>
                <w:rFonts w:ascii="Times New Roman" w:hAnsi="Times New Roman"/>
                <w:sz w:val="20"/>
                <w:szCs w:val="20"/>
                <w:lang w:val="en-US"/>
              </w:rPr>
            </w:pPr>
          </w:p>
          <w:p w14:paraId="2B9064B8"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2.5.2. At least five regional policy papers with gender perspective generated by joint efforts between the CSOs and SICA</w:t>
            </w:r>
          </w:p>
          <w:p w14:paraId="46823603" w:rsidR="00BC02A3" w:rsidRPr="0093552A" w:rsidRDefault="00BC02A3" w:rsidP="00BC02A3">
            <w:pPr>
              <w:rPr>
                <w:rFonts w:ascii="Times New Roman" w:hAnsi="Times New Roman"/>
                <w:sz w:val="20"/>
                <w:szCs w:val="20"/>
                <w:lang w:val="en-US"/>
              </w:rPr>
            </w:pPr>
          </w:p>
          <w:p w14:paraId="363A8EA1"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2.5.3. A regional civil society network (ROC) and web platform in place to collect and analyze gender sensitive data and propose policy recommendations on citizen security</w:t>
            </w:r>
          </w:p>
          <w:p w14:paraId="76B7FCC1" w:rsidR="00BC02A3" w:rsidRPr="0093552A" w:rsidRDefault="00BC02A3" w:rsidP="00BC02A3">
            <w:pPr>
              <w:rPr>
                <w:rFonts w:ascii="Times New Roman" w:hAnsi="Times New Roman"/>
                <w:sz w:val="20"/>
                <w:szCs w:val="20"/>
                <w:lang w:val="en-US"/>
              </w:rPr>
            </w:pPr>
          </w:p>
          <w:p w14:paraId="12BFE276"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2.6.1. At least 90 CS </w:t>
            </w:r>
            <w:r w:rsidRPr="0093552A">
              <w:rPr>
                <w:rFonts w:ascii="Times New Roman" w:hAnsi="Times New Roman"/>
                <w:sz w:val="20"/>
                <w:szCs w:val="20"/>
                <w:lang w:val="en-US"/>
              </w:rPr>
              <w:lastRenderedPageBreak/>
              <w:t>representatives participating in regional and national conferences and forums</w:t>
            </w:r>
          </w:p>
          <w:p w14:paraId="2DCC8E93" w:rsidR="00F41032" w:rsidRDefault="00F41032" w:rsidP="00BC02A3">
            <w:pPr>
              <w:rPr>
                <w:rFonts w:ascii="Times New Roman" w:hAnsi="Times New Roman"/>
                <w:sz w:val="20"/>
                <w:szCs w:val="20"/>
                <w:lang w:val="en-US"/>
              </w:rPr>
            </w:pPr>
          </w:p>
          <w:p w14:paraId="3B7102F9"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2.7.1. At least three annual regional conference to share best practices, ideas and expertise</w:t>
            </w:r>
          </w:p>
          <w:p w14:paraId="35D52F64"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2.7. At least </w:t>
            </w:r>
            <w:r w:rsidR="00320063" w:rsidRPr="0093552A">
              <w:rPr>
                <w:rFonts w:ascii="Times New Roman" w:hAnsi="Times New Roman"/>
                <w:sz w:val="20"/>
                <w:szCs w:val="20"/>
                <w:lang w:val="en-US"/>
              </w:rPr>
              <w:t>six best</w:t>
            </w:r>
            <w:r w:rsidRPr="0093552A">
              <w:rPr>
                <w:rFonts w:ascii="Times New Roman" w:hAnsi="Times New Roman"/>
                <w:sz w:val="20"/>
                <w:szCs w:val="20"/>
                <w:lang w:val="en-US"/>
              </w:rPr>
              <w:t xml:space="preserve"> practice models on citizen security researched and shared</w:t>
            </w:r>
          </w:p>
          <w:p w14:paraId="66CD66B7" w:rsidR="00BC02A3" w:rsidRPr="0093552A" w:rsidRDefault="00BC02A3" w:rsidP="00BC02A3">
            <w:pPr>
              <w:rPr>
                <w:rFonts w:ascii="Times New Roman" w:hAnsi="Times New Roman"/>
                <w:sz w:val="20"/>
                <w:szCs w:val="20"/>
                <w:lang w:val="en-US"/>
              </w:rPr>
            </w:pPr>
          </w:p>
          <w:p w14:paraId="0447E597"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2.8.1. At least 12 indicators are regionally reported and used for policymaking by CSO´s </w:t>
            </w:r>
          </w:p>
          <w:p w14:paraId="4F2925C7" w:rsidR="00BC02A3" w:rsidRPr="0093552A" w:rsidRDefault="00BC02A3" w:rsidP="00BC02A3">
            <w:pPr>
              <w:rPr>
                <w:rFonts w:ascii="Times New Roman" w:hAnsi="Times New Roman"/>
                <w:sz w:val="20"/>
                <w:szCs w:val="20"/>
                <w:lang w:val="en-US"/>
              </w:rPr>
            </w:pPr>
          </w:p>
          <w:p w14:paraId="2D45E882" w:rsidR="00BC02A3" w:rsidRPr="0093552A" w:rsidRDefault="00BC02A3" w:rsidP="00BC02A3">
            <w:pPr>
              <w:rPr>
                <w:rFonts w:ascii="Times New Roman" w:hAnsi="Times New Roman"/>
                <w:sz w:val="20"/>
                <w:szCs w:val="20"/>
                <w:lang w:val="en-US"/>
              </w:rPr>
            </w:pPr>
            <w:r w:rsidRPr="0093552A">
              <w:rPr>
                <w:rFonts w:ascii="Times New Roman" w:hAnsi="Times New Roman"/>
                <w:sz w:val="20"/>
                <w:szCs w:val="20"/>
                <w:lang w:val="en-US"/>
              </w:rPr>
              <w:t xml:space="preserve">2.9.1. At least three national enhancement </w:t>
            </w:r>
            <w:r w:rsidRPr="0093552A">
              <w:rPr>
                <w:rFonts w:ascii="Times New Roman" w:hAnsi="Times New Roman"/>
                <w:sz w:val="20"/>
                <w:szCs w:val="20"/>
                <w:lang w:val="en-US"/>
              </w:rPr>
              <w:lastRenderedPageBreak/>
              <w:t xml:space="preserve">plan for Citizen Security elaborated and published to ensure capacity assessment and mapping of CSO´s </w:t>
            </w:r>
          </w:p>
          <w:p w14:paraId="578FB91F" w:rsidR="00BC02A3" w:rsidRPr="0093552A" w:rsidRDefault="00BC02A3" w:rsidP="00BC02A3">
            <w:pPr>
              <w:rPr>
                <w:rFonts w:ascii="Times New Roman" w:hAnsi="Times New Roman"/>
                <w:sz w:val="20"/>
                <w:szCs w:val="20"/>
                <w:lang w:val="en-US"/>
              </w:rPr>
            </w:pPr>
          </w:p>
          <w:p w14:paraId="71A064B0" w:rsidR="00BC02A3" w:rsidRPr="0093552A" w:rsidRDefault="00BC02A3" w:rsidP="00BC02A3">
            <w:pPr>
              <w:rPr>
                <w:rFonts w:ascii="Times New Roman" w:hAnsi="Times New Roman"/>
                <w:sz w:val="20"/>
                <w:szCs w:val="20"/>
                <w:lang w:val="en-US"/>
              </w:rPr>
            </w:pPr>
          </w:p>
          <w:p w14:paraId="0B0A34F9" w:rsidR="00BC02A3" w:rsidRPr="0093552A" w:rsidRDefault="00BC02A3" w:rsidP="00BC02A3">
            <w:pPr>
              <w:rPr>
                <w:rFonts w:ascii="Times New Roman" w:hAnsi="Times New Roman"/>
                <w:sz w:val="20"/>
                <w:szCs w:val="20"/>
                <w:lang w:val="en-US"/>
              </w:rPr>
            </w:pPr>
          </w:p>
          <w:p w14:paraId="411CE941" w:rsidR="00BC02A3" w:rsidRPr="0093552A" w:rsidRDefault="00BC02A3" w:rsidP="00BC02A3">
            <w:pPr>
              <w:rPr>
                <w:rFonts w:ascii="Times New Roman" w:hAnsi="Times New Roman"/>
                <w:sz w:val="20"/>
                <w:szCs w:val="20"/>
                <w:lang w:val="en-US"/>
              </w:rPr>
            </w:pPr>
          </w:p>
        </w:tc>
        <w:tc>
          <w:tcPr>
            <w:tcW w:w="1559" w:type="dxa"/>
          </w:tcPr>
          <w:p w14:paraId="6E37EF64" w:rsidR="00BC02A3" w:rsidRPr="0093552A" w:rsidRDefault="00ED576A" w:rsidP="00BC02A3">
            <w:pPr>
              <w:pStyle w:val="Header"/>
              <w:spacing w:after="0"/>
              <w:rPr>
                <w:rFonts w:ascii="Times New Roman" w:hAnsi="Times New Roman"/>
                <w:sz w:val="20"/>
                <w:szCs w:val="20"/>
                <w:u w:val="single"/>
              </w:rPr>
            </w:pPr>
            <w:r w:rsidRPr="0093552A">
              <w:rPr>
                <w:rFonts w:ascii="Times New Roman" w:hAnsi="Times New Roman"/>
                <w:sz w:val="20"/>
                <w:szCs w:val="20"/>
                <w:u w:val="single"/>
              </w:rPr>
              <w:lastRenderedPageBreak/>
              <w:t>Activity Result</w:t>
            </w:r>
            <w:r w:rsidR="00BC02A3" w:rsidRPr="0093552A">
              <w:rPr>
                <w:rFonts w:ascii="Times New Roman" w:hAnsi="Times New Roman"/>
                <w:sz w:val="20"/>
                <w:szCs w:val="20"/>
                <w:u w:val="single"/>
              </w:rPr>
              <w:t xml:space="preserve"> 2.1: </w:t>
            </w:r>
            <w:r w:rsidR="00BC02A3" w:rsidRPr="0093552A">
              <w:rPr>
                <w:rFonts w:ascii="Times New Roman" w:hAnsi="Times New Roman"/>
                <w:sz w:val="20"/>
                <w:szCs w:val="20"/>
                <w:u w:val="single"/>
                <w:lang w:val="en-US"/>
              </w:rPr>
              <w:t xml:space="preserve">Dialogue on citizen security issues between civil society and government institutions </w:t>
            </w:r>
          </w:p>
          <w:p w14:paraId="4DA591AA"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2.1.1. Develop the “</w:t>
            </w:r>
            <w:r w:rsidRPr="0093552A">
              <w:rPr>
                <w:rFonts w:ascii="Times New Roman" w:hAnsi="Times New Roman"/>
                <w:i/>
                <w:sz w:val="20"/>
                <w:szCs w:val="20"/>
              </w:rPr>
              <w:t xml:space="preserve">Como </w:t>
            </w:r>
            <w:proofErr w:type="spellStart"/>
            <w:r w:rsidRPr="0093552A">
              <w:rPr>
                <w:rFonts w:ascii="Times New Roman" w:hAnsi="Times New Roman"/>
                <w:i/>
                <w:sz w:val="20"/>
                <w:szCs w:val="20"/>
              </w:rPr>
              <w:t>vamos</w:t>
            </w:r>
            <w:proofErr w:type="spellEnd"/>
            <w:r w:rsidRPr="0093552A">
              <w:rPr>
                <w:rFonts w:ascii="Times New Roman" w:hAnsi="Times New Roman"/>
                <w:sz w:val="20"/>
                <w:szCs w:val="20"/>
              </w:rPr>
              <w:t xml:space="preserve">” </w:t>
            </w:r>
            <w:r w:rsidR="00BE34AF" w:rsidRPr="0093552A">
              <w:rPr>
                <w:rFonts w:ascii="Times New Roman" w:hAnsi="Times New Roman"/>
                <w:sz w:val="20"/>
                <w:szCs w:val="20"/>
              </w:rPr>
              <w:t>survey with</w:t>
            </w:r>
            <w:r w:rsidRPr="0093552A">
              <w:rPr>
                <w:rFonts w:ascii="Times New Roman" w:hAnsi="Times New Roman"/>
                <w:sz w:val="20"/>
                <w:szCs w:val="20"/>
              </w:rPr>
              <w:t xml:space="preserve"> the Chamber of Commerce networks and participation of National Statistics Institutes</w:t>
            </w:r>
          </w:p>
          <w:p w14:paraId="45AF85DD"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2.1.2. Organize annual </w:t>
            </w:r>
            <w:r w:rsidRPr="0093552A">
              <w:rPr>
                <w:rFonts w:ascii="Times New Roman" w:hAnsi="Times New Roman"/>
                <w:sz w:val="20"/>
                <w:szCs w:val="20"/>
              </w:rPr>
              <w:lastRenderedPageBreak/>
              <w:t xml:space="preserve">coordination meetings with CCSICA </w:t>
            </w:r>
          </w:p>
          <w:p w14:paraId="7FB13791"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2.1.3. Develop a virtual platform for the Regional Network of Civil Society Observatories (ROC) </w:t>
            </w:r>
          </w:p>
          <w:p w14:paraId="78FCCE3A"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2.1.4. Carry out the regional ROC conference with </w:t>
            </w:r>
            <w:r w:rsidR="008627C8" w:rsidRPr="0093552A">
              <w:rPr>
                <w:rFonts w:ascii="Times New Roman" w:hAnsi="Times New Roman"/>
                <w:sz w:val="20"/>
                <w:szCs w:val="20"/>
              </w:rPr>
              <w:t>a UN</w:t>
            </w:r>
            <w:r w:rsidRPr="0093552A">
              <w:rPr>
                <w:rFonts w:ascii="Times New Roman" w:hAnsi="Times New Roman"/>
                <w:sz w:val="20"/>
                <w:szCs w:val="20"/>
              </w:rPr>
              <w:t xml:space="preserve"> presentation on crime prevention</w:t>
            </w:r>
          </w:p>
          <w:p w14:paraId="3076950B"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2.1.5. Compile regional baseline indicators on victimization and citizen perceptions by means of a regional survey</w:t>
            </w:r>
          </w:p>
          <w:p w14:paraId="4FF0E5C9"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2.1.6. Carry out M&amp;E survey, other public opinion polls and surveys</w:t>
            </w:r>
          </w:p>
          <w:p w14:paraId="1C1AFC8E"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2.1.7.  Conduct meetings of civil society to </w:t>
            </w:r>
            <w:r w:rsidRPr="0093552A">
              <w:rPr>
                <w:rFonts w:ascii="Times New Roman" w:hAnsi="Times New Roman"/>
                <w:sz w:val="20"/>
                <w:szCs w:val="20"/>
              </w:rPr>
              <w:lastRenderedPageBreak/>
              <w:t>develop security and coexistence policies</w:t>
            </w:r>
          </w:p>
          <w:p w14:paraId="4C172518"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2.1.8. Document the meetings and experiences</w:t>
            </w:r>
          </w:p>
          <w:p w14:paraId="03F14AB1"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2.1.9. Develop a guide on the role of civil society in the construction of security and coexistence policies</w:t>
            </w:r>
          </w:p>
          <w:p w14:paraId="295E1D67"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2.1.10. Provide grants for CSOs</w:t>
            </w:r>
          </w:p>
          <w:p w14:paraId="3EC3880E" w:rsidR="00BC02A3" w:rsidRPr="0093552A" w:rsidRDefault="00BC02A3" w:rsidP="00BC02A3">
            <w:pPr>
              <w:rPr>
                <w:rFonts w:ascii="Times New Roman" w:hAnsi="Times New Roman"/>
                <w:sz w:val="20"/>
                <w:szCs w:val="20"/>
                <w:lang w:val="en-US"/>
              </w:rPr>
            </w:pPr>
          </w:p>
        </w:tc>
        <w:tc>
          <w:tcPr>
            <w:tcW w:w="1417" w:type="dxa"/>
          </w:tcPr>
          <w:p w14:paraId="0BF8285B"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lastRenderedPageBreak/>
              <w:t xml:space="preserve">UNDP Country Offices, UN Agencies, USAID Missions, STU Member institutions, and CSOs identified through mapping and integrated into ROC, CC-SICA, LAPOP, NCVIS, IUDOP, FLACSO and other national research and academic </w:t>
            </w:r>
            <w:r w:rsidRPr="0093552A">
              <w:rPr>
                <w:rFonts w:ascii="Times New Roman" w:hAnsi="Times New Roman"/>
                <w:sz w:val="20"/>
                <w:szCs w:val="20"/>
              </w:rPr>
              <w:lastRenderedPageBreak/>
              <w:t>institutions, media and universities</w:t>
            </w:r>
            <w:r w:rsidR="006121D3">
              <w:rPr>
                <w:rStyle w:val="FootnoteReference"/>
                <w:szCs w:val="20"/>
              </w:rPr>
              <w:footnoteReference w:id="60"/>
            </w:r>
          </w:p>
        </w:tc>
        <w:tc>
          <w:tcPr>
            <w:tcW w:w="3261" w:type="dxa"/>
            <w:vMerge w:val="restart"/>
            <w:shd w:val="clear" w:color="auto" w:fill="auto"/>
          </w:tcPr>
          <w:p w14:paraId="5D5F9DB7"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lastRenderedPageBreak/>
              <w:t>Assumptions:</w:t>
            </w:r>
          </w:p>
          <w:p w14:paraId="2A09F5BC" w:rsidR="00BC02A3" w:rsidRPr="0093552A" w:rsidRDefault="00BC02A3" w:rsidP="00BC02A3">
            <w:pPr>
              <w:pStyle w:val="Header"/>
              <w:spacing w:after="0"/>
              <w:rPr>
                <w:rFonts w:ascii="Times New Roman" w:hAnsi="Times New Roman"/>
                <w:sz w:val="20"/>
                <w:szCs w:val="20"/>
              </w:rPr>
            </w:pPr>
          </w:p>
          <w:p w14:paraId="0777C200"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2.1. Governments and donors support the initiative and consider investments in support of SICA and national citizen security capacities</w:t>
            </w:r>
          </w:p>
          <w:p w14:paraId="4781B0F1" w:rsidR="00BC02A3" w:rsidRPr="0093552A" w:rsidRDefault="00BC02A3" w:rsidP="00BC02A3">
            <w:pPr>
              <w:pStyle w:val="Header"/>
              <w:spacing w:after="0"/>
              <w:rPr>
                <w:rFonts w:ascii="Times New Roman" w:hAnsi="Times New Roman"/>
                <w:sz w:val="20"/>
                <w:szCs w:val="20"/>
              </w:rPr>
            </w:pPr>
          </w:p>
          <w:p w14:paraId="15F43D8D"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2.2. Regional and national CSO conduct data research and analysis and use the information to prepare recommendations for citizen security policies.</w:t>
            </w:r>
          </w:p>
          <w:p w14:paraId="1F64288E" w:rsidR="00BC02A3" w:rsidRPr="0093552A" w:rsidRDefault="00BC02A3" w:rsidP="00BC02A3">
            <w:pPr>
              <w:pStyle w:val="Header"/>
              <w:spacing w:after="0"/>
              <w:rPr>
                <w:rFonts w:ascii="Times New Roman" w:hAnsi="Times New Roman"/>
                <w:sz w:val="20"/>
                <w:szCs w:val="20"/>
              </w:rPr>
            </w:pPr>
          </w:p>
          <w:p w14:paraId="47F7E0AF"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2.3. Governments and national institutions responsible for citizen security and coexistence recognize the benefits of the regional program, support the implementation of the IR2 and participate actively in the project</w:t>
            </w:r>
          </w:p>
          <w:p w14:paraId="46261CEB" w:rsidR="00BC02A3" w:rsidRPr="0093552A" w:rsidRDefault="00BC02A3" w:rsidP="00BC02A3">
            <w:pPr>
              <w:pStyle w:val="Header"/>
              <w:spacing w:after="0"/>
              <w:rPr>
                <w:rFonts w:ascii="Times New Roman" w:hAnsi="Times New Roman"/>
                <w:sz w:val="20"/>
                <w:szCs w:val="20"/>
              </w:rPr>
            </w:pPr>
          </w:p>
          <w:p w14:paraId="3F0748A4" w:rsidR="00BC02A3" w:rsidRPr="0093552A" w:rsidRDefault="00BC02A3" w:rsidP="00BC02A3">
            <w:pPr>
              <w:pStyle w:val="Header"/>
              <w:spacing w:after="0"/>
              <w:rPr>
                <w:rFonts w:ascii="Times New Roman" w:hAnsi="Times New Roman"/>
                <w:sz w:val="20"/>
                <w:szCs w:val="20"/>
                <w:lang w:val="en-US"/>
              </w:rPr>
            </w:pPr>
            <w:r w:rsidRPr="0093552A">
              <w:rPr>
                <w:rFonts w:ascii="Times New Roman" w:hAnsi="Times New Roman"/>
                <w:sz w:val="20"/>
                <w:szCs w:val="20"/>
                <w:lang w:val="en-US"/>
              </w:rPr>
              <w:t xml:space="preserve">2.4 Civil society organizations, </w:t>
            </w:r>
            <w:r w:rsidRPr="0093552A">
              <w:rPr>
                <w:rFonts w:ascii="Times New Roman" w:hAnsi="Times New Roman"/>
                <w:sz w:val="20"/>
                <w:szCs w:val="20"/>
                <w:lang w:val="en-US"/>
              </w:rPr>
              <w:lastRenderedPageBreak/>
              <w:t>research institutions and other stakeholders are interested in citizen security and increased citizenship engagement for security and coexistence</w:t>
            </w:r>
          </w:p>
          <w:p w14:paraId="5FEE41DA" w:rsidR="00BC02A3" w:rsidRPr="0093552A" w:rsidRDefault="00BC02A3" w:rsidP="00BC02A3">
            <w:pPr>
              <w:pStyle w:val="Header"/>
              <w:spacing w:after="0"/>
              <w:rPr>
                <w:rFonts w:ascii="Times New Roman" w:hAnsi="Times New Roman"/>
                <w:sz w:val="20"/>
                <w:szCs w:val="20"/>
              </w:rPr>
            </w:pPr>
          </w:p>
          <w:p w14:paraId="37FE8A34"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2.5. SICA and member governments are willing to work with civil society</w:t>
            </w:r>
          </w:p>
          <w:p w14:paraId="5D96C5E6" w:rsidR="00BC02A3" w:rsidRPr="0093552A" w:rsidRDefault="00BC02A3" w:rsidP="00BC02A3">
            <w:pPr>
              <w:pStyle w:val="Header"/>
              <w:spacing w:after="0"/>
              <w:rPr>
                <w:rFonts w:ascii="Times New Roman" w:hAnsi="Times New Roman"/>
                <w:sz w:val="20"/>
                <w:szCs w:val="20"/>
              </w:rPr>
            </w:pPr>
          </w:p>
          <w:p w14:paraId="11E98B18"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Risks:</w:t>
            </w:r>
          </w:p>
          <w:p w14:paraId="458A3C6D" w:rsidR="00BC02A3" w:rsidRPr="0093552A" w:rsidRDefault="00BC02A3" w:rsidP="00BC02A3">
            <w:pPr>
              <w:pStyle w:val="Header"/>
              <w:spacing w:after="0"/>
              <w:rPr>
                <w:rFonts w:ascii="Times New Roman" w:hAnsi="Times New Roman"/>
                <w:sz w:val="20"/>
                <w:szCs w:val="20"/>
              </w:rPr>
            </w:pPr>
          </w:p>
          <w:p w14:paraId="356EA741"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2.6. Specific interventions in each country will have different level of engagement depending on the country context</w:t>
            </w:r>
          </w:p>
          <w:p w14:paraId="26772362" w:rsidR="00BC02A3" w:rsidRPr="0093552A" w:rsidRDefault="00BC02A3" w:rsidP="00BC02A3">
            <w:pPr>
              <w:pStyle w:val="Header"/>
              <w:spacing w:after="0"/>
              <w:rPr>
                <w:rFonts w:ascii="Times New Roman" w:hAnsi="Times New Roman"/>
                <w:sz w:val="20"/>
                <w:szCs w:val="20"/>
              </w:rPr>
            </w:pPr>
          </w:p>
          <w:p w14:paraId="74EB95F1"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2.7.  Some national experiences and best practices may not obtain sufficient support and interest from Central America members for their replication at regional level</w:t>
            </w:r>
          </w:p>
          <w:p w14:paraId="7BC74504" w:rsidR="00BC02A3" w:rsidRPr="0093552A" w:rsidRDefault="00BC02A3" w:rsidP="00BC02A3">
            <w:pPr>
              <w:pStyle w:val="Header"/>
              <w:spacing w:after="0"/>
              <w:rPr>
                <w:rFonts w:ascii="Times New Roman" w:hAnsi="Times New Roman"/>
                <w:sz w:val="20"/>
                <w:szCs w:val="20"/>
              </w:rPr>
            </w:pPr>
          </w:p>
          <w:p w14:paraId="5CB666BB" w:rsidR="00BC02A3" w:rsidRPr="0093552A" w:rsidRDefault="00BC02A3" w:rsidP="00BC02A3">
            <w:pPr>
              <w:pStyle w:val="Header"/>
              <w:spacing w:after="0"/>
              <w:rPr>
                <w:rFonts w:ascii="Times New Roman" w:hAnsi="Times New Roman"/>
                <w:sz w:val="20"/>
                <w:szCs w:val="20"/>
              </w:rPr>
            </w:pPr>
          </w:p>
          <w:p w14:paraId="41EE8D1B" w:rsidR="00BC02A3" w:rsidRPr="0093552A" w:rsidRDefault="00BC02A3" w:rsidP="00BC02A3">
            <w:pPr>
              <w:pStyle w:val="Header"/>
              <w:spacing w:after="0"/>
              <w:rPr>
                <w:rFonts w:ascii="Times New Roman" w:hAnsi="Times New Roman"/>
                <w:sz w:val="20"/>
                <w:szCs w:val="20"/>
              </w:rPr>
            </w:pPr>
          </w:p>
          <w:p w14:paraId="4A4BD51D" w:rsidR="00BC02A3" w:rsidRPr="0093552A" w:rsidRDefault="00BC02A3" w:rsidP="00BC02A3">
            <w:pPr>
              <w:pStyle w:val="Header"/>
              <w:spacing w:after="0"/>
              <w:rPr>
                <w:rFonts w:ascii="Times New Roman" w:hAnsi="Times New Roman"/>
                <w:sz w:val="20"/>
                <w:szCs w:val="20"/>
              </w:rPr>
            </w:pPr>
          </w:p>
          <w:p w14:paraId="3D02E904" w:rsidR="00BC02A3" w:rsidRPr="0093552A" w:rsidRDefault="00BC02A3" w:rsidP="00BC02A3">
            <w:pPr>
              <w:pStyle w:val="Header"/>
              <w:spacing w:after="0"/>
              <w:rPr>
                <w:rFonts w:ascii="Times New Roman" w:hAnsi="Times New Roman"/>
                <w:sz w:val="20"/>
                <w:szCs w:val="20"/>
              </w:rPr>
            </w:pPr>
          </w:p>
          <w:p w14:paraId="53DD37D7" w:rsidR="00BC02A3" w:rsidRPr="0093552A" w:rsidRDefault="00BC02A3" w:rsidP="00BC02A3">
            <w:pPr>
              <w:pStyle w:val="Header"/>
              <w:spacing w:after="0"/>
              <w:rPr>
                <w:rFonts w:ascii="Times New Roman" w:hAnsi="Times New Roman"/>
                <w:sz w:val="20"/>
                <w:szCs w:val="20"/>
              </w:rPr>
            </w:pPr>
          </w:p>
          <w:p w14:paraId="1AE51019" w:rsidR="00BC02A3" w:rsidRPr="0093552A" w:rsidRDefault="00BC02A3" w:rsidP="00BC02A3">
            <w:pPr>
              <w:pStyle w:val="Header"/>
              <w:spacing w:after="0"/>
              <w:rPr>
                <w:rFonts w:ascii="Times New Roman" w:hAnsi="Times New Roman"/>
                <w:sz w:val="20"/>
                <w:szCs w:val="20"/>
              </w:rPr>
            </w:pPr>
          </w:p>
          <w:p w14:paraId="12316C2F" w:rsidR="00BC02A3" w:rsidRPr="0093552A" w:rsidRDefault="00BC02A3" w:rsidP="00BC02A3">
            <w:pPr>
              <w:pStyle w:val="Header"/>
              <w:spacing w:after="0"/>
              <w:rPr>
                <w:rFonts w:ascii="Times New Roman" w:hAnsi="Times New Roman"/>
                <w:sz w:val="20"/>
                <w:szCs w:val="20"/>
              </w:rPr>
            </w:pPr>
          </w:p>
          <w:p w14:paraId="4F9D37A7" w:rsidR="00BC02A3" w:rsidRPr="0093552A" w:rsidRDefault="00BC02A3" w:rsidP="00BC02A3">
            <w:pPr>
              <w:pStyle w:val="Header"/>
              <w:spacing w:after="0"/>
              <w:rPr>
                <w:rFonts w:ascii="Times New Roman" w:hAnsi="Times New Roman"/>
                <w:sz w:val="20"/>
                <w:szCs w:val="20"/>
              </w:rPr>
            </w:pPr>
          </w:p>
          <w:p w14:paraId="7B19CFAC" w:rsidR="00BC02A3" w:rsidRPr="0093552A" w:rsidRDefault="00BC02A3" w:rsidP="00BC02A3">
            <w:pPr>
              <w:pStyle w:val="Header"/>
              <w:spacing w:after="0"/>
              <w:rPr>
                <w:rFonts w:ascii="Times New Roman" w:hAnsi="Times New Roman"/>
                <w:sz w:val="20"/>
                <w:szCs w:val="20"/>
              </w:rPr>
            </w:pPr>
          </w:p>
          <w:p w14:paraId="76915039" w:rsidR="00BC02A3" w:rsidRPr="0093552A" w:rsidRDefault="00BC02A3" w:rsidP="00BC02A3">
            <w:pPr>
              <w:pStyle w:val="Header"/>
              <w:spacing w:after="0"/>
              <w:rPr>
                <w:rFonts w:ascii="Times New Roman" w:hAnsi="Times New Roman"/>
                <w:sz w:val="20"/>
                <w:szCs w:val="20"/>
              </w:rPr>
            </w:pPr>
          </w:p>
          <w:p w14:paraId="1A1F9213" w:rsidR="00BC02A3" w:rsidRPr="0093552A" w:rsidRDefault="00BC02A3" w:rsidP="00BC02A3">
            <w:pPr>
              <w:pStyle w:val="Header"/>
              <w:spacing w:after="0"/>
              <w:rPr>
                <w:rFonts w:ascii="Times New Roman" w:hAnsi="Times New Roman"/>
                <w:sz w:val="20"/>
                <w:szCs w:val="20"/>
              </w:rPr>
            </w:pPr>
          </w:p>
          <w:p w14:paraId="2AA0D7A9" w:rsidR="00BC02A3" w:rsidRPr="0093552A" w:rsidRDefault="00BC02A3" w:rsidP="00BC02A3">
            <w:pPr>
              <w:pStyle w:val="Header"/>
              <w:spacing w:after="0"/>
              <w:rPr>
                <w:rFonts w:ascii="Times New Roman" w:hAnsi="Times New Roman"/>
                <w:sz w:val="20"/>
                <w:szCs w:val="20"/>
              </w:rPr>
            </w:pPr>
          </w:p>
          <w:p w14:paraId="0ECE97C5" w:rsidR="00BC02A3" w:rsidRPr="0093552A" w:rsidRDefault="00BC02A3" w:rsidP="00BC02A3">
            <w:pPr>
              <w:pStyle w:val="Header"/>
              <w:spacing w:after="0"/>
              <w:rPr>
                <w:rFonts w:ascii="Times New Roman" w:hAnsi="Times New Roman"/>
                <w:sz w:val="20"/>
                <w:szCs w:val="20"/>
              </w:rPr>
            </w:pPr>
          </w:p>
          <w:p w14:paraId="046E712C" w:rsidR="00BC02A3" w:rsidRPr="0093552A" w:rsidRDefault="00BC02A3" w:rsidP="00BC02A3">
            <w:pPr>
              <w:pStyle w:val="Header"/>
              <w:spacing w:after="0"/>
              <w:rPr>
                <w:rFonts w:ascii="Times New Roman" w:hAnsi="Times New Roman"/>
                <w:sz w:val="20"/>
                <w:szCs w:val="20"/>
              </w:rPr>
            </w:pPr>
          </w:p>
          <w:p w14:paraId="7CAD7AEA" w:rsidR="00BC02A3" w:rsidRPr="0093552A" w:rsidRDefault="00BC02A3" w:rsidP="00BC02A3">
            <w:pPr>
              <w:pStyle w:val="Header"/>
              <w:spacing w:after="0"/>
              <w:rPr>
                <w:rFonts w:ascii="Times New Roman" w:hAnsi="Times New Roman"/>
                <w:sz w:val="20"/>
                <w:szCs w:val="20"/>
              </w:rPr>
            </w:pPr>
          </w:p>
          <w:p w14:paraId="29DD0709" w:rsidR="00BC02A3" w:rsidRPr="0093552A" w:rsidRDefault="00BC02A3" w:rsidP="00BC02A3">
            <w:pPr>
              <w:pStyle w:val="Header"/>
              <w:spacing w:after="0"/>
              <w:rPr>
                <w:rFonts w:ascii="Times New Roman" w:hAnsi="Times New Roman"/>
                <w:sz w:val="20"/>
                <w:szCs w:val="20"/>
              </w:rPr>
            </w:pPr>
          </w:p>
          <w:p w14:paraId="096DC900" w:rsidR="00BC02A3" w:rsidRPr="0093552A" w:rsidRDefault="00BC02A3" w:rsidP="00BC02A3">
            <w:pPr>
              <w:pStyle w:val="Header"/>
              <w:spacing w:after="0"/>
              <w:rPr>
                <w:rFonts w:ascii="Times New Roman" w:hAnsi="Times New Roman"/>
                <w:sz w:val="20"/>
                <w:szCs w:val="20"/>
              </w:rPr>
            </w:pPr>
          </w:p>
          <w:p w14:paraId="5A3DEFDA" w:rsidR="00BC02A3" w:rsidRPr="0093552A" w:rsidRDefault="00BC02A3" w:rsidP="00BC02A3">
            <w:pPr>
              <w:pStyle w:val="Header"/>
              <w:spacing w:after="0"/>
              <w:rPr>
                <w:rFonts w:ascii="Times New Roman" w:hAnsi="Times New Roman"/>
                <w:sz w:val="20"/>
                <w:szCs w:val="20"/>
              </w:rPr>
            </w:pPr>
          </w:p>
          <w:p w14:paraId="47B163C7" w:rsidR="00BC02A3" w:rsidRPr="0093552A" w:rsidRDefault="00BC02A3" w:rsidP="00BC02A3">
            <w:pPr>
              <w:pStyle w:val="Header"/>
              <w:spacing w:after="0"/>
              <w:rPr>
                <w:rFonts w:ascii="Times New Roman" w:hAnsi="Times New Roman"/>
                <w:sz w:val="20"/>
                <w:szCs w:val="20"/>
              </w:rPr>
            </w:pPr>
          </w:p>
          <w:p w14:paraId="65C43790" w:rsidR="00BC02A3" w:rsidRPr="0093552A" w:rsidRDefault="00BC02A3" w:rsidP="00BC02A3">
            <w:pPr>
              <w:pStyle w:val="Header"/>
              <w:spacing w:after="0"/>
              <w:rPr>
                <w:rFonts w:ascii="Times New Roman" w:hAnsi="Times New Roman"/>
                <w:sz w:val="20"/>
                <w:szCs w:val="20"/>
              </w:rPr>
            </w:pPr>
          </w:p>
          <w:p w14:paraId="419B7B92" w:rsidR="00BC02A3" w:rsidRPr="0093552A" w:rsidRDefault="00BC02A3" w:rsidP="00BC02A3">
            <w:pPr>
              <w:pStyle w:val="Header"/>
              <w:ind w:left="-502" w:firstLine="502"/>
              <w:jc w:val="left"/>
              <w:rPr>
                <w:rFonts w:ascii="Times New Roman" w:hAnsi="Times New Roman"/>
                <w:sz w:val="20"/>
                <w:szCs w:val="20"/>
              </w:rPr>
            </w:pPr>
          </w:p>
        </w:tc>
        <w:tc>
          <w:tcPr>
            <w:tcW w:w="1701" w:type="dxa"/>
          </w:tcPr>
          <w:p w14:paraId="523C3C22" w:rsidR="00BC02A3" w:rsidRPr="00565490" w:rsidRDefault="00BC02A3" w:rsidP="00BC02A3">
            <w:pPr>
              <w:rPr>
                <w:rFonts w:ascii="Times New Roman" w:hAnsi="Times New Roman"/>
                <w:i/>
                <w:sz w:val="20"/>
                <w:szCs w:val="20"/>
                <w:lang w:val="pt-BR"/>
              </w:rPr>
            </w:pPr>
            <w:r w:rsidRPr="00565490">
              <w:rPr>
                <w:rFonts w:ascii="Times New Roman" w:hAnsi="Times New Roman"/>
                <w:i/>
                <w:sz w:val="20"/>
                <w:szCs w:val="20"/>
                <w:lang w:val="pt-BR"/>
              </w:rPr>
              <w:lastRenderedPageBreak/>
              <w:t>Regional/National</w:t>
            </w:r>
          </w:p>
          <w:p w14:paraId="43125449" w:rsidR="00BC02A3" w:rsidRPr="00565490" w:rsidRDefault="00BC02A3" w:rsidP="00BC02A3">
            <w:pPr>
              <w:rPr>
                <w:rFonts w:ascii="Times New Roman" w:hAnsi="Times New Roman"/>
                <w:i/>
                <w:sz w:val="20"/>
                <w:szCs w:val="20"/>
                <w:lang w:val="pt-BR"/>
              </w:rPr>
            </w:pPr>
          </w:p>
          <w:p w14:paraId="7AF6CC55" w:rsidR="00BC02A3" w:rsidRPr="00565490" w:rsidRDefault="00BC02A3" w:rsidP="00BC02A3">
            <w:pPr>
              <w:rPr>
                <w:rFonts w:ascii="Times New Roman" w:hAnsi="Times New Roman"/>
                <w:i/>
                <w:sz w:val="20"/>
                <w:szCs w:val="20"/>
                <w:lang w:val="pt-BR"/>
              </w:rPr>
            </w:pPr>
          </w:p>
          <w:p w14:paraId="2F30A6C0" w:rsidR="00BC02A3" w:rsidRPr="00565490" w:rsidRDefault="00BC02A3" w:rsidP="00BC02A3">
            <w:pPr>
              <w:rPr>
                <w:rFonts w:ascii="Times New Roman" w:hAnsi="Times New Roman"/>
                <w:i/>
                <w:sz w:val="20"/>
                <w:szCs w:val="20"/>
                <w:lang w:val="pt-BR"/>
              </w:rPr>
            </w:pPr>
          </w:p>
          <w:p w14:paraId="6DB74FCF" w:rsidR="00BC02A3" w:rsidRPr="00565490" w:rsidRDefault="00BC02A3" w:rsidP="00BC02A3">
            <w:pPr>
              <w:rPr>
                <w:rFonts w:ascii="Times New Roman" w:hAnsi="Times New Roman"/>
                <w:i/>
                <w:sz w:val="20"/>
                <w:szCs w:val="20"/>
                <w:lang w:val="pt-BR"/>
              </w:rPr>
            </w:pPr>
          </w:p>
          <w:p w14:paraId="0DB0FBA9" w:rsidR="00BC02A3" w:rsidRPr="00565490" w:rsidRDefault="00BC02A3" w:rsidP="00BC02A3">
            <w:pPr>
              <w:rPr>
                <w:rFonts w:ascii="Times New Roman" w:hAnsi="Times New Roman"/>
                <w:i/>
                <w:sz w:val="20"/>
                <w:szCs w:val="20"/>
                <w:lang w:val="pt-BR"/>
              </w:rPr>
            </w:pPr>
            <w:r w:rsidRPr="00565490">
              <w:rPr>
                <w:rFonts w:ascii="Times New Roman" w:hAnsi="Times New Roman"/>
                <w:i/>
                <w:sz w:val="20"/>
                <w:szCs w:val="20"/>
                <w:lang w:val="pt-BR"/>
              </w:rPr>
              <w:t>Regional/national</w:t>
            </w:r>
          </w:p>
          <w:p w14:paraId="221A71AB" w:rsidR="00BC02A3" w:rsidRPr="00565490" w:rsidRDefault="00BC02A3" w:rsidP="00BC02A3">
            <w:pPr>
              <w:rPr>
                <w:rFonts w:ascii="Times New Roman" w:hAnsi="Times New Roman"/>
                <w:i/>
                <w:sz w:val="20"/>
                <w:szCs w:val="20"/>
                <w:lang w:val="pt-BR"/>
              </w:rPr>
            </w:pPr>
          </w:p>
          <w:p w14:paraId="67134322" w:rsidR="00BC02A3" w:rsidRPr="00565490" w:rsidRDefault="00BC02A3" w:rsidP="00BC02A3">
            <w:pPr>
              <w:rPr>
                <w:rFonts w:ascii="Times New Roman" w:hAnsi="Times New Roman"/>
                <w:i/>
                <w:sz w:val="20"/>
                <w:szCs w:val="20"/>
                <w:lang w:val="pt-BR"/>
              </w:rPr>
            </w:pPr>
          </w:p>
          <w:p w14:paraId="6AEC589D" w:rsidR="00BC02A3" w:rsidRPr="00565490" w:rsidRDefault="00BC02A3" w:rsidP="00BC02A3">
            <w:pPr>
              <w:rPr>
                <w:rFonts w:ascii="Times New Roman" w:hAnsi="Times New Roman"/>
                <w:i/>
                <w:sz w:val="20"/>
                <w:szCs w:val="20"/>
                <w:lang w:val="pt-BR"/>
              </w:rPr>
            </w:pPr>
          </w:p>
          <w:p w14:paraId="1A823E88" w:rsidR="00BC02A3" w:rsidRPr="00565490" w:rsidRDefault="00BC02A3" w:rsidP="00BC02A3">
            <w:pPr>
              <w:rPr>
                <w:rFonts w:ascii="Times New Roman" w:hAnsi="Times New Roman"/>
                <w:i/>
                <w:sz w:val="20"/>
                <w:szCs w:val="20"/>
                <w:lang w:val="pt-BR"/>
              </w:rPr>
            </w:pPr>
          </w:p>
          <w:p w14:paraId="75A3D92B" w:rsidR="00BC02A3" w:rsidRPr="00565490" w:rsidRDefault="00BC02A3" w:rsidP="00BC02A3">
            <w:pPr>
              <w:rPr>
                <w:rFonts w:ascii="Times New Roman" w:hAnsi="Times New Roman"/>
                <w:i/>
                <w:sz w:val="20"/>
                <w:szCs w:val="20"/>
                <w:lang w:val="pt-BR"/>
              </w:rPr>
            </w:pPr>
          </w:p>
          <w:p w14:paraId="572B8F26" w:rsidR="00BC02A3" w:rsidRPr="00565490" w:rsidRDefault="00BC02A3" w:rsidP="00BC02A3">
            <w:pPr>
              <w:rPr>
                <w:rFonts w:ascii="Times New Roman" w:hAnsi="Times New Roman"/>
                <w:i/>
                <w:sz w:val="20"/>
                <w:szCs w:val="20"/>
                <w:lang w:val="pt-BR"/>
              </w:rPr>
            </w:pPr>
          </w:p>
          <w:p w14:paraId="082A05AC" w:rsidR="00BC02A3" w:rsidRPr="00565490" w:rsidRDefault="00BC02A3" w:rsidP="00BC02A3">
            <w:pPr>
              <w:rPr>
                <w:rFonts w:ascii="Times New Roman" w:hAnsi="Times New Roman"/>
                <w:i/>
                <w:sz w:val="20"/>
                <w:szCs w:val="20"/>
                <w:lang w:val="pt-BR"/>
              </w:rPr>
            </w:pPr>
          </w:p>
          <w:p w14:paraId="4CA7B6AB" w:rsidR="00682634" w:rsidRPr="00565490" w:rsidRDefault="00682634" w:rsidP="00BC02A3">
            <w:pPr>
              <w:rPr>
                <w:rFonts w:ascii="Times New Roman" w:hAnsi="Times New Roman"/>
                <w:i/>
                <w:sz w:val="20"/>
                <w:szCs w:val="20"/>
                <w:lang w:val="pt-BR"/>
              </w:rPr>
            </w:pPr>
          </w:p>
          <w:p w14:paraId="7CD4FAF2" w:rsidR="00BC02A3" w:rsidRPr="00565490" w:rsidRDefault="00BC02A3" w:rsidP="00BC02A3">
            <w:pPr>
              <w:rPr>
                <w:rFonts w:ascii="Times New Roman" w:hAnsi="Times New Roman"/>
                <w:i/>
                <w:sz w:val="20"/>
                <w:szCs w:val="20"/>
                <w:lang w:val="pt-BR"/>
              </w:rPr>
            </w:pPr>
            <w:r w:rsidRPr="00565490">
              <w:rPr>
                <w:rFonts w:ascii="Times New Roman" w:hAnsi="Times New Roman"/>
                <w:i/>
                <w:sz w:val="20"/>
                <w:szCs w:val="20"/>
                <w:lang w:val="pt-BR"/>
              </w:rPr>
              <w:t>Regional</w:t>
            </w:r>
          </w:p>
          <w:p w14:paraId="41AC533D" w:rsidR="00BC02A3" w:rsidRPr="00565490" w:rsidRDefault="00BC02A3" w:rsidP="00BC02A3">
            <w:pPr>
              <w:rPr>
                <w:rFonts w:ascii="Times New Roman" w:hAnsi="Times New Roman"/>
                <w:i/>
                <w:sz w:val="20"/>
                <w:szCs w:val="20"/>
                <w:lang w:val="pt-BR"/>
              </w:rPr>
            </w:pPr>
          </w:p>
          <w:p w14:paraId="205CB4B3" w:rsidR="00BC02A3" w:rsidRPr="00565490" w:rsidRDefault="00BC02A3" w:rsidP="00BC02A3">
            <w:pPr>
              <w:rPr>
                <w:rFonts w:ascii="Times New Roman" w:hAnsi="Times New Roman"/>
                <w:i/>
                <w:sz w:val="20"/>
                <w:szCs w:val="20"/>
                <w:lang w:val="pt-BR"/>
              </w:rPr>
            </w:pPr>
          </w:p>
          <w:p w14:paraId="562CBDE4" w:rsidR="00BC02A3" w:rsidRPr="00565490" w:rsidRDefault="00BC02A3" w:rsidP="00BC02A3">
            <w:pPr>
              <w:rPr>
                <w:rFonts w:ascii="Times New Roman" w:hAnsi="Times New Roman"/>
                <w:i/>
                <w:sz w:val="20"/>
                <w:szCs w:val="20"/>
                <w:lang w:val="pt-BR"/>
              </w:rPr>
            </w:pPr>
          </w:p>
          <w:p w14:paraId="6C92B1E6" w:rsidR="00BC02A3" w:rsidRPr="00565490" w:rsidRDefault="00BC02A3" w:rsidP="00BC02A3">
            <w:pPr>
              <w:rPr>
                <w:rFonts w:ascii="Times New Roman" w:hAnsi="Times New Roman"/>
                <w:i/>
                <w:sz w:val="20"/>
                <w:szCs w:val="20"/>
                <w:lang w:val="pt-BR"/>
              </w:rPr>
            </w:pPr>
            <w:r w:rsidRPr="00565490">
              <w:rPr>
                <w:rFonts w:ascii="Times New Roman" w:hAnsi="Times New Roman"/>
                <w:i/>
                <w:sz w:val="20"/>
                <w:szCs w:val="20"/>
                <w:lang w:val="pt-BR"/>
              </w:rPr>
              <w:lastRenderedPageBreak/>
              <w:t>Regional</w:t>
            </w:r>
          </w:p>
          <w:p w14:paraId="355044C2" w:rsidR="00BC02A3" w:rsidRPr="00565490" w:rsidRDefault="00BC02A3" w:rsidP="00BC02A3">
            <w:pPr>
              <w:rPr>
                <w:rFonts w:ascii="Times New Roman" w:hAnsi="Times New Roman"/>
                <w:i/>
                <w:sz w:val="20"/>
                <w:szCs w:val="20"/>
                <w:lang w:val="pt-BR"/>
              </w:rPr>
            </w:pPr>
          </w:p>
          <w:p w14:paraId="465705E5" w:rsidR="00BC02A3" w:rsidRPr="00565490" w:rsidRDefault="00BC02A3" w:rsidP="00BC02A3">
            <w:pPr>
              <w:rPr>
                <w:rFonts w:ascii="Times New Roman" w:hAnsi="Times New Roman"/>
                <w:i/>
                <w:sz w:val="20"/>
                <w:szCs w:val="20"/>
                <w:lang w:val="pt-BR"/>
              </w:rPr>
            </w:pPr>
          </w:p>
          <w:p w14:paraId="244A58E1" w:rsidR="00BC02A3" w:rsidRPr="00565490" w:rsidRDefault="00BC02A3" w:rsidP="00BC02A3">
            <w:pPr>
              <w:rPr>
                <w:rFonts w:ascii="Times New Roman" w:hAnsi="Times New Roman"/>
                <w:i/>
                <w:sz w:val="20"/>
                <w:szCs w:val="20"/>
                <w:lang w:val="pt-BR"/>
              </w:rPr>
            </w:pPr>
          </w:p>
          <w:p w14:paraId="51669075" w:rsidR="00BC02A3" w:rsidRPr="00565490" w:rsidRDefault="00BC02A3" w:rsidP="00BC02A3">
            <w:pPr>
              <w:rPr>
                <w:rFonts w:ascii="Times New Roman" w:hAnsi="Times New Roman"/>
                <w:i/>
                <w:sz w:val="20"/>
                <w:szCs w:val="20"/>
                <w:lang w:val="pt-BR"/>
              </w:rPr>
            </w:pPr>
          </w:p>
          <w:p w14:paraId="2C068AD8" w:rsidR="00BC02A3" w:rsidRPr="00565490" w:rsidRDefault="00BC02A3" w:rsidP="00BC02A3">
            <w:pPr>
              <w:rPr>
                <w:rFonts w:ascii="Times New Roman" w:hAnsi="Times New Roman"/>
                <w:i/>
                <w:sz w:val="20"/>
                <w:szCs w:val="20"/>
                <w:lang w:val="pt-BR"/>
              </w:rPr>
            </w:pPr>
          </w:p>
          <w:p w14:paraId="146670FB" w:rsidR="00BC02A3" w:rsidRPr="00565490" w:rsidRDefault="00BC02A3" w:rsidP="00BC02A3">
            <w:pPr>
              <w:rPr>
                <w:rFonts w:ascii="Times New Roman" w:hAnsi="Times New Roman"/>
                <w:i/>
                <w:sz w:val="20"/>
                <w:szCs w:val="20"/>
                <w:lang w:val="pt-BR"/>
              </w:rPr>
            </w:pPr>
            <w:r w:rsidRPr="00565490">
              <w:rPr>
                <w:rFonts w:ascii="Times New Roman" w:hAnsi="Times New Roman"/>
                <w:i/>
                <w:sz w:val="20"/>
                <w:szCs w:val="20"/>
                <w:lang w:val="pt-BR"/>
              </w:rPr>
              <w:t>Regional</w:t>
            </w:r>
          </w:p>
          <w:p w14:paraId="511FAA15" w:rsidR="00BC02A3" w:rsidRPr="00565490" w:rsidRDefault="00BC02A3" w:rsidP="00BC02A3">
            <w:pPr>
              <w:rPr>
                <w:rFonts w:ascii="Times New Roman" w:hAnsi="Times New Roman"/>
                <w:i/>
                <w:sz w:val="20"/>
                <w:szCs w:val="20"/>
                <w:lang w:val="pt-BR"/>
              </w:rPr>
            </w:pPr>
          </w:p>
          <w:p w14:paraId="33901908" w:rsidR="00BC02A3" w:rsidRPr="00565490" w:rsidRDefault="00BC02A3" w:rsidP="00BC02A3">
            <w:pPr>
              <w:rPr>
                <w:rFonts w:ascii="Times New Roman" w:hAnsi="Times New Roman"/>
                <w:i/>
                <w:sz w:val="20"/>
                <w:szCs w:val="20"/>
                <w:lang w:val="pt-BR"/>
              </w:rPr>
            </w:pPr>
          </w:p>
          <w:p w14:paraId="60E94AFB" w:rsidR="00BC02A3" w:rsidRPr="00565490" w:rsidRDefault="00BC02A3" w:rsidP="00BC02A3">
            <w:pPr>
              <w:rPr>
                <w:rFonts w:ascii="Times New Roman" w:hAnsi="Times New Roman"/>
                <w:i/>
                <w:sz w:val="20"/>
                <w:szCs w:val="20"/>
                <w:lang w:val="pt-BR"/>
              </w:rPr>
            </w:pPr>
          </w:p>
          <w:p w14:paraId="680C840E" w:rsidR="00BC02A3" w:rsidRPr="00565490" w:rsidRDefault="00BC02A3" w:rsidP="00BC02A3">
            <w:pPr>
              <w:rPr>
                <w:rFonts w:ascii="Times New Roman" w:hAnsi="Times New Roman"/>
                <w:i/>
                <w:sz w:val="20"/>
                <w:szCs w:val="20"/>
                <w:lang w:val="pt-BR"/>
              </w:rPr>
            </w:pPr>
          </w:p>
          <w:p w14:paraId="3C1C736D" w:rsidR="00D50F03" w:rsidRPr="00565490" w:rsidRDefault="00D50F03" w:rsidP="00BC02A3">
            <w:pPr>
              <w:rPr>
                <w:rFonts w:ascii="Times New Roman" w:hAnsi="Times New Roman"/>
                <w:i/>
                <w:sz w:val="20"/>
                <w:szCs w:val="20"/>
                <w:lang w:val="pt-BR"/>
              </w:rPr>
            </w:pPr>
          </w:p>
          <w:p w14:paraId="5B30B766" w:rsidR="00D50F03" w:rsidRPr="00565490" w:rsidRDefault="00D50F03" w:rsidP="00BC02A3">
            <w:pPr>
              <w:rPr>
                <w:rFonts w:ascii="Times New Roman" w:hAnsi="Times New Roman"/>
                <w:i/>
                <w:sz w:val="20"/>
                <w:szCs w:val="20"/>
                <w:lang w:val="pt-BR"/>
              </w:rPr>
            </w:pPr>
          </w:p>
          <w:p w14:paraId="5EC5BF9A" w:rsidR="00BC02A3" w:rsidRPr="00565490" w:rsidRDefault="00BC02A3" w:rsidP="00BC02A3">
            <w:pPr>
              <w:rPr>
                <w:rFonts w:ascii="Times New Roman" w:hAnsi="Times New Roman"/>
                <w:i/>
                <w:sz w:val="20"/>
                <w:szCs w:val="20"/>
                <w:lang w:val="pt-BR"/>
              </w:rPr>
            </w:pPr>
            <w:r w:rsidRPr="00565490">
              <w:rPr>
                <w:rFonts w:ascii="Times New Roman" w:hAnsi="Times New Roman"/>
                <w:i/>
                <w:sz w:val="20"/>
                <w:szCs w:val="20"/>
                <w:lang w:val="pt-BR"/>
              </w:rPr>
              <w:t>Regional</w:t>
            </w:r>
          </w:p>
          <w:p w14:paraId="0F275E61" w:rsidR="00BC02A3" w:rsidRPr="00565490" w:rsidRDefault="00BC02A3" w:rsidP="00BC02A3">
            <w:pPr>
              <w:rPr>
                <w:rFonts w:ascii="Times New Roman" w:hAnsi="Times New Roman"/>
                <w:i/>
                <w:sz w:val="20"/>
                <w:szCs w:val="20"/>
                <w:lang w:val="pt-BR"/>
              </w:rPr>
            </w:pPr>
          </w:p>
          <w:p w14:paraId="3A2BC972" w:rsidR="00BC02A3" w:rsidRPr="00565490" w:rsidRDefault="00BC02A3" w:rsidP="00BC02A3">
            <w:pPr>
              <w:rPr>
                <w:rFonts w:ascii="Times New Roman" w:hAnsi="Times New Roman"/>
                <w:i/>
                <w:sz w:val="20"/>
                <w:szCs w:val="20"/>
                <w:lang w:val="pt-BR"/>
              </w:rPr>
            </w:pPr>
          </w:p>
          <w:p w14:paraId="0A7A2A99" w:rsidR="00BC02A3" w:rsidRPr="00565490" w:rsidRDefault="00BC02A3" w:rsidP="00BC02A3">
            <w:pPr>
              <w:rPr>
                <w:rFonts w:ascii="Times New Roman" w:hAnsi="Times New Roman"/>
                <w:i/>
                <w:sz w:val="20"/>
                <w:szCs w:val="20"/>
                <w:lang w:val="pt-BR"/>
              </w:rPr>
            </w:pPr>
          </w:p>
          <w:p w14:paraId="7EDC38D1" w:rsidR="00BC02A3" w:rsidRPr="00565490" w:rsidRDefault="00BC02A3" w:rsidP="00BC02A3">
            <w:pPr>
              <w:rPr>
                <w:rFonts w:ascii="Times New Roman" w:hAnsi="Times New Roman"/>
                <w:i/>
                <w:sz w:val="20"/>
                <w:szCs w:val="20"/>
                <w:lang w:val="pt-BR"/>
              </w:rPr>
            </w:pPr>
          </w:p>
          <w:p w14:paraId="4F5508C7" w:rsidR="00BC02A3" w:rsidRPr="00565490" w:rsidRDefault="00BC02A3" w:rsidP="00BC02A3">
            <w:pPr>
              <w:rPr>
                <w:rFonts w:ascii="Times New Roman" w:hAnsi="Times New Roman"/>
                <w:i/>
                <w:sz w:val="20"/>
                <w:szCs w:val="20"/>
                <w:lang w:val="pt-BR"/>
              </w:rPr>
            </w:pPr>
          </w:p>
          <w:p w14:paraId="0DD24244" w:rsidR="00BC02A3" w:rsidRPr="00565490" w:rsidRDefault="00BC02A3" w:rsidP="00BC02A3">
            <w:pPr>
              <w:rPr>
                <w:rFonts w:ascii="Times New Roman" w:hAnsi="Times New Roman"/>
                <w:i/>
                <w:sz w:val="20"/>
                <w:szCs w:val="20"/>
                <w:lang w:val="pt-BR"/>
              </w:rPr>
            </w:pPr>
          </w:p>
          <w:p w14:paraId="6625E807" w:rsidR="00BC02A3" w:rsidRPr="00565490" w:rsidRDefault="00BC02A3" w:rsidP="00BC02A3">
            <w:pPr>
              <w:rPr>
                <w:rFonts w:ascii="Times New Roman" w:hAnsi="Times New Roman"/>
                <w:i/>
                <w:sz w:val="20"/>
                <w:szCs w:val="20"/>
                <w:lang w:val="pt-BR"/>
              </w:rPr>
            </w:pPr>
          </w:p>
          <w:p w14:paraId="0D341470" w:rsidR="00BC02A3" w:rsidRPr="00565490" w:rsidRDefault="00BC02A3" w:rsidP="00BC02A3">
            <w:pPr>
              <w:rPr>
                <w:rFonts w:ascii="Times New Roman" w:hAnsi="Times New Roman"/>
                <w:i/>
                <w:sz w:val="20"/>
                <w:szCs w:val="20"/>
                <w:lang w:val="pt-BR"/>
              </w:rPr>
            </w:pPr>
            <w:r w:rsidRPr="00565490">
              <w:rPr>
                <w:rFonts w:ascii="Times New Roman" w:hAnsi="Times New Roman"/>
                <w:i/>
                <w:sz w:val="20"/>
                <w:szCs w:val="20"/>
                <w:lang w:val="pt-BR"/>
              </w:rPr>
              <w:t>Regional</w:t>
            </w:r>
          </w:p>
          <w:p w14:paraId="7016FA83" w:rsidR="00BC02A3" w:rsidRPr="00565490" w:rsidRDefault="00BC02A3" w:rsidP="00BC02A3">
            <w:pPr>
              <w:rPr>
                <w:rFonts w:ascii="Times New Roman" w:hAnsi="Times New Roman"/>
                <w:i/>
                <w:sz w:val="20"/>
                <w:szCs w:val="20"/>
                <w:lang w:val="pt-BR"/>
              </w:rPr>
            </w:pPr>
          </w:p>
          <w:p w14:paraId="6889F484" w:rsidR="00BC02A3" w:rsidRPr="00565490" w:rsidRDefault="00BC02A3" w:rsidP="00BC02A3">
            <w:pPr>
              <w:rPr>
                <w:rFonts w:ascii="Times New Roman" w:hAnsi="Times New Roman"/>
                <w:i/>
                <w:sz w:val="20"/>
                <w:szCs w:val="20"/>
                <w:lang w:val="pt-BR"/>
              </w:rPr>
            </w:pPr>
          </w:p>
          <w:p w14:paraId="102D770F" w:rsidR="00BC02A3" w:rsidRPr="00565490" w:rsidRDefault="00BC02A3" w:rsidP="00BC02A3">
            <w:pPr>
              <w:rPr>
                <w:rFonts w:ascii="Times New Roman" w:hAnsi="Times New Roman"/>
                <w:i/>
                <w:sz w:val="20"/>
                <w:szCs w:val="20"/>
                <w:lang w:val="pt-BR"/>
              </w:rPr>
            </w:pPr>
          </w:p>
          <w:p w14:paraId="5C0F11B1"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Regional</w:t>
            </w:r>
          </w:p>
          <w:p w14:paraId="247BB8E7" w:rsidR="00BC02A3" w:rsidRPr="0093552A" w:rsidRDefault="00BC02A3" w:rsidP="00BC02A3">
            <w:pPr>
              <w:rPr>
                <w:rFonts w:ascii="Times New Roman" w:hAnsi="Times New Roman"/>
                <w:i/>
                <w:sz w:val="20"/>
                <w:szCs w:val="20"/>
              </w:rPr>
            </w:pPr>
          </w:p>
          <w:p w14:paraId="53754882" w:rsidR="00BC02A3" w:rsidRPr="0093552A" w:rsidRDefault="00BC02A3" w:rsidP="00BC02A3">
            <w:pPr>
              <w:rPr>
                <w:rFonts w:ascii="Times New Roman" w:hAnsi="Times New Roman"/>
                <w:i/>
                <w:sz w:val="20"/>
                <w:szCs w:val="20"/>
              </w:rPr>
            </w:pPr>
          </w:p>
          <w:p w14:paraId="06A49219" w:rsidR="00BC02A3" w:rsidRPr="0093552A" w:rsidRDefault="00BC02A3" w:rsidP="00BC02A3">
            <w:pPr>
              <w:rPr>
                <w:rFonts w:ascii="Times New Roman" w:hAnsi="Times New Roman"/>
                <w:i/>
                <w:sz w:val="20"/>
                <w:szCs w:val="20"/>
              </w:rPr>
            </w:pPr>
          </w:p>
          <w:p w14:paraId="37C6BA80" w:rsidR="00BC02A3" w:rsidRPr="0093552A" w:rsidRDefault="00BC02A3" w:rsidP="00BC02A3">
            <w:pPr>
              <w:rPr>
                <w:rFonts w:ascii="Times New Roman" w:hAnsi="Times New Roman"/>
                <w:i/>
                <w:sz w:val="20"/>
                <w:szCs w:val="20"/>
              </w:rPr>
            </w:pPr>
          </w:p>
          <w:p w14:paraId="7FD87FF7" w:rsidR="00BC02A3" w:rsidRPr="0093552A" w:rsidRDefault="00BC02A3" w:rsidP="00BC02A3">
            <w:pPr>
              <w:rPr>
                <w:rFonts w:ascii="Times New Roman" w:hAnsi="Times New Roman"/>
                <w:i/>
                <w:sz w:val="20"/>
                <w:szCs w:val="20"/>
              </w:rPr>
            </w:pPr>
          </w:p>
          <w:p w14:paraId="6830B3CB" w:rsidR="00BC02A3" w:rsidRPr="0093552A" w:rsidRDefault="00BC02A3" w:rsidP="00BC02A3">
            <w:pPr>
              <w:rPr>
                <w:rFonts w:ascii="Times New Roman" w:hAnsi="Times New Roman"/>
                <w:i/>
                <w:sz w:val="20"/>
                <w:szCs w:val="20"/>
              </w:rPr>
            </w:pPr>
            <w:r w:rsidRPr="0093552A">
              <w:rPr>
                <w:rFonts w:ascii="Times New Roman" w:hAnsi="Times New Roman"/>
                <w:i/>
                <w:sz w:val="20"/>
                <w:szCs w:val="20"/>
              </w:rPr>
              <w:lastRenderedPageBreak/>
              <w:t>Regional</w:t>
            </w:r>
          </w:p>
          <w:p w14:paraId="6911144C" w:rsidR="00BC02A3" w:rsidRPr="0093552A" w:rsidRDefault="00BC02A3" w:rsidP="00BC02A3">
            <w:pPr>
              <w:rPr>
                <w:rFonts w:ascii="Times New Roman" w:hAnsi="Times New Roman"/>
                <w:i/>
                <w:sz w:val="20"/>
                <w:szCs w:val="20"/>
              </w:rPr>
            </w:pPr>
          </w:p>
          <w:p w14:paraId="041131F6" w:rsidR="00BC02A3" w:rsidRPr="0093552A" w:rsidRDefault="00BC02A3" w:rsidP="00BC02A3">
            <w:pPr>
              <w:rPr>
                <w:rFonts w:ascii="Times New Roman" w:hAnsi="Times New Roman"/>
                <w:i/>
                <w:sz w:val="20"/>
                <w:szCs w:val="20"/>
              </w:rPr>
            </w:pPr>
          </w:p>
          <w:p w14:paraId="5B1EB1E0" w:rsidR="00BC02A3" w:rsidRPr="0093552A" w:rsidRDefault="00BC02A3" w:rsidP="00BC02A3">
            <w:pPr>
              <w:rPr>
                <w:rFonts w:ascii="Times New Roman" w:hAnsi="Times New Roman"/>
                <w:i/>
                <w:sz w:val="20"/>
                <w:szCs w:val="20"/>
              </w:rPr>
            </w:pPr>
          </w:p>
          <w:p w14:paraId="3073F2CE"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w:t>
            </w:r>
          </w:p>
          <w:p w14:paraId="7B4475AC" w:rsidR="00BC02A3" w:rsidRPr="0093552A" w:rsidRDefault="00BC02A3" w:rsidP="00BC02A3">
            <w:pPr>
              <w:rPr>
                <w:rFonts w:ascii="Times New Roman" w:hAnsi="Times New Roman"/>
                <w:i/>
                <w:sz w:val="20"/>
                <w:szCs w:val="20"/>
              </w:rPr>
            </w:pPr>
          </w:p>
          <w:p w14:paraId="2DF1E341" w:rsidR="00BC02A3" w:rsidRPr="0093552A" w:rsidRDefault="00BC02A3" w:rsidP="00BC02A3">
            <w:pPr>
              <w:rPr>
                <w:rFonts w:ascii="Times New Roman" w:hAnsi="Times New Roman"/>
                <w:i/>
                <w:sz w:val="20"/>
                <w:szCs w:val="20"/>
              </w:rPr>
            </w:pPr>
          </w:p>
          <w:p w14:paraId="71ABC3D3" w:rsidR="00BC02A3" w:rsidRPr="0093552A" w:rsidRDefault="00BC02A3" w:rsidP="00BC02A3">
            <w:pPr>
              <w:rPr>
                <w:rFonts w:ascii="Times New Roman" w:hAnsi="Times New Roman"/>
                <w:i/>
                <w:sz w:val="20"/>
                <w:szCs w:val="20"/>
              </w:rPr>
            </w:pPr>
          </w:p>
          <w:p w14:paraId="4EF0417D" w:rsidR="00BC02A3" w:rsidRPr="0093552A" w:rsidRDefault="00BC02A3" w:rsidP="00BC02A3">
            <w:pPr>
              <w:rPr>
                <w:rFonts w:ascii="Times New Roman" w:hAnsi="Times New Roman"/>
                <w:i/>
                <w:sz w:val="20"/>
                <w:szCs w:val="20"/>
              </w:rPr>
            </w:pPr>
          </w:p>
          <w:p w14:paraId="1ACA35C5" w:rsidR="00BC02A3" w:rsidRPr="0093552A" w:rsidRDefault="00BC02A3" w:rsidP="00BC02A3">
            <w:pPr>
              <w:rPr>
                <w:rFonts w:ascii="Times New Roman" w:hAnsi="Times New Roman"/>
                <w:i/>
                <w:sz w:val="20"/>
                <w:szCs w:val="20"/>
              </w:rPr>
            </w:pPr>
          </w:p>
          <w:p w14:paraId="1C97A5BA"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 xml:space="preserve">Regional </w:t>
            </w:r>
          </w:p>
          <w:p w14:paraId="5A20E2A0" w:rsidR="00BC02A3" w:rsidRPr="0093552A" w:rsidRDefault="00BC02A3" w:rsidP="00BC02A3">
            <w:pPr>
              <w:rPr>
                <w:rFonts w:ascii="Times New Roman" w:hAnsi="Times New Roman"/>
                <w:i/>
                <w:sz w:val="20"/>
                <w:szCs w:val="20"/>
              </w:rPr>
            </w:pPr>
          </w:p>
          <w:p w14:paraId="413126AF" w:rsidR="00BC02A3" w:rsidRPr="0093552A" w:rsidRDefault="00BC02A3" w:rsidP="00BC02A3">
            <w:pPr>
              <w:rPr>
                <w:rFonts w:ascii="Times New Roman" w:hAnsi="Times New Roman"/>
                <w:i/>
                <w:sz w:val="20"/>
                <w:szCs w:val="20"/>
              </w:rPr>
            </w:pPr>
          </w:p>
        </w:tc>
        <w:tc>
          <w:tcPr>
            <w:tcW w:w="1701" w:type="dxa"/>
          </w:tcPr>
          <w:p w14:paraId="7F06BF13" w:rsidR="00BC02A3" w:rsidRPr="0093552A" w:rsidRDefault="009A1310" w:rsidP="00BC02A3">
            <w:pPr>
              <w:jc w:val="right"/>
              <w:rPr>
                <w:rFonts w:ascii="Times New Roman" w:hAnsi="Times New Roman"/>
                <w:b/>
                <w:i/>
                <w:sz w:val="20"/>
                <w:szCs w:val="20"/>
              </w:rPr>
            </w:pPr>
            <w:r w:rsidRPr="0093552A">
              <w:rPr>
                <w:rFonts w:ascii="Times New Roman" w:hAnsi="Times New Roman"/>
                <w:b/>
                <w:i/>
                <w:sz w:val="20"/>
                <w:szCs w:val="20"/>
              </w:rPr>
              <w:lastRenderedPageBreak/>
              <w:t>Sub-total 2.1. US$ 2,491,984</w:t>
            </w:r>
          </w:p>
          <w:p w14:paraId="2ECFE530" w:rsidR="00BC02A3" w:rsidRPr="0093552A" w:rsidRDefault="00BC02A3" w:rsidP="00BC02A3">
            <w:pPr>
              <w:jc w:val="right"/>
              <w:rPr>
                <w:rFonts w:ascii="Times New Roman" w:hAnsi="Times New Roman"/>
                <w:b/>
                <w:i/>
                <w:sz w:val="20"/>
                <w:szCs w:val="20"/>
              </w:rPr>
            </w:pPr>
          </w:p>
          <w:p w14:paraId="3F518721" w:rsidR="00BC02A3" w:rsidRPr="0093552A" w:rsidRDefault="00BC02A3" w:rsidP="00BC02A3">
            <w:pPr>
              <w:jc w:val="right"/>
              <w:rPr>
                <w:rFonts w:ascii="Times New Roman" w:hAnsi="Times New Roman"/>
                <w:i/>
                <w:sz w:val="20"/>
                <w:szCs w:val="20"/>
              </w:rPr>
            </w:pPr>
          </w:p>
          <w:p w14:paraId="16DE1991" w:rsidR="00BC02A3" w:rsidRPr="0093552A" w:rsidRDefault="00BC02A3" w:rsidP="00BC02A3">
            <w:pPr>
              <w:jc w:val="right"/>
              <w:rPr>
                <w:rFonts w:ascii="Times New Roman" w:hAnsi="Times New Roman"/>
                <w:i/>
                <w:sz w:val="20"/>
                <w:szCs w:val="20"/>
              </w:rPr>
            </w:pPr>
          </w:p>
          <w:p w14:paraId="480430C5"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120,000</w:t>
            </w:r>
          </w:p>
          <w:p w14:paraId="4DFE3C39" w:rsidR="00BC02A3" w:rsidRPr="0093552A" w:rsidRDefault="00BC02A3" w:rsidP="00BC02A3">
            <w:pPr>
              <w:jc w:val="right"/>
              <w:rPr>
                <w:rFonts w:ascii="Times New Roman" w:hAnsi="Times New Roman"/>
                <w:i/>
                <w:sz w:val="20"/>
                <w:szCs w:val="20"/>
              </w:rPr>
            </w:pPr>
          </w:p>
          <w:p w14:paraId="422D8C12" w:rsidR="00BC02A3" w:rsidRPr="0093552A" w:rsidRDefault="00BC02A3" w:rsidP="00BC02A3">
            <w:pPr>
              <w:jc w:val="right"/>
              <w:rPr>
                <w:rFonts w:ascii="Times New Roman" w:hAnsi="Times New Roman"/>
                <w:i/>
                <w:sz w:val="20"/>
                <w:szCs w:val="20"/>
              </w:rPr>
            </w:pPr>
          </w:p>
          <w:p w14:paraId="7DF8C220" w:rsidR="00BC02A3" w:rsidRPr="0093552A" w:rsidRDefault="00BC02A3" w:rsidP="00BC02A3">
            <w:pPr>
              <w:jc w:val="right"/>
              <w:rPr>
                <w:rFonts w:ascii="Times New Roman" w:hAnsi="Times New Roman"/>
                <w:i/>
                <w:sz w:val="20"/>
                <w:szCs w:val="20"/>
              </w:rPr>
            </w:pPr>
          </w:p>
          <w:p w14:paraId="72574A75" w:rsidR="00BC02A3" w:rsidRPr="0093552A" w:rsidRDefault="00BC02A3" w:rsidP="00BC02A3">
            <w:pPr>
              <w:jc w:val="right"/>
              <w:rPr>
                <w:rFonts w:ascii="Times New Roman" w:hAnsi="Times New Roman"/>
                <w:i/>
                <w:sz w:val="20"/>
                <w:szCs w:val="20"/>
              </w:rPr>
            </w:pPr>
          </w:p>
          <w:p w14:paraId="128A726F" w:rsidR="00BC02A3" w:rsidRPr="0093552A" w:rsidRDefault="00BC02A3" w:rsidP="00BC02A3">
            <w:pPr>
              <w:jc w:val="right"/>
              <w:rPr>
                <w:rFonts w:ascii="Times New Roman" w:hAnsi="Times New Roman"/>
                <w:i/>
                <w:sz w:val="20"/>
                <w:szCs w:val="20"/>
              </w:rPr>
            </w:pPr>
          </w:p>
          <w:p w14:paraId="7006D5DC" w:rsidR="00BC02A3" w:rsidRPr="0093552A" w:rsidRDefault="00BC02A3" w:rsidP="00BC02A3">
            <w:pPr>
              <w:jc w:val="right"/>
              <w:rPr>
                <w:rFonts w:ascii="Times New Roman" w:hAnsi="Times New Roman"/>
                <w:i/>
                <w:sz w:val="20"/>
                <w:szCs w:val="20"/>
              </w:rPr>
            </w:pPr>
          </w:p>
          <w:p w14:paraId="5F5E9D76" w:rsidR="00BC02A3" w:rsidRPr="0093552A" w:rsidRDefault="00BC02A3" w:rsidP="00BC02A3">
            <w:pPr>
              <w:jc w:val="right"/>
              <w:rPr>
                <w:rFonts w:ascii="Times New Roman" w:hAnsi="Times New Roman"/>
                <w:i/>
                <w:sz w:val="20"/>
                <w:szCs w:val="20"/>
              </w:rPr>
            </w:pPr>
          </w:p>
          <w:p w14:paraId="45394A3E" w:rsidR="00BC02A3" w:rsidRPr="0093552A" w:rsidRDefault="00BC02A3" w:rsidP="00BC02A3">
            <w:pPr>
              <w:jc w:val="right"/>
              <w:rPr>
                <w:rFonts w:ascii="Times New Roman" w:hAnsi="Times New Roman"/>
                <w:i/>
                <w:sz w:val="20"/>
                <w:szCs w:val="20"/>
              </w:rPr>
            </w:pPr>
          </w:p>
          <w:p w14:paraId="5DCD1160" w:rsidR="00682634" w:rsidRDefault="00682634" w:rsidP="00BC02A3">
            <w:pPr>
              <w:jc w:val="right"/>
              <w:rPr>
                <w:rFonts w:ascii="Times New Roman" w:hAnsi="Times New Roman"/>
                <w:i/>
                <w:sz w:val="20"/>
                <w:szCs w:val="20"/>
              </w:rPr>
            </w:pPr>
          </w:p>
          <w:p w14:paraId="141CE1D2"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7,500</w:t>
            </w:r>
          </w:p>
          <w:p w14:paraId="75577EC3" w:rsidR="00BC02A3" w:rsidRPr="0093552A" w:rsidRDefault="00BC02A3" w:rsidP="00BC02A3">
            <w:pPr>
              <w:jc w:val="right"/>
              <w:rPr>
                <w:rFonts w:ascii="Times New Roman" w:hAnsi="Times New Roman"/>
                <w:i/>
                <w:sz w:val="20"/>
                <w:szCs w:val="20"/>
              </w:rPr>
            </w:pPr>
          </w:p>
          <w:p w14:paraId="078AD1F1" w:rsidR="00BC02A3" w:rsidRPr="0093552A" w:rsidRDefault="00BC02A3" w:rsidP="00BC02A3">
            <w:pPr>
              <w:jc w:val="right"/>
              <w:rPr>
                <w:rFonts w:ascii="Times New Roman" w:hAnsi="Times New Roman"/>
                <w:i/>
                <w:sz w:val="20"/>
                <w:szCs w:val="20"/>
              </w:rPr>
            </w:pPr>
          </w:p>
          <w:p w14:paraId="40F12878" w:rsidR="00BC02A3" w:rsidRPr="0093552A" w:rsidRDefault="00BC02A3" w:rsidP="00BC02A3">
            <w:pPr>
              <w:jc w:val="right"/>
              <w:rPr>
                <w:rFonts w:ascii="Times New Roman" w:hAnsi="Times New Roman"/>
                <w:i/>
                <w:sz w:val="20"/>
                <w:szCs w:val="20"/>
              </w:rPr>
            </w:pPr>
          </w:p>
          <w:p w14:paraId="4A7B17FC"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426,000</w:t>
            </w:r>
          </w:p>
          <w:p w14:paraId="7BC95E87" w:rsidR="00BC02A3" w:rsidRPr="0093552A" w:rsidRDefault="00BC02A3" w:rsidP="00BC02A3">
            <w:pPr>
              <w:jc w:val="right"/>
              <w:rPr>
                <w:rFonts w:ascii="Times New Roman" w:hAnsi="Times New Roman"/>
                <w:i/>
                <w:sz w:val="20"/>
                <w:szCs w:val="20"/>
              </w:rPr>
            </w:pPr>
          </w:p>
          <w:p w14:paraId="6110CB03" w:rsidR="00BC02A3" w:rsidRPr="0093552A" w:rsidRDefault="00BC02A3" w:rsidP="00BC02A3">
            <w:pPr>
              <w:jc w:val="right"/>
              <w:rPr>
                <w:rFonts w:ascii="Times New Roman" w:hAnsi="Times New Roman"/>
                <w:i/>
                <w:sz w:val="20"/>
                <w:szCs w:val="20"/>
              </w:rPr>
            </w:pPr>
          </w:p>
          <w:p w14:paraId="7FDBD042" w:rsidR="00BC02A3" w:rsidRPr="0093552A" w:rsidRDefault="00BC02A3" w:rsidP="00BC02A3">
            <w:pPr>
              <w:jc w:val="right"/>
              <w:rPr>
                <w:rFonts w:ascii="Times New Roman" w:hAnsi="Times New Roman"/>
                <w:i/>
                <w:sz w:val="20"/>
                <w:szCs w:val="20"/>
              </w:rPr>
            </w:pPr>
          </w:p>
          <w:p w14:paraId="530B5F20" w:rsidR="00BC02A3" w:rsidRPr="0093552A" w:rsidRDefault="00BC02A3" w:rsidP="00BC02A3">
            <w:pPr>
              <w:jc w:val="right"/>
              <w:rPr>
                <w:rFonts w:ascii="Times New Roman" w:hAnsi="Times New Roman"/>
                <w:i/>
                <w:sz w:val="20"/>
                <w:szCs w:val="20"/>
              </w:rPr>
            </w:pPr>
          </w:p>
          <w:p w14:paraId="571F8570" w:rsidR="00BC02A3" w:rsidRPr="0093552A" w:rsidRDefault="00BC02A3" w:rsidP="00BC02A3">
            <w:pPr>
              <w:jc w:val="right"/>
              <w:rPr>
                <w:rFonts w:ascii="Times New Roman" w:hAnsi="Times New Roman"/>
                <w:i/>
                <w:sz w:val="20"/>
                <w:szCs w:val="20"/>
              </w:rPr>
            </w:pPr>
          </w:p>
          <w:p w14:paraId="03A70DBA"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128,424</w:t>
            </w:r>
          </w:p>
          <w:p w14:paraId="5EB36B92" w:rsidR="00BC02A3" w:rsidRPr="0093552A" w:rsidRDefault="00BC02A3" w:rsidP="00BC02A3">
            <w:pPr>
              <w:jc w:val="right"/>
              <w:rPr>
                <w:rFonts w:ascii="Times New Roman" w:hAnsi="Times New Roman"/>
                <w:i/>
                <w:sz w:val="20"/>
                <w:szCs w:val="20"/>
              </w:rPr>
            </w:pPr>
          </w:p>
          <w:p w14:paraId="3EE753C5" w:rsidR="00BC02A3" w:rsidRPr="0093552A" w:rsidRDefault="00BC02A3" w:rsidP="00BC02A3">
            <w:pPr>
              <w:jc w:val="right"/>
              <w:rPr>
                <w:rFonts w:ascii="Times New Roman" w:hAnsi="Times New Roman"/>
                <w:i/>
                <w:sz w:val="20"/>
                <w:szCs w:val="20"/>
              </w:rPr>
            </w:pPr>
          </w:p>
          <w:p w14:paraId="5C884757" w:rsidR="00BC02A3" w:rsidRPr="0093552A" w:rsidRDefault="00BC02A3" w:rsidP="00BC02A3">
            <w:pPr>
              <w:jc w:val="right"/>
              <w:rPr>
                <w:rFonts w:ascii="Times New Roman" w:hAnsi="Times New Roman"/>
                <w:i/>
                <w:sz w:val="20"/>
                <w:szCs w:val="20"/>
              </w:rPr>
            </w:pPr>
          </w:p>
          <w:p w14:paraId="0D3074FE" w:rsidR="00BC02A3" w:rsidRPr="0093552A" w:rsidRDefault="00BC02A3" w:rsidP="00BC02A3">
            <w:pPr>
              <w:jc w:val="right"/>
              <w:rPr>
                <w:rFonts w:ascii="Times New Roman" w:hAnsi="Times New Roman"/>
                <w:i/>
                <w:sz w:val="20"/>
                <w:szCs w:val="20"/>
              </w:rPr>
            </w:pPr>
          </w:p>
          <w:p w14:paraId="0064C74A" w:rsidR="00D50F03" w:rsidRDefault="00D50F03" w:rsidP="00BC02A3">
            <w:pPr>
              <w:jc w:val="right"/>
              <w:rPr>
                <w:rFonts w:ascii="Times New Roman" w:hAnsi="Times New Roman"/>
                <w:i/>
                <w:sz w:val="20"/>
                <w:szCs w:val="20"/>
              </w:rPr>
            </w:pPr>
          </w:p>
          <w:p w14:paraId="73080C7E" w:rsidR="00D50F03" w:rsidRDefault="00D50F03" w:rsidP="00BC02A3">
            <w:pPr>
              <w:jc w:val="right"/>
              <w:rPr>
                <w:rFonts w:ascii="Times New Roman" w:hAnsi="Times New Roman"/>
                <w:i/>
                <w:sz w:val="20"/>
                <w:szCs w:val="20"/>
              </w:rPr>
            </w:pPr>
          </w:p>
          <w:p w14:paraId="498E424D"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990,000</w:t>
            </w:r>
          </w:p>
          <w:p w14:paraId="331331CF" w:rsidR="00BC02A3" w:rsidRPr="0093552A" w:rsidRDefault="00BC02A3" w:rsidP="00BC02A3">
            <w:pPr>
              <w:jc w:val="right"/>
              <w:rPr>
                <w:rFonts w:ascii="Times New Roman" w:hAnsi="Times New Roman"/>
                <w:i/>
                <w:sz w:val="20"/>
                <w:szCs w:val="20"/>
              </w:rPr>
            </w:pPr>
          </w:p>
          <w:p w14:paraId="2EE5D3D4" w:rsidR="00BC02A3" w:rsidRPr="0093552A" w:rsidRDefault="00BC02A3" w:rsidP="00BC02A3">
            <w:pPr>
              <w:jc w:val="right"/>
              <w:rPr>
                <w:rFonts w:ascii="Times New Roman" w:hAnsi="Times New Roman"/>
                <w:i/>
                <w:sz w:val="20"/>
                <w:szCs w:val="20"/>
              </w:rPr>
            </w:pPr>
          </w:p>
          <w:p w14:paraId="69833570" w:rsidR="00BC02A3" w:rsidRPr="0093552A" w:rsidRDefault="00BC02A3" w:rsidP="00BC02A3">
            <w:pPr>
              <w:jc w:val="right"/>
              <w:rPr>
                <w:rFonts w:ascii="Times New Roman" w:hAnsi="Times New Roman"/>
                <w:i/>
                <w:sz w:val="20"/>
                <w:szCs w:val="20"/>
              </w:rPr>
            </w:pPr>
          </w:p>
          <w:p w14:paraId="615D91DE" w:rsidR="00BC02A3" w:rsidRPr="0093552A" w:rsidRDefault="00BC02A3" w:rsidP="00BC02A3">
            <w:pPr>
              <w:jc w:val="right"/>
              <w:rPr>
                <w:rFonts w:ascii="Times New Roman" w:hAnsi="Times New Roman"/>
                <w:i/>
                <w:sz w:val="20"/>
                <w:szCs w:val="20"/>
              </w:rPr>
            </w:pPr>
          </w:p>
          <w:p w14:paraId="1CBD8A90" w:rsidR="00BC02A3" w:rsidRPr="0093552A" w:rsidRDefault="00BC02A3" w:rsidP="00BC02A3">
            <w:pPr>
              <w:jc w:val="right"/>
              <w:rPr>
                <w:rFonts w:ascii="Times New Roman" w:hAnsi="Times New Roman"/>
                <w:i/>
                <w:sz w:val="20"/>
                <w:szCs w:val="20"/>
              </w:rPr>
            </w:pPr>
          </w:p>
          <w:p w14:paraId="0D9D9F56" w:rsidR="00BC02A3" w:rsidRPr="0093552A" w:rsidRDefault="00BC02A3" w:rsidP="00BC02A3">
            <w:pPr>
              <w:jc w:val="right"/>
              <w:rPr>
                <w:rFonts w:ascii="Times New Roman" w:hAnsi="Times New Roman"/>
                <w:i/>
                <w:sz w:val="20"/>
                <w:szCs w:val="20"/>
              </w:rPr>
            </w:pPr>
          </w:p>
          <w:p w14:paraId="0B7117BD" w:rsidR="00BC02A3" w:rsidRPr="0093552A" w:rsidRDefault="00BC02A3" w:rsidP="00BC02A3">
            <w:pPr>
              <w:jc w:val="right"/>
              <w:rPr>
                <w:rFonts w:ascii="Times New Roman" w:hAnsi="Times New Roman"/>
                <w:i/>
                <w:sz w:val="20"/>
                <w:szCs w:val="20"/>
              </w:rPr>
            </w:pPr>
          </w:p>
          <w:p w14:paraId="38A655DF" w:rsidR="0028773E" w:rsidRDefault="0028773E" w:rsidP="00BC02A3">
            <w:pPr>
              <w:jc w:val="right"/>
              <w:rPr>
                <w:rFonts w:ascii="Times New Roman" w:hAnsi="Times New Roman"/>
                <w:i/>
                <w:sz w:val="20"/>
                <w:szCs w:val="20"/>
                <w:highlight w:val="yellow"/>
              </w:rPr>
            </w:pPr>
          </w:p>
          <w:p w14:paraId="75992E6D" w:rsidR="0028773E" w:rsidRDefault="0028773E" w:rsidP="00BC02A3">
            <w:pPr>
              <w:jc w:val="right"/>
              <w:rPr>
                <w:rFonts w:ascii="Times New Roman" w:hAnsi="Times New Roman"/>
                <w:i/>
                <w:sz w:val="20"/>
                <w:szCs w:val="20"/>
                <w:highlight w:val="yellow"/>
              </w:rPr>
            </w:pPr>
          </w:p>
          <w:p w14:paraId="01DFBDD7" w:rsidR="0028773E" w:rsidRDefault="0028773E" w:rsidP="00BC02A3">
            <w:pPr>
              <w:jc w:val="right"/>
              <w:rPr>
                <w:rFonts w:ascii="Times New Roman" w:hAnsi="Times New Roman"/>
                <w:i/>
                <w:sz w:val="20"/>
                <w:szCs w:val="20"/>
                <w:highlight w:val="yellow"/>
              </w:rPr>
            </w:pPr>
          </w:p>
          <w:p w14:paraId="75D96955" w:rsidR="0028773E" w:rsidRDefault="0028773E" w:rsidP="00BC02A3">
            <w:pPr>
              <w:jc w:val="right"/>
              <w:rPr>
                <w:rFonts w:ascii="Times New Roman" w:hAnsi="Times New Roman"/>
                <w:i/>
                <w:sz w:val="20"/>
                <w:szCs w:val="20"/>
                <w:highlight w:val="yellow"/>
              </w:rPr>
            </w:pPr>
          </w:p>
          <w:p w14:paraId="5686A1DD" w:rsidR="00BC02A3" w:rsidRPr="0093552A" w:rsidRDefault="00BC02A3" w:rsidP="00BC02A3">
            <w:pPr>
              <w:jc w:val="right"/>
              <w:rPr>
                <w:rFonts w:ascii="Times New Roman" w:hAnsi="Times New Roman"/>
                <w:i/>
                <w:sz w:val="20"/>
                <w:szCs w:val="20"/>
              </w:rPr>
            </w:pPr>
            <w:r w:rsidRPr="006404D0">
              <w:rPr>
                <w:rFonts w:ascii="Times New Roman" w:hAnsi="Times New Roman"/>
                <w:i/>
                <w:sz w:val="20"/>
                <w:szCs w:val="20"/>
              </w:rPr>
              <w:t>128,960</w:t>
            </w:r>
          </w:p>
          <w:p w14:paraId="140A5C19" w:rsidR="00BC02A3" w:rsidRPr="0093552A" w:rsidRDefault="00BC02A3" w:rsidP="00BC02A3">
            <w:pPr>
              <w:jc w:val="right"/>
              <w:rPr>
                <w:rFonts w:ascii="Times New Roman" w:hAnsi="Times New Roman"/>
                <w:i/>
                <w:sz w:val="20"/>
                <w:szCs w:val="20"/>
              </w:rPr>
            </w:pPr>
          </w:p>
          <w:p w14:paraId="7BC01469" w:rsidR="00BC02A3" w:rsidRPr="0093552A" w:rsidRDefault="00BC02A3" w:rsidP="00BC02A3">
            <w:pPr>
              <w:jc w:val="right"/>
              <w:rPr>
                <w:rFonts w:ascii="Times New Roman" w:hAnsi="Times New Roman"/>
                <w:i/>
                <w:sz w:val="20"/>
                <w:szCs w:val="20"/>
              </w:rPr>
            </w:pPr>
          </w:p>
          <w:p w14:paraId="6B3AA88F" w:rsidR="00BC02A3" w:rsidRPr="0093552A" w:rsidRDefault="00BC02A3" w:rsidP="00BC02A3">
            <w:pPr>
              <w:jc w:val="right"/>
              <w:rPr>
                <w:rFonts w:ascii="Times New Roman" w:hAnsi="Times New Roman"/>
                <w:i/>
                <w:sz w:val="20"/>
                <w:szCs w:val="20"/>
              </w:rPr>
            </w:pPr>
          </w:p>
          <w:p w14:paraId="1D77644C" w:rsidR="00BC02A3" w:rsidRPr="0093552A" w:rsidRDefault="00BC02A3" w:rsidP="00BC02A3">
            <w:pPr>
              <w:jc w:val="right"/>
              <w:rPr>
                <w:rFonts w:ascii="Times New Roman" w:hAnsi="Times New Roman"/>
                <w:i/>
                <w:sz w:val="20"/>
                <w:szCs w:val="20"/>
              </w:rPr>
            </w:pPr>
          </w:p>
          <w:p w14:paraId="19D5016F" w:rsidR="00BC02A3" w:rsidRPr="0093552A" w:rsidRDefault="00BC02A3" w:rsidP="00BC02A3">
            <w:pPr>
              <w:jc w:val="right"/>
              <w:rPr>
                <w:rFonts w:ascii="Times New Roman" w:hAnsi="Times New Roman"/>
                <w:i/>
                <w:sz w:val="20"/>
                <w:szCs w:val="20"/>
              </w:rPr>
            </w:pPr>
          </w:p>
          <w:p w14:paraId="7C54450F" w:rsidR="00BC02A3" w:rsidRPr="0093552A" w:rsidRDefault="00BC02A3" w:rsidP="00BC02A3">
            <w:pPr>
              <w:jc w:val="right"/>
              <w:rPr>
                <w:rFonts w:ascii="Times New Roman" w:hAnsi="Times New Roman"/>
                <w:i/>
                <w:sz w:val="20"/>
                <w:szCs w:val="20"/>
              </w:rPr>
            </w:pPr>
          </w:p>
          <w:p w14:paraId="47656F8C" w:rsidR="00BC02A3" w:rsidRPr="0093552A" w:rsidRDefault="00BC02A3" w:rsidP="00BC02A3">
            <w:pPr>
              <w:jc w:val="right"/>
              <w:rPr>
                <w:rFonts w:ascii="Times New Roman" w:hAnsi="Times New Roman"/>
                <w:i/>
                <w:sz w:val="20"/>
                <w:szCs w:val="20"/>
              </w:rPr>
            </w:pPr>
          </w:p>
          <w:p w14:paraId="59D90D4C" w:rsidR="00BC02A3" w:rsidRPr="0093552A" w:rsidRDefault="00BC02A3" w:rsidP="00BC02A3">
            <w:pPr>
              <w:jc w:val="right"/>
              <w:rPr>
                <w:rFonts w:ascii="Times New Roman" w:hAnsi="Times New Roman"/>
                <w:i/>
                <w:sz w:val="20"/>
                <w:szCs w:val="20"/>
              </w:rPr>
            </w:pPr>
          </w:p>
          <w:p w14:paraId="521C8DBD" w:rsidR="00BC02A3" w:rsidRPr="0093552A" w:rsidRDefault="00BC02A3" w:rsidP="00BC02A3">
            <w:pPr>
              <w:jc w:val="right"/>
              <w:rPr>
                <w:rFonts w:ascii="Times New Roman" w:hAnsi="Times New Roman"/>
                <w:i/>
                <w:sz w:val="20"/>
                <w:szCs w:val="20"/>
              </w:rPr>
            </w:pPr>
          </w:p>
          <w:p w14:paraId="5E578418" w:rsidR="00BC02A3" w:rsidRPr="0093552A" w:rsidRDefault="00BC02A3" w:rsidP="00BC02A3">
            <w:pPr>
              <w:jc w:val="right"/>
              <w:rPr>
                <w:rFonts w:ascii="Times New Roman" w:hAnsi="Times New Roman"/>
                <w:i/>
                <w:sz w:val="20"/>
                <w:szCs w:val="20"/>
              </w:rPr>
            </w:pPr>
          </w:p>
          <w:p w14:paraId="60205BAB" w:rsidR="00BC02A3" w:rsidRPr="0093552A" w:rsidRDefault="00BC02A3" w:rsidP="00BC02A3">
            <w:pPr>
              <w:jc w:val="right"/>
              <w:rPr>
                <w:rFonts w:ascii="Times New Roman" w:hAnsi="Times New Roman"/>
                <w:i/>
                <w:sz w:val="20"/>
                <w:szCs w:val="20"/>
              </w:rPr>
            </w:pPr>
          </w:p>
          <w:p w14:paraId="7F2AEED0" w:rsidR="00BC02A3" w:rsidRPr="0093552A" w:rsidRDefault="00BC02A3" w:rsidP="00BC02A3">
            <w:pPr>
              <w:jc w:val="right"/>
              <w:rPr>
                <w:rFonts w:ascii="Times New Roman" w:hAnsi="Times New Roman"/>
                <w:i/>
                <w:sz w:val="20"/>
                <w:szCs w:val="20"/>
              </w:rPr>
            </w:pPr>
          </w:p>
          <w:p w14:paraId="5BC4860F" w:rsidR="00BC02A3" w:rsidRPr="0093552A" w:rsidRDefault="00BC02A3" w:rsidP="00BC02A3">
            <w:pPr>
              <w:jc w:val="right"/>
              <w:rPr>
                <w:rFonts w:ascii="Times New Roman" w:hAnsi="Times New Roman"/>
                <w:i/>
                <w:sz w:val="20"/>
                <w:szCs w:val="20"/>
              </w:rPr>
            </w:pPr>
          </w:p>
          <w:p w14:paraId="683201B0" w:rsidR="00EE090C" w:rsidRDefault="00EE090C" w:rsidP="00BC02A3">
            <w:pPr>
              <w:jc w:val="right"/>
              <w:rPr>
                <w:rFonts w:ascii="Times New Roman" w:hAnsi="Times New Roman"/>
                <w:i/>
                <w:sz w:val="20"/>
                <w:szCs w:val="20"/>
              </w:rPr>
            </w:pPr>
          </w:p>
          <w:p w14:paraId="13370BD7" w:rsidR="00EE090C" w:rsidRDefault="00EE090C" w:rsidP="00BC02A3">
            <w:pPr>
              <w:jc w:val="right"/>
              <w:rPr>
                <w:rFonts w:ascii="Times New Roman" w:hAnsi="Times New Roman"/>
                <w:i/>
                <w:sz w:val="20"/>
                <w:szCs w:val="20"/>
              </w:rPr>
            </w:pPr>
          </w:p>
          <w:p w14:paraId="6950C532"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691,100</w:t>
            </w:r>
          </w:p>
        </w:tc>
      </w:tr>
      <w:tr w14:paraId="0F16E874" w:rsidR="00BC02A3" w:rsidRPr="00A35DF9" w:rsidTr="00A70B82">
        <w:tc>
          <w:tcPr>
            <w:tcW w:w="1526" w:type="dxa"/>
          </w:tcPr>
          <w:p w14:paraId="65A544BA" w:rsidR="00BC02A3" w:rsidRPr="0093552A" w:rsidRDefault="00BC02A3" w:rsidP="00BC02A3">
            <w:pPr>
              <w:rPr>
                <w:rFonts w:ascii="Times New Roman" w:hAnsi="Times New Roman"/>
                <w:b/>
                <w:sz w:val="20"/>
                <w:szCs w:val="20"/>
              </w:rPr>
            </w:pPr>
          </w:p>
        </w:tc>
        <w:tc>
          <w:tcPr>
            <w:tcW w:w="1559" w:type="dxa"/>
            <w:vMerge/>
          </w:tcPr>
          <w:p w14:paraId="70C84D22" w:rsidR="00BC02A3" w:rsidRPr="0093552A" w:rsidRDefault="00BC02A3" w:rsidP="00BC02A3">
            <w:pPr>
              <w:pStyle w:val="Header"/>
              <w:spacing w:after="0"/>
              <w:jc w:val="left"/>
              <w:rPr>
                <w:rFonts w:ascii="Times New Roman" w:hAnsi="Times New Roman"/>
                <w:b/>
                <w:sz w:val="20"/>
                <w:szCs w:val="20"/>
              </w:rPr>
            </w:pPr>
          </w:p>
        </w:tc>
        <w:tc>
          <w:tcPr>
            <w:tcW w:w="1134" w:type="dxa"/>
          </w:tcPr>
          <w:p w14:paraId="71F2832B" w:rsidR="00BC02A3" w:rsidRPr="0093552A" w:rsidRDefault="00BC02A3" w:rsidP="00BC02A3">
            <w:pPr>
              <w:pStyle w:val="Header"/>
              <w:spacing w:after="0"/>
              <w:jc w:val="left"/>
              <w:rPr>
                <w:rFonts w:ascii="Times New Roman" w:hAnsi="Times New Roman"/>
                <w:b/>
                <w:sz w:val="20"/>
                <w:szCs w:val="20"/>
              </w:rPr>
            </w:pPr>
          </w:p>
          <w:p w14:paraId="1F8265F0" w:rsidR="00BC02A3" w:rsidRPr="0093552A" w:rsidRDefault="00BC02A3" w:rsidP="00BC02A3">
            <w:pPr>
              <w:pStyle w:val="Header"/>
              <w:spacing w:after="0"/>
              <w:jc w:val="left"/>
              <w:rPr>
                <w:rFonts w:ascii="Times New Roman" w:hAnsi="Times New Roman"/>
                <w:b/>
                <w:sz w:val="20"/>
                <w:szCs w:val="20"/>
              </w:rPr>
            </w:pPr>
          </w:p>
          <w:p w14:paraId="2678938F" w:rsidR="00BC02A3" w:rsidRPr="0093552A" w:rsidRDefault="00BC02A3" w:rsidP="00BC02A3">
            <w:pPr>
              <w:pStyle w:val="Header"/>
              <w:spacing w:after="0"/>
              <w:jc w:val="left"/>
              <w:rPr>
                <w:rFonts w:ascii="Times New Roman" w:hAnsi="Times New Roman"/>
                <w:b/>
                <w:sz w:val="20"/>
                <w:szCs w:val="20"/>
              </w:rPr>
            </w:pPr>
          </w:p>
          <w:p w14:paraId="2C4B6BA7" w:rsidR="00BC02A3" w:rsidRPr="0093552A" w:rsidRDefault="00BC02A3" w:rsidP="00BC02A3">
            <w:pPr>
              <w:pStyle w:val="Header"/>
              <w:spacing w:after="0"/>
              <w:jc w:val="left"/>
              <w:rPr>
                <w:rFonts w:ascii="Times New Roman" w:hAnsi="Times New Roman"/>
                <w:b/>
                <w:sz w:val="20"/>
                <w:szCs w:val="20"/>
              </w:rPr>
            </w:pPr>
          </w:p>
          <w:p w14:paraId="1653766A" w:rsidR="00BC02A3" w:rsidRPr="0093552A" w:rsidRDefault="00BC02A3" w:rsidP="00BC02A3">
            <w:pPr>
              <w:pStyle w:val="Header"/>
              <w:spacing w:after="0"/>
              <w:jc w:val="left"/>
              <w:rPr>
                <w:rFonts w:ascii="Times New Roman" w:hAnsi="Times New Roman"/>
                <w:b/>
                <w:sz w:val="20"/>
                <w:szCs w:val="20"/>
              </w:rPr>
            </w:pPr>
          </w:p>
          <w:p w14:paraId="7449DBEF" w:rsidR="00BC02A3" w:rsidRPr="0093552A" w:rsidRDefault="00BC02A3" w:rsidP="00BC02A3">
            <w:pPr>
              <w:pStyle w:val="Header"/>
              <w:spacing w:after="0"/>
              <w:jc w:val="left"/>
              <w:rPr>
                <w:rFonts w:ascii="Times New Roman" w:hAnsi="Times New Roman"/>
                <w:b/>
                <w:sz w:val="20"/>
                <w:szCs w:val="20"/>
              </w:rPr>
            </w:pPr>
          </w:p>
          <w:p w14:paraId="32BF4FF3" w:rsidR="00BC02A3" w:rsidRPr="0093552A" w:rsidRDefault="00BC02A3" w:rsidP="00BC02A3">
            <w:pPr>
              <w:pStyle w:val="Header"/>
              <w:spacing w:after="0"/>
              <w:jc w:val="left"/>
              <w:rPr>
                <w:rFonts w:ascii="Times New Roman" w:hAnsi="Times New Roman"/>
                <w:b/>
                <w:sz w:val="20"/>
                <w:szCs w:val="20"/>
              </w:rPr>
            </w:pPr>
          </w:p>
          <w:p w14:paraId="5899F433" w:rsidR="00BC02A3" w:rsidRPr="0093552A" w:rsidRDefault="00BC02A3" w:rsidP="00BC02A3">
            <w:pPr>
              <w:pStyle w:val="Header"/>
              <w:spacing w:after="0"/>
              <w:jc w:val="left"/>
              <w:rPr>
                <w:rFonts w:ascii="Times New Roman" w:hAnsi="Times New Roman"/>
                <w:b/>
                <w:sz w:val="20"/>
                <w:szCs w:val="20"/>
              </w:rPr>
            </w:pPr>
          </w:p>
          <w:p w14:paraId="79ED329A" w:rsidR="00BC02A3" w:rsidRPr="0093552A" w:rsidRDefault="00BC02A3" w:rsidP="00BC02A3">
            <w:pPr>
              <w:pStyle w:val="Header"/>
              <w:spacing w:after="0"/>
              <w:jc w:val="left"/>
              <w:rPr>
                <w:rFonts w:ascii="Times New Roman" w:hAnsi="Times New Roman"/>
                <w:b/>
                <w:sz w:val="20"/>
                <w:szCs w:val="20"/>
              </w:rPr>
            </w:pPr>
          </w:p>
          <w:p w14:paraId="358010BB" w:rsidR="00BC02A3" w:rsidRPr="0093552A" w:rsidRDefault="00BC02A3" w:rsidP="00BC02A3">
            <w:pPr>
              <w:pStyle w:val="Header"/>
              <w:spacing w:after="0"/>
              <w:jc w:val="left"/>
              <w:rPr>
                <w:rFonts w:ascii="Times New Roman" w:hAnsi="Times New Roman"/>
                <w:b/>
                <w:sz w:val="20"/>
                <w:szCs w:val="20"/>
              </w:rPr>
            </w:pPr>
          </w:p>
          <w:p w14:paraId="11D4C21D" w:rsidR="00BC02A3" w:rsidRPr="0093552A" w:rsidRDefault="00BC02A3" w:rsidP="00BC02A3">
            <w:pPr>
              <w:pStyle w:val="Header"/>
              <w:spacing w:after="0"/>
              <w:jc w:val="left"/>
              <w:rPr>
                <w:rFonts w:ascii="Times New Roman" w:hAnsi="Times New Roman"/>
                <w:b/>
                <w:sz w:val="20"/>
                <w:szCs w:val="20"/>
              </w:rPr>
            </w:pPr>
          </w:p>
          <w:p w14:paraId="0630301A" w:rsidR="00BC02A3" w:rsidRPr="0093552A" w:rsidRDefault="00BC02A3" w:rsidP="00BC02A3">
            <w:pPr>
              <w:pStyle w:val="Header"/>
              <w:spacing w:after="0"/>
              <w:jc w:val="left"/>
              <w:rPr>
                <w:rFonts w:ascii="Times New Roman" w:hAnsi="Times New Roman"/>
                <w:b/>
                <w:sz w:val="20"/>
                <w:szCs w:val="20"/>
              </w:rPr>
            </w:pPr>
          </w:p>
          <w:p w14:paraId="5F310D2C" w:rsidR="00BC02A3" w:rsidRPr="0093552A" w:rsidRDefault="00BC02A3" w:rsidP="00BC02A3">
            <w:pPr>
              <w:pStyle w:val="Header"/>
              <w:spacing w:after="0"/>
              <w:jc w:val="left"/>
              <w:rPr>
                <w:rFonts w:ascii="Times New Roman" w:hAnsi="Times New Roman"/>
                <w:b/>
                <w:sz w:val="20"/>
                <w:szCs w:val="20"/>
              </w:rPr>
            </w:pPr>
          </w:p>
          <w:p w14:paraId="0A0266ED" w:rsidR="00BC02A3" w:rsidRPr="0093552A" w:rsidRDefault="00BC02A3" w:rsidP="00BC02A3">
            <w:pPr>
              <w:pStyle w:val="Header"/>
              <w:spacing w:after="0"/>
              <w:jc w:val="left"/>
              <w:rPr>
                <w:rFonts w:ascii="Times New Roman" w:hAnsi="Times New Roman"/>
                <w:b/>
                <w:sz w:val="20"/>
                <w:szCs w:val="20"/>
              </w:rPr>
            </w:pPr>
          </w:p>
          <w:p w14:paraId="7C84BD42" w:rsidR="00BC02A3" w:rsidRPr="0093552A" w:rsidRDefault="00BC02A3" w:rsidP="00BC02A3">
            <w:pPr>
              <w:pStyle w:val="Header"/>
              <w:spacing w:after="0"/>
              <w:rPr>
                <w:rFonts w:ascii="Times New Roman" w:eastAsiaTheme="minorEastAsia" w:hAnsi="Times New Roman"/>
                <w:sz w:val="20"/>
                <w:szCs w:val="20"/>
                <w:lang w:val="en-US"/>
              </w:rPr>
            </w:pPr>
            <w:r w:rsidRPr="0093552A">
              <w:rPr>
                <w:rFonts w:ascii="Times New Roman" w:hAnsi="Times New Roman" w:eastAsiaTheme="minorEastAsia"/>
                <w:sz w:val="20"/>
                <w:szCs w:val="20"/>
                <w:lang w:val="en-US"/>
              </w:rPr>
              <w:t>2.6</w:t>
            </w:r>
            <w:proofErr w:type="gramStart"/>
            <w:r w:rsidRPr="0093552A">
              <w:rPr>
                <w:rFonts w:ascii="Times New Roman" w:hAnsi="Times New Roman" w:eastAsiaTheme="minorEastAsia"/>
                <w:sz w:val="20"/>
                <w:szCs w:val="20"/>
                <w:lang w:val="en-US"/>
              </w:rPr>
              <w:t>.  To</w:t>
            </w:r>
            <w:proofErr w:type="gramEnd"/>
            <w:r w:rsidRPr="0093552A">
              <w:rPr>
                <w:rFonts w:ascii="Times New Roman" w:hAnsi="Times New Roman" w:eastAsiaTheme="minorEastAsia"/>
                <w:sz w:val="20"/>
                <w:szCs w:val="20"/>
                <w:lang w:val="en-US"/>
              </w:rPr>
              <w:t xml:space="preserve"> be defined by the end of the year 1.</w:t>
            </w:r>
          </w:p>
          <w:p w14:paraId="43152957" w:rsidR="00BC02A3" w:rsidRPr="0093552A" w:rsidRDefault="00BC02A3" w:rsidP="00BC02A3">
            <w:pPr>
              <w:pStyle w:val="Header"/>
              <w:spacing w:after="0"/>
              <w:jc w:val="left"/>
              <w:rPr>
                <w:rFonts w:ascii="Times New Roman" w:eastAsiaTheme="minorEastAsia" w:hAnsi="Times New Roman"/>
                <w:sz w:val="20"/>
                <w:szCs w:val="20"/>
                <w:lang w:val="en-US"/>
              </w:rPr>
            </w:pPr>
          </w:p>
          <w:p w14:paraId="07E6F950" w:rsidR="00BC02A3" w:rsidRPr="0093552A" w:rsidRDefault="00BC02A3" w:rsidP="00BC02A3">
            <w:pPr>
              <w:pStyle w:val="Header"/>
              <w:spacing w:after="0"/>
              <w:jc w:val="left"/>
              <w:rPr>
                <w:rFonts w:ascii="Times New Roman" w:eastAsiaTheme="minorEastAsia" w:hAnsi="Times New Roman"/>
                <w:sz w:val="20"/>
                <w:szCs w:val="20"/>
                <w:lang w:val="en-US"/>
              </w:rPr>
            </w:pPr>
          </w:p>
          <w:p w14:paraId="7378C302" w:rsidR="00BC02A3" w:rsidRPr="0093552A" w:rsidRDefault="00BC02A3" w:rsidP="00BC02A3">
            <w:pPr>
              <w:pStyle w:val="Header"/>
              <w:spacing w:after="0"/>
              <w:jc w:val="left"/>
              <w:rPr>
                <w:rFonts w:ascii="Times New Roman" w:eastAsiaTheme="minorEastAsia" w:hAnsi="Times New Roman"/>
                <w:sz w:val="20"/>
                <w:szCs w:val="20"/>
                <w:lang w:val="en-US"/>
              </w:rPr>
            </w:pPr>
          </w:p>
          <w:p w14:paraId="216FEF79" w:rsidR="00BC02A3" w:rsidRPr="0093552A" w:rsidRDefault="00BC02A3" w:rsidP="00BC02A3">
            <w:pPr>
              <w:pStyle w:val="Header"/>
              <w:spacing w:after="0"/>
              <w:jc w:val="left"/>
              <w:rPr>
                <w:rFonts w:ascii="Times New Roman" w:eastAsiaTheme="minorEastAsia" w:hAnsi="Times New Roman"/>
                <w:sz w:val="20"/>
                <w:szCs w:val="20"/>
                <w:lang w:val="en-US"/>
              </w:rPr>
            </w:pPr>
          </w:p>
          <w:p w14:paraId="42B345E8" w:rsidR="00BC02A3" w:rsidRPr="0093552A" w:rsidRDefault="00BC02A3" w:rsidP="00BC02A3">
            <w:pPr>
              <w:pStyle w:val="Header"/>
              <w:spacing w:after="0"/>
              <w:jc w:val="left"/>
              <w:rPr>
                <w:rFonts w:ascii="Times New Roman" w:eastAsiaTheme="minorEastAsia" w:hAnsi="Times New Roman"/>
                <w:sz w:val="20"/>
                <w:szCs w:val="20"/>
                <w:lang w:val="en-US"/>
              </w:rPr>
            </w:pPr>
          </w:p>
          <w:p w14:paraId="10DC2FEE" w:rsidR="00F41032" w:rsidRDefault="00F41032" w:rsidP="00BC02A3">
            <w:pPr>
              <w:pStyle w:val="Header"/>
              <w:spacing w:after="0"/>
              <w:rPr>
                <w:rFonts w:ascii="Times New Roman" w:hAnsi="Times New Roman"/>
                <w:sz w:val="20"/>
                <w:szCs w:val="20"/>
              </w:rPr>
            </w:pPr>
          </w:p>
          <w:p w14:paraId="38FF57BD"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2.7</w:t>
            </w:r>
            <w:proofErr w:type="gramStart"/>
            <w:r w:rsidRPr="0093552A">
              <w:rPr>
                <w:rFonts w:ascii="Times New Roman" w:hAnsi="Times New Roman"/>
                <w:sz w:val="20"/>
                <w:szCs w:val="20"/>
              </w:rPr>
              <w:t>.  To</w:t>
            </w:r>
            <w:proofErr w:type="gramEnd"/>
            <w:r w:rsidRPr="0093552A">
              <w:rPr>
                <w:rFonts w:ascii="Times New Roman" w:hAnsi="Times New Roman"/>
                <w:sz w:val="20"/>
                <w:szCs w:val="20"/>
              </w:rPr>
              <w:t xml:space="preserve"> be defined by the end of the year 1 with USAID Missions.</w:t>
            </w:r>
          </w:p>
          <w:p w14:paraId="192EFF32" w:rsidR="00BC02A3" w:rsidRPr="0093552A" w:rsidRDefault="00BC02A3" w:rsidP="00BC02A3">
            <w:pPr>
              <w:pStyle w:val="Header"/>
              <w:spacing w:after="0"/>
              <w:jc w:val="left"/>
              <w:rPr>
                <w:rFonts w:ascii="Times New Roman" w:hAnsi="Times New Roman"/>
                <w:sz w:val="20"/>
                <w:szCs w:val="20"/>
              </w:rPr>
            </w:pPr>
          </w:p>
          <w:p w14:paraId="7771B48F" w:rsidR="00BC02A3" w:rsidRPr="0093552A" w:rsidRDefault="00BC02A3" w:rsidP="00BC02A3">
            <w:pPr>
              <w:pStyle w:val="Header"/>
              <w:spacing w:after="0"/>
              <w:jc w:val="left"/>
              <w:rPr>
                <w:rFonts w:ascii="Times New Roman" w:hAnsi="Times New Roman"/>
                <w:sz w:val="20"/>
                <w:szCs w:val="20"/>
              </w:rPr>
            </w:pPr>
          </w:p>
          <w:p w14:paraId="54BBADB6" w:rsidR="00BC02A3" w:rsidRPr="0093552A" w:rsidRDefault="00BC02A3" w:rsidP="00BC02A3">
            <w:pPr>
              <w:pStyle w:val="Header"/>
              <w:spacing w:after="0"/>
              <w:jc w:val="left"/>
              <w:rPr>
                <w:rFonts w:ascii="Times New Roman" w:hAnsi="Times New Roman"/>
                <w:sz w:val="20"/>
                <w:szCs w:val="20"/>
              </w:rPr>
            </w:pPr>
          </w:p>
          <w:p w14:paraId="4EC57828" w:rsidR="00BC02A3" w:rsidRPr="0093552A" w:rsidRDefault="00BC02A3" w:rsidP="00BC02A3">
            <w:pPr>
              <w:pStyle w:val="Header"/>
              <w:spacing w:after="0"/>
              <w:jc w:val="left"/>
              <w:rPr>
                <w:rFonts w:ascii="Times New Roman" w:hAnsi="Times New Roman"/>
                <w:sz w:val="20"/>
                <w:szCs w:val="20"/>
              </w:rPr>
            </w:pPr>
          </w:p>
          <w:p w14:paraId="6A58469F" w:rsidR="00BC02A3" w:rsidRPr="0093552A" w:rsidRDefault="00BC02A3" w:rsidP="00BC02A3">
            <w:pPr>
              <w:pStyle w:val="Header"/>
              <w:spacing w:after="0"/>
              <w:jc w:val="left"/>
              <w:rPr>
                <w:rFonts w:ascii="Times New Roman" w:hAnsi="Times New Roman"/>
                <w:sz w:val="20"/>
                <w:szCs w:val="20"/>
              </w:rPr>
            </w:pPr>
          </w:p>
          <w:p w14:paraId="05990BCF" w:rsidR="00BC02A3" w:rsidRPr="0093552A" w:rsidRDefault="00BC02A3" w:rsidP="00BC02A3">
            <w:pPr>
              <w:pStyle w:val="Header"/>
              <w:spacing w:after="0"/>
              <w:jc w:val="left"/>
              <w:rPr>
                <w:rFonts w:ascii="Times New Roman" w:hAnsi="Times New Roman"/>
                <w:sz w:val="20"/>
                <w:szCs w:val="20"/>
              </w:rPr>
            </w:pPr>
          </w:p>
          <w:p w14:paraId="348B88DF" w:rsidR="00BC02A3" w:rsidRPr="0093552A" w:rsidRDefault="00BC02A3" w:rsidP="00BC02A3">
            <w:pPr>
              <w:pStyle w:val="Header"/>
              <w:spacing w:after="0"/>
              <w:jc w:val="left"/>
              <w:rPr>
                <w:rFonts w:ascii="Times New Roman" w:hAnsi="Times New Roman"/>
                <w:sz w:val="20"/>
                <w:szCs w:val="20"/>
              </w:rPr>
            </w:pPr>
          </w:p>
          <w:p w14:paraId="7A66937E" w:rsidR="00BC02A3" w:rsidRPr="0093552A" w:rsidRDefault="00BC02A3" w:rsidP="00BC02A3">
            <w:pPr>
              <w:pStyle w:val="Header"/>
              <w:spacing w:after="0"/>
              <w:jc w:val="left"/>
              <w:rPr>
                <w:rFonts w:ascii="Times New Roman" w:hAnsi="Times New Roman"/>
                <w:sz w:val="20"/>
                <w:szCs w:val="20"/>
              </w:rPr>
            </w:pPr>
          </w:p>
          <w:p w14:paraId="2220528A" w:rsidR="00BC02A3" w:rsidRPr="0093552A" w:rsidRDefault="00BC02A3" w:rsidP="00BC02A3">
            <w:pPr>
              <w:pStyle w:val="Header"/>
              <w:spacing w:after="0"/>
              <w:jc w:val="left"/>
              <w:rPr>
                <w:rFonts w:ascii="Times New Roman" w:hAnsi="Times New Roman"/>
                <w:sz w:val="20"/>
                <w:szCs w:val="20"/>
              </w:rPr>
            </w:pPr>
          </w:p>
          <w:p w14:paraId="298F6D6B" w:rsidR="00BC02A3" w:rsidRPr="0093552A" w:rsidRDefault="00BC02A3" w:rsidP="00BC02A3">
            <w:pPr>
              <w:pStyle w:val="Header"/>
              <w:spacing w:after="0"/>
              <w:jc w:val="left"/>
              <w:rPr>
                <w:rFonts w:ascii="Times New Roman" w:hAnsi="Times New Roman"/>
                <w:sz w:val="20"/>
                <w:szCs w:val="20"/>
              </w:rPr>
            </w:pPr>
          </w:p>
          <w:p w14:paraId="0FF3E9B3" w:rsidR="00BC02A3" w:rsidRDefault="00BC02A3" w:rsidP="00BC02A3">
            <w:pPr>
              <w:pStyle w:val="Header"/>
              <w:spacing w:after="0"/>
              <w:jc w:val="left"/>
              <w:rPr>
                <w:rFonts w:ascii="Times New Roman" w:hAnsi="Times New Roman"/>
                <w:sz w:val="20"/>
                <w:szCs w:val="20"/>
              </w:rPr>
            </w:pPr>
          </w:p>
          <w:p w14:paraId="111770B4" w:rsidR="00F41032" w:rsidRPr="0093552A" w:rsidRDefault="00F41032" w:rsidP="00BC02A3">
            <w:pPr>
              <w:pStyle w:val="Header"/>
              <w:spacing w:after="0"/>
              <w:jc w:val="left"/>
              <w:rPr>
                <w:rFonts w:ascii="Times New Roman" w:hAnsi="Times New Roman"/>
                <w:sz w:val="20"/>
                <w:szCs w:val="20"/>
              </w:rPr>
            </w:pPr>
          </w:p>
          <w:p w14:paraId="03E6E62A" w:rsidR="00BC02A3" w:rsidRPr="0093552A" w:rsidRDefault="00BC02A3" w:rsidP="00BC02A3">
            <w:pPr>
              <w:pStyle w:val="Header"/>
              <w:spacing w:after="0"/>
              <w:rPr>
                <w:rFonts w:ascii="Times New Roman" w:hAnsi="Times New Roman"/>
                <w:sz w:val="20"/>
                <w:szCs w:val="20"/>
              </w:rPr>
            </w:pPr>
          </w:p>
          <w:p w14:paraId="37043BED"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2.8</w:t>
            </w:r>
            <w:proofErr w:type="gramStart"/>
            <w:r w:rsidRPr="0093552A">
              <w:rPr>
                <w:rFonts w:ascii="Times New Roman" w:hAnsi="Times New Roman"/>
                <w:sz w:val="20"/>
                <w:szCs w:val="20"/>
              </w:rPr>
              <w:t>.  No</w:t>
            </w:r>
            <w:proofErr w:type="gramEnd"/>
            <w:r w:rsidRPr="0093552A">
              <w:rPr>
                <w:rFonts w:ascii="Times New Roman" w:hAnsi="Times New Roman"/>
                <w:sz w:val="20"/>
                <w:szCs w:val="20"/>
              </w:rPr>
              <w:t xml:space="preserve"> indicators tracked.</w:t>
            </w:r>
          </w:p>
          <w:p w14:paraId="6D91C889" w:rsidR="00BC02A3" w:rsidRPr="0093552A" w:rsidRDefault="00BC02A3" w:rsidP="00BC02A3">
            <w:pPr>
              <w:pStyle w:val="Header"/>
              <w:spacing w:after="0"/>
              <w:rPr>
                <w:rFonts w:ascii="Times New Roman" w:hAnsi="Times New Roman"/>
                <w:sz w:val="20"/>
                <w:szCs w:val="20"/>
              </w:rPr>
            </w:pPr>
          </w:p>
          <w:p w14:paraId="4F74A8C2" w:rsidR="00BC02A3" w:rsidRPr="0093552A" w:rsidRDefault="00BC02A3" w:rsidP="00BC02A3">
            <w:pPr>
              <w:pStyle w:val="Header"/>
              <w:spacing w:after="0"/>
              <w:rPr>
                <w:rFonts w:ascii="Times New Roman" w:hAnsi="Times New Roman"/>
                <w:sz w:val="20"/>
                <w:szCs w:val="20"/>
              </w:rPr>
            </w:pPr>
          </w:p>
          <w:p w14:paraId="54E73225" w:rsidR="00BC02A3" w:rsidRPr="0093552A" w:rsidRDefault="00BC02A3" w:rsidP="00BC02A3">
            <w:pPr>
              <w:pStyle w:val="Header"/>
              <w:spacing w:after="0"/>
              <w:rPr>
                <w:rFonts w:ascii="Times New Roman" w:hAnsi="Times New Roman"/>
                <w:sz w:val="20"/>
                <w:szCs w:val="20"/>
              </w:rPr>
            </w:pPr>
          </w:p>
          <w:p w14:paraId="292D885C" w:rsidR="00BC02A3" w:rsidRPr="0093552A" w:rsidRDefault="00BC02A3" w:rsidP="00BC02A3">
            <w:pPr>
              <w:pStyle w:val="Header"/>
              <w:spacing w:after="0"/>
              <w:rPr>
                <w:rFonts w:ascii="Times New Roman" w:hAnsi="Times New Roman"/>
                <w:sz w:val="20"/>
                <w:szCs w:val="20"/>
              </w:rPr>
            </w:pPr>
          </w:p>
          <w:p w14:paraId="6715B17B" w:rsidR="00BC02A3" w:rsidRPr="0093552A" w:rsidRDefault="00BC02A3" w:rsidP="00BC02A3">
            <w:pPr>
              <w:pStyle w:val="Header"/>
              <w:spacing w:after="0"/>
              <w:rPr>
                <w:rFonts w:ascii="Times New Roman" w:hAnsi="Times New Roman"/>
                <w:sz w:val="20"/>
                <w:szCs w:val="20"/>
              </w:rPr>
            </w:pPr>
          </w:p>
          <w:p w14:paraId="23BA50DC" w:rsidR="00BC02A3" w:rsidRPr="0093552A" w:rsidRDefault="00BC02A3" w:rsidP="00BC02A3">
            <w:pPr>
              <w:pStyle w:val="Header"/>
              <w:spacing w:after="0"/>
              <w:rPr>
                <w:rFonts w:ascii="Times New Roman" w:hAnsi="Times New Roman"/>
                <w:sz w:val="20"/>
                <w:szCs w:val="20"/>
              </w:rPr>
            </w:pPr>
          </w:p>
          <w:p w14:paraId="4D783CF1" w:rsidR="00BC02A3" w:rsidRPr="0093552A" w:rsidRDefault="00BC02A3" w:rsidP="00BC02A3">
            <w:pPr>
              <w:pStyle w:val="Header"/>
              <w:spacing w:after="0"/>
              <w:rPr>
                <w:rFonts w:ascii="Times New Roman" w:hAnsi="Times New Roman"/>
                <w:sz w:val="20"/>
                <w:szCs w:val="20"/>
              </w:rPr>
            </w:pPr>
          </w:p>
          <w:p w14:paraId="2458FC91" w:rsidR="00BC02A3" w:rsidRPr="0093552A" w:rsidRDefault="00BC02A3" w:rsidP="00BC02A3">
            <w:pPr>
              <w:pStyle w:val="Header"/>
              <w:spacing w:after="0"/>
              <w:rPr>
                <w:rFonts w:ascii="Times New Roman" w:hAnsi="Times New Roman"/>
                <w:sz w:val="20"/>
                <w:szCs w:val="20"/>
              </w:rPr>
            </w:pPr>
            <w:r w:rsidRPr="0093552A">
              <w:rPr>
                <w:rFonts w:ascii="Times New Roman" w:hAnsi="Times New Roman"/>
                <w:sz w:val="20"/>
                <w:szCs w:val="20"/>
              </w:rPr>
              <w:t>2.9</w:t>
            </w:r>
            <w:proofErr w:type="gramStart"/>
            <w:r w:rsidRPr="0093552A">
              <w:rPr>
                <w:rFonts w:ascii="Times New Roman" w:hAnsi="Times New Roman"/>
                <w:sz w:val="20"/>
                <w:szCs w:val="20"/>
              </w:rPr>
              <w:t>.  1</w:t>
            </w:r>
            <w:proofErr w:type="gramEnd"/>
            <w:r w:rsidRPr="0093552A">
              <w:rPr>
                <w:rFonts w:ascii="Times New Roman" w:hAnsi="Times New Roman"/>
                <w:sz w:val="20"/>
                <w:szCs w:val="20"/>
              </w:rPr>
              <w:t xml:space="preserve"> Enhancement plans (</w:t>
            </w:r>
            <w:r w:rsidR="005651E3">
              <w:rPr>
                <w:rFonts w:ascii="Times New Roman" w:hAnsi="Times New Roman"/>
                <w:sz w:val="20"/>
                <w:szCs w:val="20"/>
              </w:rPr>
              <w:t>STU</w:t>
            </w:r>
            <w:r w:rsidRPr="0093552A">
              <w:rPr>
                <w:rFonts w:ascii="Times New Roman" w:hAnsi="Times New Roman"/>
                <w:sz w:val="20"/>
                <w:szCs w:val="20"/>
              </w:rPr>
              <w:t>s 2010).</w:t>
            </w:r>
          </w:p>
        </w:tc>
        <w:tc>
          <w:tcPr>
            <w:tcW w:w="1276" w:type="dxa"/>
            <w:vMerge/>
          </w:tcPr>
          <w:p w14:paraId="4047CBA0" w:rsidR="00BC02A3" w:rsidRPr="0093552A" w:rsidRDefault="00BC02A3" w:rsidP="00BC02A3">
            <w:pPr>
              <w:pStyle w:val="Header"/>
              <w:spacing w:after="0"/>
              <w:jc w:val="left"/>
              <w:rPr>
                <w:rFonts w:ascii="Times New Roman" w:hAnsi="Times New Roman"/>
                <w:b/>
                <w:sz w:val="20"/>
                <w:szCs w:val="20"/>
              </w:rPr>
            </w:pPr>
          </w:p>
        </w:tc>
        <w:tc>
          <w:tcPr>
            <w:tcW w:w="1559" w:type="dxa"/>
          </w:tcPr>
          <w:p w14:paraId="582753FE" w:rsidR="00BC02A3" w:rsidRPr="0093552A" w:rsidRDefault="00ED576A" w:rsidP="00BC02A3">
            <w:pPr>
              <w:rPr>
                <w:rFonts w:ascii="Times New Roman" w:hAnsi="Times New Roman"/>
                <w:sz w:val="20"/>
                <w:szCs w:val="20"/>
                <w:u w:val="single"/>
                <w:lang w:val="en-US"/>
              </w:rPr>
            </w:pPr>
            <w:r w:rsidRPr="0093552A">
              <w:rPr>
                <w:rFonts w:ascii="Times New Roman" w:hAnsi="Times New Roman"/>
                <w:sz w:val="20"/>
                <w:szCs w:val="20"/>
                <w:u w:val="single"/>
              </w:rPr>
              <w:t>Activity Result</w:t>
            </w:r>
            <w:r w:rsidR="00BC02A3" w:rsidRPr="0093552A">
              <w:rPr>
                <w:rFonts w:ascii="Times New Roman" w:hAnsi="Times New Roman"/>
                <w:sz w:val="20"/>
                <w:szCs w:val="20"/>
                <w:u w:val="single"/>
              </w:rPr>
              <w:t xml:space="preserve"> 2.2: </w:t>
            </w:r>
            <w:r w:rsidR="00BC02A3" w:rsidRPr="0093552A">
              <w:rPr>
                <w:rFonts w:ascii="Times New Roman" w:hAnsi="Times New Roman"/>
                <w:sz w:val="20"/>
                <w:szCs w:val="20"/>
                <w:u w:val="single"/>
                <w:lang w:val="en-US"/>
              </w:rPr>
              <w:t xml:space="preserve">Exchange of citizen security best practices and effective strategies </w:t>
            </w:r>
          </w:p>
          <w:p w14:paraId="00EF4E7F" w:rsidR="00BC02A3" w:rsidRPr="0093552A" w:rsidRDefault="00BC02A3" w:rsidP="00BC02A3">
            <w:pPr>
              <w:pStyle w:val="Header"/>
              <w:spacing w:after="0"/>
              <w:rPr>
                <w:rFonts w:ascii="Times New Roman" w:hAnsi="Times New Roman"/>
                <w:sz w:val="20"/>
                <w:szCs w:val="20"/>
              </w:rPr>
            </w:pPr>
          </w:p>
          <w:p w14:paraId="752887E3"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2.2.1. STU Support Teams identify a pivot organization for generating information </w:t>
            </w:r>
          </w:p>
          <w:p w14:paraId="5F3FC8CC"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2.2.2. Organize </w:t>
            </w:r>
            <w:r w:rsidR="00320063">
              <w:rPr>
                <w:rFonts w:ascii="Times New Roman" w:hAnsi="Times New Roman"/>
                <w:sz w:val="20"/>
                <w:szCs w:val="20"/>
              </w:rPr>
              <w:t xml:space="preserve">coordination </w:t>
            </w:r>
            <w:r w:rsidRPr="0093552A">
              <w:rPr>
                <w:rFonts w:ascii="Times New Roman" w:hAnsi="Times New Roman"/>
                <w:sz w:val="20"/>
                <w:szCs w:val="20"/>
              </w:rPr>
              <w:t xml:space="preserve">meetings between the national level, </w:t>
            </w:r>
            <w:r w:rsidRPr="0093552A">
              <w:rPr>
                <w:rFonts w:ascii="Times New Roman" w:hAnsi="Times New Roman"/>
                <w:sz w:val="20"/>
                <w:szCs w:val="20"/>
              </w:rPr>
              <w:lastRenderedPageBreak/>
              <w:t>governments and civil society representatives</w:t>
            </w:r>
          </w:p>
          <w:p w14:paraId="251CD859"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2.2.3. Establish the baseline of civil society experiences and/or capacity to generate information for the design of citizen security public policies, including the citizen factsheets to identify opportunities and gaps in information analysis.</w:t>
            </w:r>
          </w:p>
          <w:p w14:paraId="0B501287"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2.2.4. Document the meetings</w:t>
            </w:r>
          </w:p>
          <w:p w14:paraId="75D8022F"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2.2.5. Organize monthly meetings “Citizens for Security”</w:t>
            </w:r>
          </w:p>
          <w:p w14:paraId="6DA6F8FA"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Action 2.2.6. Develop monthly reports on “Citizenship for Citizen Security”</w:t>
            </w:r>
          </w:p>
          <w:p w14:paraId="22F1FED2"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2.2.7. Develop an Enhancement Plan or a roadmap for </w:t>
            </w:r>
            <w:r w:rsidRPr="0093552A">
              <w:rPr>
                <w:rFonts w:ascii="Times New Roman" w:hAnsi="Times New Roman"/>
                <w:sz w:val="20"/>
                <w:szCs w:val="20"/>
              </w:rPr>
              <w:lastRenderedPageBreak/>
              <w:t>strengthening the civil society aptitudes for accountability on security</w:t>
            </w:r>
          </w:p>
          <w:p w14:paraId="5FEC1D34"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2.2.8. </w:t>
            </w:r>
            <w:r w:rsidR="0006677D">
              <w:rPr>
                <w:rFonts w:ascii="Times New Roman" w:hAnsi="Times New Roman"/>
                <w:sz w:val="20"/>
                <w:szCs w:val="20"/>
              </w:rPr>
              <w:t>Provide s</w:t>
            </w:r>
            <w:r w:rsidR="00434173" w:rsidRPr="00434173">
              <w:rPr>
                <w:rFonts w:ascii="Times New Roman" w:hAnsi="Times New Roman"/>
                <w:sz w:val="20"/>
                <w:szCs w:val="20"/>
              </w:rPr>
              <w:t>ystematization</w:t>
            </w:r>
            <w:r w:rsidR="00434173">
              <w:rPr>
                <w:rFonts w:ascii="Times New Roman" w:hAnsi="Times New Roman"/>
                <w:sz w:val="20"/>
                <w:szCs w:val="20"/>
              </w:rPr>
              <w:t xml:space="preserve"> and RBM </w:t>
            </w:r>
            <w:r w:rsidR="006B4ADC">
              <w:rPr>
                <w:rFonts w:ascii="Times New Roman" w:hAnsi="Times New Roman"/>
                <w:sz w:val="20"/>
                <w:szCs w:val="20"/>
              </w:rPr>
              <w:t>support</w:t>
            </w:r>
          </w:p>
          <w:p w14:paraId="38F32B6E" w:rsidR="00BC02A3" w:rsidRPr="0093552A" w:rsidRDefault="00BC02A3" w:rsidP="009A1310">
            <w:pPr>
              <w:pStyle w:val="Header"/>
              <w:numPr>
                <w:ilvl w:val="1"/>
                <w:numId w:val="6"/>
              </w:numPr>
              <w:spacing w:after="0"/>
              <w:rPr>
                <w:rFonts w:ascii="Times New Roman" w:hAnsi="Times New Roman"/>
                <w:sz w:val="20"/>
                <w:szCs w:val="20"/>
              </w:rPr>
            </w:pPr>
            <w:r w:rsidRPr="0093552A">
              <w:rPr>
                <w:rFonts w:ascii="Times New Roman" w:hAnsi="Times New Roman"/>
                <w:sz w:val="20"/>
                <w:szCs w:val="20"/>
              </w:rPr>
              <w:t xml:space="preserve">Action 2.2.9.  Organize national ROC meetings </w:t>
            </w:r>
          </w:p>
          <w:p w14:paraId="065366BE"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2.2.10. Carry out M&amp;E, documentation and knowledge management activities</w:t>
            </w:r>
          </w:p>
          <w:p w14:paraId="2F06DEFF" w:rsidR="00BC02A3" w:rsidRPr="001F4151" w:rsidRDefault="00BC02A3" w:rsidP="009A1310">
            <w:pPr>
              <w:pStyle w:val="Header"/>
              <w:numPr>
                <w:ilvl w:val="1"/>
                <w:numId w:val="5"/>
              </w:numPr>
              <w:spacing w:after="0"/>
              <w:rPr>
                <w:rFonts w:ascii="Times New Roman" w:hAnsi="Times New Roman"/>
                <w:sz w:val="20"/>
                <w:szCs w:val="20"/>
              </w:rPr>
            </w:pPr>
            <w:r w:rsidRPr="001F4151">
              <w:rPr>
                <w:rFonts w:ascii="Times New Roman" w:hAnsi="Times New Roman"/>
                <w:sz w:val="20"/>
                <w:szCs w:val="20"/>
              </w:rPr>
              <w:t xml:space="preserve">Action 2.2.11. </w:t>
            </w:r>
            <w:r w:rsidR="00D779FF">
              <w:rPr>
                <w:rFonts w:ascii="Times New Roman" w:hAnsi="Times New Roman"/>
                <w:sz w:val="20"/>
                <w:szCs w:val="20"/>
              </w:rPr>
              <w:t xml:space="preserve">CPR </w:t>
            </w:r>
            <w:r w:rsidR="001F4151" w:rsidRPr="001F4151">
              <w:rPr>
                <w:rFonts w:ascii="Times New Roman" w:hAnsi="Times New Roman"/>
                <w:sz w:val="20"/>
                <w:szCs w:val="20"/>
              </w:rPr>
              <w:t xml:space="preserve">Policy and Communication </w:t>
            </w:r>
            <w:r w:rsidR="00D779FF">
              <w:rPr>
                <w:rFonts w:ascii="Times New Roman" w:hAnsi="Times New Roman"/>
                <w:sz w:val="20"/>
                <w:szCs w:val="20"/>
              </w:rPr>
              <w:t>expert</w:t>
            </w:r>
          </w:p>
          <w:p w14:paraId="578FBDF0" w:rsidR="00BC02A3" w:rsidRPr="0093552A" w:rsidRDefault="00BC02A3" w:rsidP="009A1310">
            <w:pPr>
              <w:pStyle w:val="Header"/>
              <w:numPr>
                <w:ilvl w:val="1"/>
                <w:numId w:val="5"/>
              </w:numPr>
              <w:spacing w:after="0"/>
              <w:rPr>
                <w:rFonts w:ascii="Times New Roman" w:hAnsi="Times New Roman"/>
                <w:sz w:val="20"/>
                <w:szCs w:val="20"/>
              </w:rPr>
            </w:pPr>
            <w:r w:rsidRPr="0093552A">
              <w:rPr>
                <w:rFonts w:ascii="Times New Roman" w:hAnsi="Times New Roman"/>
                <w:sz w:val="20"/>
                <w:szCs w:val="20"/>
              </w:rPr>
              <w:t>Action 2.2.12 Implement the Gender Strategy</w:t>
            </w:r>
          </w:p>
          <w:p w14:paraId="478DFE41" w:rsidR="00BC02A3" w:rsidRPr="0093552A" w:rsidRDefault="00BC02A3" w:rsidP="009A1310">
            <w:pPr>
              <w:pStyle w:val="Header"/>
              <w:numPr>
                <w:ilvl w:val="1"/>
                <w:numId w:val="5"/>
              </w:numPr>
              <w:spacing w:after="0"/>
              <w:rPr>
                <w:rFonts w:ascii="Times New Roman" w:hAnsi="Times New Roman"/>
                <w:sz w:val="20"/>
                <w:szCs w:val="20"/>
                <w:u w:val="single"/>
              </w:rPr>
            </w:pPr>
            <w:r w:rsidRPr="0093552A">
              <w:rPr>
                <w:rFonts w:ascii="Times New Roman" w:hAnsi="Times New Roman"/>
                <w:sz w:val="20"/>
                <w:szCs w:val="20"/>
              </w:rPr>
              <w:t>Action 2.2.13. Elaborate Regional Publications</w:t>
            </w:r>
          </w:p>
          <w:p w14:paraId="09F19550" w:rsidR="00BC02A3" w:rsidRPr="0093552A" w:rsidRDefault="00BC02A3" w:rsidP="009A1310">
            <w:pPr>
              <w:pStyle w:val="Header"/>
              <w:numPr>
                <w:ilvl w:val="1"/>
                <w:numId w:val="5"/>
              </w:numPr>
              <w:spacing w:after="0"/>
              <w:rPr>
                <w:rFonts w:ascii="Times New Roman" w:hAnsi="Times New Roman"/>
                <w:b/>
                <w:sz w:val="20"/>
                <w:szCs w:val="20"/>
              </w:rPr>
            </w:pPr>
            <w:r w:rsidRPr="0093552A">
              <w:rPr>
                <w:rFonts w:ascii="Times New Roman" w:hAnsi="Times New Roman"/>
                <w:sz w:val="20"/>
                <w:szCs w:val="20"/>
              </w:rPr>
              <w:t xml:space="preserve">Action 2.2.14. Implement workshops on gender equality, RBM, M&amp;E, quality control, </w:t>
            </w:r>
            <w:r w:rsidRPr="0093552A">
              <w:rPr>
                <w:rFonts w:ascii="Times New Roman" w:hAnsi="Times New Roman"/>
                <w:sz w:val="20"/>
                <w:szCs w:val="20"/>
              </w:rPr>
              <w:lastRenderedPageBreak/>
              <w:t xml:space="preserve">youth and crime, </w:t>
            </w:r>
            <w:r w:rsidRPr="0093552A">
              <w:rPr>
                <w:rFonts w:ascii="Times New Roman" w:hAnsi="Times New Roman"/>
                <w:i/>
                <w:sz w:val="20"/>
                <w:szCs w:val="20"/>
              </w:rPr>
              <w:t xml:space="preserve">Como </w:t>
            </w:r>
            <w:proofErr w:type="spellStart"/>
            <w:r w:rsidRPr="0093552A">
              <w:rPr>
                <w:rFonts w:ascii="Times New Roman" w:hAnsi="Times New Roman"/>
                <w:i/>
                <w:sz w:val="20"/>
                <w:szCs w:val="20"/>
              </w:rPr>
              <w:t>Vamos</w:t>
            </w:r>
            <w:proofErr w:type="spellEnd"/>
            <w:r w:rsidRPr="0093552A">
              <w:rPr>
                <w:rFonts w:ascii="Times New Roman" w:hAnsi="Times New Roman"/>
                <w:sz w:val="20"/>
                <w:szCs w:val="20"/>
              </w:rPr>
              <w:t xml:space="preserve"> south-south cooperation, media awareness, and diploma courses for police and media.</w:t>
            </w:r>
          </w:p>
          <w:p w14:paraId="2D264424" w:rsidR="008343EE" w:rsidRPr="0093552A" w:rsidRDefault="008343EE" w:rsidP="009A1310">
            <w:pPr>
              <w:pStyle w:val="Header"/>
              <w:numPr>
                <w:ilvl w:val="1"/>
                <w:numId w:val="5"/>
              </w:numPr>
              <w:spacing w:after="0"/>
              <w:rPr>
                <w:rFonts w:ascii="Times New Roman" w:hAnsi="Times New Roman"/>
                <w:b/>
                <w:sz w:val="20"/>
                <w:szCs w:val="20"/>
              </w:rPr>
            </w:pPr>
            <w:r w:rsidRPr="0093552A">
              <w:rPr>
                <w:rFonts w:ascii="Times New Roman" w:hAnsi="Times New Roman"/>
                <w:sz w:val="20"/>
                <w:szCs w:val="20"/>
              </w:rPr>
              <w:t xml:space="preserve">Action 2.2.15. Provide </w:t>
            </w:r>
            <w:r w:rsidR="00D72612" w:rsidRPr="0093552A">
              <w:rPr>
                <w:rFonts w:ascii="Times New Roman" w:hAnsi="Times New Roman"/>
                <w:sz w:val="20"/>
                <w:szCs w:val="20"/>
              </w:rPr>
              <w:t>computer equipment for selected national institutions.</w:t>
            </w:r>
          </w:p>
          <w:p w14:paraId="240E6B54" w:rsidR="00D72612" w:rsidRPr="0093552A" w:rsidRDefault="00D72612" w:rsidP="009A1310">
            <w:pPr>
              <w:pStyle w:val="Header"/>
              <w:numPr>
                <w:ilvl w:val="1"/>
                <w:numId w:val="5"/>
              </w:numPr>
              <w:spacing w:after="0"/>
              <w:rPr>
                <w:rFonts w:ascii="Times New Roman" w:hAnsi="Times New Roman"/>
                <w:b/>
                <w:sz w:val="20"/>
                <w:szCs w:val="20"/>
              </w:rPr>
            </w:pPr>
            <w:r w:rsidRPr="0093552A">
              <w:rPr>
                <w:rFonts w:ascii="Times New Roman" w:hAnsi="Times New Roman"/>
                <w:sz w:val="20"/>
                <w:szCs w:val="20"/>
              </w:rPr>
              <w:t>Action 2.2.16. Ad-hoc consultancies</w:t>
            </w:r>
          </w:p>
          <w:p w14:paraId="7F869F1B" w:rsidR="00EA344E" w:rsidRPr="0093552A" w:rsidRDefault="00EA344E" w:rsidP="000C10C9">
            <w:pPr>
              <w:pStyle w:val="Header"/>
              <w:numPr>
                <w:ilvl w:val="1"/>
                <w:numId w:val="5"/>
              </w:numPr>
              <w:spacing w:after="0"/>
              <w:rPr>
                <w:rFonts w:ascii="Times New Roman" w:hAnsi="Times New Roman"/>
                <w:b/>
                <w:sz w:val="20"/>
                <w:szCs w:val="20"/>
              </w:rPr>
            </w:pPr>
            <w:r w:rsidRPr="0093552A">
              <w:rPr>
                <w:rFonts w:ascii="Times New Roman" w:hAnsi="Times New Roman"/>
                <w:sz w:val="20"/>
                <w:szCs w:val="20"/>
              </w:rPr>
              <w:t xml:space="preserve">Action 2.2.17. </w:t>
            </w:r>
            <w:r w:rsidR="00AD19B6" w:rsidRPr="0093552A">
              <w:rPr>
                <w:rFonts w:ascii="Times New Roman" w:hAnsi="Times New Roman"/>
                <w:sz w:val="20"/>
                <w:szCs w:val="20"/>
              </w:rPr>
              <w:t>Various</w:t>
            </w:r>
          </w:p>
        </w:tc>
        <w:tc>
          <w:tcPr>
            <w:tcW w:w="1417" w:type="dxa"/>
          </w:tcPr>
          <w:p w14:paraId="135FBE31" w:rsidR="00BC02A3" w:rsidRPr="0093552A" w:rsidRDefault="00BC02A3" w:rsidP="00BC02A3">
            <w:pPr>
              <w:pStyle w:val="Header"/>
              <w:spacing w:after="0"/>
              <w:rPr>
                <w:rFonts w:ascii="Times New Roman" w:hAnsi="Times New Roman"/>
                <w:b/>
                <w:sz w:val="20"/>
                <w:szCs w:val="20"/>
              </w:rPr>
            </w:pPr>
            <w:r w:rsidRPr="0093552A">
              <w:rPr>
                <w:rFonts w:ascii="Times New Roman" w:hAnsi="Times New Roman"/>
                <w:sz w:val="20"/>
                <w:szCs w:val="20"/>
              </w:rPr>
              <w:lastRenderedPageBreak/>
              <w:t xml:space="preserve">UNDP Country Offices, UN Agencies, USAID Missions, STU member institutions, CSOs identified through mapping and integrated into ROC, CC-SICA, LAPOP, NCVIS, IUDOP, FLACSO and other national research and academic </w:t>
            </w:r>
            <w:r w:rsidRPr="0093552A">
              <w:rPr>
                <w:rFonts w:ascii="Times New Roman" w:hAnsi="Times New Roman"/>
                <w:sz w:val="20"/>
                <w:szCs w:val="20"/>
              </w:rPr>
              <w:lastRenderedPageBreak/>
              <w:t>institutions, media and universities</w:t>
            </w:r>
          </w:p>
        </w:tc>
        <w:tc>
          <w:tcPr>
            <w:tcW w:w="3261" w:type="dxa"/>
            <w:vMerge/>
          </w:tcPr>
          <w:p w14:paraId="684554B1" w:rsidR="00BC02A3" w:rsidRPr="0093552A" w:rsidRDefault="00BC02A3" w:rsidP="00BC02A3">
            <w:pPr>
              <w:pStyle w:val="Header"/>
              <w:spacing w:after="0"/>
              <w:ind w:left="-502" w:firstLine="502"/>
              <w:jc w:val="left"/>
              <w:rPr>
                <w:rFonts w:ascii="Times New Roman" w:hAnsi="Times New Roman"/>
                <w:b/>
                <w:i/>
                <w:sz w:val="20"/>
                <w:szCs w:val="20"/>
              </w:rPr>
            </w:pPr>
          </w:p>
        </w:tc>
        <w:tc>
          <w:tcPr>
            <w:tcW w:w="1701" w:type="dxa"/>
          </w:tcPr>
          <w:p w14:paraId="763C4666" w:rsidR="00BC02A3" w:rsidRPr="0093552A" w:rsidRDefault="00BC02A3" w:rsidP="00BC02A3">
            <w:pPr>
              <w:rPr>
                <w:rFonts w:ascii="Times New Roman" w:hAnsi="Times New Roman"/>
                <w:b/>
                <w:i/>
                <w:sz w:val="20"/>
                <w:szCs w:val="20"/>
              </w:rPr>
            </w:pPr>
            <w:r w:rsidRPr="0093552A">
              <w:rPr>
                <w:rFonts w:ascii="Times New Roman" w:hAnsi="Times New Roman"/>
                <w:b/>
                <w:i/>
                <w:sz w:val="20"/>
                <w:szCs w:val="20"/>
              </w:rPr>
              <w:t>Regional/National</w:t>
            </w:r>
          </w:p>
          <w:p w14:paraId="4E199C78" w:rsidR="00BC02A3" w:rsidRPr="0093552A" w:rsidRDefault="00BC02A3" w:rsidP="00BC02A3">
            <w:pPr>
              <w:rPr>
                <w:rFonts w:ascii="Times New Roman" w:hAnsi="Times New Roman"/>
                <w:b/>
                <w:i/>
                <w:sz w:val="20"/>
                <w:szCs w:val="20"/>
              </w:rPr>
            </w:pPr>
          </w:p>
          <w:p w14:paraId="061B80C3" w:rsidR="00BC02A3" w:rsidRPr="0093552A" w:rsidRDefault="00BC02A3" w:rsidP="00BC02A3">
            <w:pPr>
              <w:rPr>
                <w:rFonts w:ascii="Times New Roman" w:hAnsi="Times New Roman"/>
                <w:b/>
                <w:i/>
                <w:sz w:val="20"/>
                <w:szCs w:val="20"/>
              </w:rPr>
            </w:pPr>
          </w:p>
          <w:p w14:paraId="45808155" w:rsidR="00BC02A3" w:rsidRPr="0093552A" w:rsidRDefault="00BC02A3" w:rsidP="00BC02A3">
            <w:pPr>
              <w:rPr>
                <w:rFonts w:ascii="Times New Roman" w:hAnsi="Times New Roman"/>
                <w:b/>
                <w:i/>
                <w:sz w:val="20"/>
                <w:szCs w:val="20"/>
              </w:rPr>
            </w:pPr>
          </w:p>
          <w:p w14:paraId="558360CD" w:rsidR="00BC02A3" w:rsidRPr="0093552A" w:rsidRDefault="00BC02A3" w:rsidP="00BC02A3">
            <w:pPr>
              <w:rPr>
                <w:rFonts w:ascii="Times New Roman" w:hAnsi="Times New Roman"/>
                <w:b/>
                <w:i/>
                <w:sz w:val="20"/>
                <w:szCs w:val="20"/>
              </w:rPr>
            </w:pPr>
          </w:p>
          <w:p w14:paraId="3872508D" w:rsidR="00C06E81" w:rsidRDefault="00C06E81" w:rsidP="00BC02A3">
            <w:pPr>
              <w:rPr>
                <w:rFonts w:ascii="Times New Roman" w:hAnsi="Times New Roman"/>
                <w:i/>
                <w:sz w:val="20"/>
                <w:szCs w:val="20"/>
              </w:rPr>
            </w:pPr>
          </w:p>
          <w:p w14:paraId="1E9190DD"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w:t>
            </w:r>
            <w:r w:rsidR="00FD0812">
              <w:rPr>
                <w:rFonts w:ascii="Times New Roman" w:hAnsi="Times New Roman"/>
                <w:i/>
                <w:sz w:val="20"/>
                <w:szCs w:val="20"/>
              </w:rPr>
              <w:t>/Regional</w:t>
            </w:r>
          </w:p>
          <w:p w14:paraId="7842671C" w:rsidR="00BC02A3" w:rsidRPr="0093552A" w:rsidRDefault="00BC02A3" w:rsidP="00BC02A3">
            <w:pPr>
              <w:rPr>
                <w:rFonts w:ascii="Times New Roman" w:hAnsi="Times New Roman"/>
                <w:b/>
                <w:i/>
                <w:sz w:val="20"/>
                <w:szCs w:val="20"/>
              </w:rPr>
            </w:pPr>
          </w:p>
          <w:p w14:paraId="5B9D946C" w:rsidR="00BC02A3" w:rsidRPr="0093552A" w:rsidRDefault="00BC02A3" w:rsidP="00BC02A3">
            <w:pPr>
              <w:rPr>
                <w:rFonts w:ascii="Times New Roman" w:hAnsi="Times New Roman"/>
                <w:b/>
                <w:i/>
                <w:sz w:val="20"/>
                <w:szCs w:val="20"/>
              </w:rPr>
            </w:pPr>
          </w:p>
          <w:p w14:paraId="6D21DF11" w:rsidR="00BC02A3" w:rsidRPr="0093552A" w:rsidRDefault="00BC02A3" w:rsidP="00BC02A3">
            <w:pPr>
              <w:rPr>
                <w:rFonts w:ascii="Times New Roman" w:hAnsi="Times New Roman"/>
                <w:b/>
                <w:i/>
                <w:sz w:val="20"/>
                <w:szCs w:val="20"/>
              </w:rPr>
            </w:pPr>
          </w:p>
          <w:p w14:paraId="6B871ACB"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w:t>
            </w:r>
          </w:p>
          <w:p w14:paraId="74D602A0" w:rsidR="00BC02A3" w:rsidRPr="0093552A" w:rsidRDefault="00BC02A3" w:rsidP="00BC02A3">
            <w:pPr>
              <w:rPr>
                <w:rFonts w:ascii="Times New Roman" w:hAnsi="Times New Roman"/>
                <w:b/>
                <w:i/>
                <w:sz w:val="20"/>
                <w:szCs w:val="20"/>
              </w:rPr>
            </w:pPr>
          </w:p>
          <w:p w14:paraId="3729E8EF" w:rsidR="00BC02A3" w:rsidRPr="0093552A" w:rsidRDefault="00BC02A3" w:rsidP="00BC02A3">
            <w:pPr>
              <w:rPr>
                <w:rFonts w:ascii="Times New Roman" w:hAnsi="Times New Roman"/>
                <w:b/>
                <w:i/>
                <w:sz w:val="20"/>
                <w:szCs w:val="20"/>
              </w:rPr>
            </w:pPr>
          </w:p>
          <w:p w14:paraId="7C9459B7" w:rsidR="00BC02A3" w:rsidRPr="0093552A" w:rsidRDefault="00BC02A3" w:rsidP="00BC02A3">
            <w:pPr>
              <w:rPr>
                <w:rFonts w:ascii="Times New Roman" w:hAnsi="Times New Roman"/>
                <w:b/>
                <w:i/>
                <w:sz w:val="20"/>
                <w:szCs w:val="20"/>
              </w:rPr>
            </w:pPr>
          </w:p>
          <w:p w14:paraId="4DD629A9" w:rsidR="00BC02A3" w:rsidRPr="0093552A" w:rsidRDefault="00BC02A3" w:rsidP="00BC02A3">
            <w:pPr>
              <w:rPr>
                <w:rFonts w:ascii="Times New Roman" w:hAnsi="Times New Roman"/>
                <w:b/>
                <w:i/>
                <w:sz w:val="20"/>
                <w:szCs w:val="20"/>
              </w:rPr>
            </w:pPr>
          </w:p>
          <w:p w14:paraId="752FBEBB" w:rsidR="00BC02A3" w:rsidRPr="0093552A" w:rsidRDefault="00BC02A3" w:rsidP="00BC02A3">
            <w:pPr>
              <w:rPr>
                <w:rFonts w:ascii="Times New Roman" w:hAnsi="Times New Roman"/>
                <w:b/>
                <w:i/>
                <w:sz w:val="20"/>
                <w:szCs w:val="20"/>
              </w:rPr>
            </w:pPr>
          </w:p>
          <w:p w14:paraId="26594302" w:rsidR="00BC02A3" w:rsidRPr="0093552A" w:rsidRDefault="00BC02A3" w:rsidP="00BC02A3">
            <w:pPr>
              <w:rPr>
                <w:rFonts w:ascii="Times New Roman" w:hAnsi="Times New Roman"/>
                <w:b/>
                <w:i/>
                <w:sz w:val="20"/>
                <w:szCs w:val="20"/>
              </w:rPr>
            </w:pPr>
          </w:p>
          <w:p w14:paraId="0F6EB086" w:rsidR="00320063" w:rsidRDefault="00320063" w:rsidP="00BC02A3">
            <w:pPr>
              <w:rPr>
                <w:rFonts w:ascii="Times New Roman" w:hAnsi="Times New Roman"/>
                <w:i/>
                <w:sz w:val="20"/>
                <w:szCs w:val="20"/>
              </w:rPr>
            </w:pPr>
          </w:p>
          <w:p w14:paraId="6F1680F7"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w:t>
            </w:r>
          </w:p>
          <w:p w14:paraId="2C48505A" w:rsidR="00BC02A3" w:rsidRPr="0093552A" w:rsidRDefault="00BC02A3" w:rsidP="00BC02A3">
            <w:pPr>
              <w:rPr>
                <w:rFonts w:ascii="Times New Roman" w:hAnsi="Times New Roman"/>
                <w:i/>
                <w:sz w:val="20"/>
                <w:szCs w:val="20"/>
              </w:rPr>
            </w:pPr>
          </w:p>
          <w:p w14:paraId="3BE87470" w:rsidR="00BC02A3" w:rsidRPr="0093552A" w:rsidRDefault="00BC02A3" w:rsidP="00BC02A3">
            <w:pPr>
              <w:rPr>
                <w:rFonts w:ascii="Times New Roman" w:hAnsi="Times New Roman"/>
                <w:i/>
                <w:sz w:val="20"/>
                <w:szCs w:val="20"/>
              </w:rPr>
            </w:pPr>
          </w:p>
          <w:p w14:paraId="6D01EAE0" w:rsidR="00BC02A3" w:rsidRPr="0093552A" w:rsidRDefault="00BC02A3" w:rsidP="00BC02A3">
            <w:pPr>
              <w:rPr>
                <w:rFonts w:ascii="Times New Roman" w:hAnsi="Times New Roman"/>
                <w:i/>
                <w:sz w:val="20"/>
                <w:szCs w:val="20"/>
              </w:rPr>
            </w:pPr>
          </w:p>
          <w:p w14:paraId="312B537F" w:rsidR="00BC02A3" w:rsidRPr="0093552A" w:rsidRDefault="00BC02A3" w:rsidP="00BC02A3">
            <w:pPr>
              <w:rPr>
                <w:rFonts w:ascii="Times New Roman" w:hAnsi="Times New Roman"/>
                <w:i/>
                <w:sz w:val="20"/>
                <w:szCs w:val="20"/>
              </w:rPr>
            </w:pPr>
          </w:p>
          <w:p w14:paraId="4AF3BABB" w:rsidR="00BC02A3" w:rsidRPr="0093552A" w:rsidRDefault="00BC02A3" w:rsidP="00BC02A3">
            <w:pPr>
              <w:rPr>
                <w:rFonts w:ascii="Times New Roman" w:hAnsi="Times New Roman"/>
                <w:i/>
                <w:sz w:val="20"/>
                <w:szCs w:val="20"/>
              </w:rPr>
            </w:pPr>
          </w:p>
          <w:p w14:paraId="30B0D52F" w:rsidR="00BC02A3" w:rsidRPr="0093552A" w:rsidRDefault="00BC02A3" w:rsidP="00BC02A3">
            <w:pPr>
              <w:rPr>
                <w:rFonts w:ascii="Times New Roman" w:hAnsi="Times New Roman"/>
                <w:i/>
                <w:sz w:val="20"/>
                <w:szCs w:val="20"/>
              </w:rPr>
            </w:pPr>
          </w:p>
          <w:p w14:paraId="3E8AE98A" w:rsidR="00BC02A3" w:rsidRPr="0093552A" w:rsidRDefault="00BC02A3" w:rsidP="00BC02A3">
            <w:pPr>
              <w:rPr>
                <w:rFonts w:ascii="Times New Roman" w:hAnsi="Times New Roman"/>
                <w:i/>
                <w:sz w:val="20"/>
                <w:szCs w:val="20"/>
              </w:rPr>
            </w:pPr>
          </w:p>
          <w:p w14:paraId="77E4EAD1" w:rsidR="00BC02A3" w:rsidRPr="0093552A" w:rsidRDefault="00BC02A3" w:rsidP="00BC02A3">
            <w:pPr>
              <w:rPr>
                <w:rFonts w:ascii="Times New Roman" w:hAnsi="Times New Roman"/>
                <w:i/>
                <w:sz w:val="20"/>
                <w:szCs w:val="20"/>
              </w:rPr>
            </w:pPr>
          </w:p>
          <w:p w14:paraId="0D5933E4" w:rsidR="00BC02A3" w:rsidRPr="0093552A" w:rsidRDefault="00BC02A3" w:rsidP="00BC02A3">
            <w:pPr>
              <w:rPr>
                <w:rFonts w:ascii="Times New Roman" w:hAnsi="Times New Roman"/>
                <w:i/>
                <w:sz w:val="20"/>
                <w:szCs w:val="20"/>
              </w:rPr>
            </w:pPr>
          </w:p>
          <w:p w14:paraId="1F3BF30C" w:rsidR="00BC02A3" w:rsidRPr="0093552A" w:rsidRDefault="00BC02A3" w:rsidP="00BC02A3">
            <w:pPr>
              <w:rPr>
                <w:rFonts w:ascii="Times New Roman" w:hAnsi="Times New Roman"/>
                <w:i/>
                <w:sz w:val="20"/>
                <w:szCs w:val="20"/>
              </w:rPr>
            </w:pPr>
          </w:p>
          <w:p w14:paraId="39EF6D57" w:rsidR="00BC02A3" w:rsidRPr="0093552A" w:rsidRDefault="00BC02A3" w:rsidP="00BC02A3">
            <w:pPr>
              <w:rPr>
                <w:rFonts w:ascii="Times New Roman" w:hAnsi="Times New Roman"/>
                <w:i/>
                <w:sz w:val="20"/>
                <w:szCs w:val="20"/>
              </w:rPr>
            </w:pPr>
          </w:p>
          <w:p w14:paraId="7FABE587" w:rsidR="00BC02A3" w:rsidRPr="0093552A" w:rsidRDefault="00BC02A3" w:rsidP="00BC02A3">
            <w:pPr>
              <w:rPr>
                <w:rFonts w:ascii="Times New Roman" w:hAnsi="Times New Roman"/>
                <w:i/>
                <w:sz w:val="20"/>
                <w:szCs w:val="20"/>
              </w:rPr>
            </w:pPr>
          </w:p>
          <w:p w14:paraId="4DF19DD5" w:rsidR="00BC02A3" w:rsidRPr="0093552A" w:rsidRDefault="00BC02A3" w:rsidP="00BC02A3">
            <w:pPr>
              <w:rPr>
                <w:rFonts w:ascii="Times New Roman" w:hAnsi="Times New Roman"/>
                <w:i/>
                <w:sz w:val="20"/>
                <w:szCs w:val="20"/>
              </w:rPr>
            </w:pPr>
          </w:p>
          <w:p w14:paraId="10F93E60"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w:t>
            </w:r>
          </w:p>
          <w:p w14:paraId="580276EE" w:rsidR="00BC02A3" w:rsidRPr="0093552A" w:rsidRDefault="00BC02A3" w:rsidP="00BC02A3">
            <w:pPr>
              <w:rPr>
                <w:rFonts w:ascii="Times New Roman" w:hAnsi="Times New Roman"/>
                <w:i/>
                <w:sz w:val="20"/>
                <w:szCs w:val="20"/>
              </w:rPr>
            </w:pPr>
          </w:p>
          <w:p w14:paraId="61EB0D97" w:rsidR="00BC02A3" w:rsidRPr="0093552A" w:rsidRDefault="00BC02A3" w:rsidP="00BC02A3">
            <w:pPr>
              <w:rPr>
                <w:rFonts w:ascii="Times New Roman" w:hAnsi="Times New Roman"/>
                <w:i/>
                <w:sz w:val="20"/>
                <w:szCs w:val="20"/>
              </w:rPr>
            </w:pPr>
          </w:p>
          <w:p w14:paraId="32D5B206" w:rsidR="00AD19B6" w:rsidRPr="0093552A" w:rsidRDefault="00BC02A3" w:rsidP="00BC02A3">
            <w:pPr>
              <w:rPr>
                <w:rFonts w:ascii="Times New Roman" w:hAnsi="Times New Roman"/>
                <w:i/>
                <w:sz w:val="20"/>
                <w:szCs w:val="20"/>
              </w:rPr>
            </w:pPr>
            <w:r w:rsidRPr="0093552A">
              <w:rPr>
                <w:rFonts w:ascii="Times New Roman" w:hAnsi="Times New Roman"/>
                <w:i/>
                <w:sz w:val="20"/>
                <w:szCs w:val="20"/>
              </w:rPr>
              <w:t>Nation</w:t>
            </w:r>
            <w:r w:rsidR="00AD19B6" w:rsidRPr="0093552A">
              <w:rPr>
                <w:rFonts w:ascii="Times New Roman" w:hAnsi="Times New Roman"/>
                <w:i/>
                <w:sz w:val="20"/>
                <w:szCs w:val="20"/>
              </w:rPr>
              <w:t>al</w:t>
            </w:r>
          </w:p>
          <w:p w14:paraId="6F0D0720" w:rsidR="00447BE6" w:rsidRDefault="00447BE6" w:rsidP="00BC02A3">
            <w:pPr>
              <w:rPr>
                <w:rFonts w:ascii="Times New Roman" w:hAnsi="Times New Roman"/>
                <w:i/>
                <w:sz w:val="20"/>
                <w:szCs w:val="20"/>
              </w:rPr>
            </w:pPr>
          </w:p>
          <w:p w14:paraId="19BF4777" w:rsidR="00447BE6" w:rsidRDefault="00447BE6" w:rsidP="00BC02A3">
            <w:pPr>
              <w:rPr>
                <w:rFonts w:ascii="Times New Roman" w:hAnsi="Times New Roman"/>
                <w:i/>
                <w:sz w:val="20"/>
                <w:szCs w:val="20"/>
              </w:rPr>
            </w:pPr>
          </w:p>
          <w:p w14:paraId="4F99778B" w:rsidR="00447BE6" w:rsidRDefault="00447BE6" w:rsidP="00BC02A3">
            <w:pPr>
              <w:rPr>
                <w:rFonts w:ascii="Times New Roman" w:hAnsi="Times New Roman"/>
                <w:i/>
                <w:sz w:val="20"/>
                <w:szCs w:val="20"/>
              </w:rPr>
            </w:pPr>
          </w:p>
          <w:p w14:paraId="52DDC1F9" w:rsidR="00447BE6" w:rsidRDefault="00447BE6" w:rsidP="00BC02A3">
            <w:pPr>
              <w:rPr>
                <w:rFonts w:ascii="Times New Roman" w:hAnsi="Times New Roman"/>
                <w:i/>
                <w:sz w:val="20"/>
                <w:szCs w:val="20"/>
              </w:rPr>
            </w:pPr>
          </w:p>
          <w:p w14:paraId="57467152"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w:t>
            </w:r>
          </w:p>
          <w:p w14:paraId="756491DD" w:rsidR="00BC02A3" w:rsidRPr="0093552A" w:rsidRDefault="00BC02A3" w:rsidP="00BC02A3">
            <w:pPr>
              <w:rPr>
                <w:rFonts w:ascii="Times New Roman" w:hAnsi="Times New Roman"/>
                <w:i/>
                <w:sz w:val="20"/>
                <w:szCs w:val="20"/>
              </w:rPr>
            </w:pPr>
          </w:p>
          <w:p w14:paraId="47546A65" w:rsidR="00BC02A3" w:rsidRPr="0093552A" w:rsidRDefault="00BC02A3" w:rsidP="00BC02A3">
            <w:pPr>
              <w:rPr>
                <w:rFonts w:ascii="Times New Roman" w:hAnsi="Times New Roman"/>
                <w:i/>
                <w:sz w:val="20"/>
                <w:szCs w:val="20"/>
              </w:rPr>
            </w:pPr>
          </w:p>
          <w:p w14:paraId="72CA3E22" w:rsidR="00BC02A3" w:rsidRPr="0093552A" w:rsidRDefault="00BC02A3" w:rsidP="00BC02A3">
            <w:pPr>
              <w:rPr>
                <w:rFonts w:ascii="Times New Roman" w:hAnsi="Times New Roman"/>
                <w:i/>
                <w:sz w:val="20"/>
                <w:szCs w:val="20"/>
              </w:rPr>
            </w:pPr>
          </w:p>
          <w:p w14:paraId="4D6C10A2"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 xml:space="preserve">National/regional </w:t>
            </w:r>
          </w:p>
          <w:p w14:paraId="117D641D" w:rsidR="00BC02A3" w:rsidRPr="0093552A" w:rsidRDefault="00BC02A3" w:rsidP="00BC02A3">
            <w:pPr>
              <w:rPr>
                <w:rFonts w:ascii="Times New Roman" w:hAnsi="Times New Roman"/>
                <w:i/>
                <w:sz w:val="20"/>
                <w:szCs w:val="20"/>
              </w:rPr>
            </w:pPr>
          </w:p>
          <w:p w14:paraId="77DCF60F" w:rsidR="00BC02A3" w:rsidRPr="0093552A" w:rsidRDefault="00BC02A3" w:rsidP="00BC02A3">
            <w:pPr>
              <w:rPr>
                <w:rFonts w:ascii="Times New Roman" w:hAnsi="Times New Roman"/>
                <w:i/>
                <w:sz w:val="20"/>
                <w:szCs w:val="20"/>
              </w:rPr>
            </w:pPr>
          </w:p>
          <w:p w14:paraId="5AFB6438" w:rsidR="00344557" w:rsidRDefault="00344557" w:rsidP="00BC02A3">
            <w:pPr>
              <w:rPr>
                <w:rFonts w:ascii="Times New Roman" w:hAnsi="Times New Roman"/>
                <w:i/>
                <w:sz w:val="20"/>
                <w:szCs w:val="20"/>
              </w:rPr>
            </w:pPr>
          </w:p>
          <w:p w14:paraId="79B7D497" w:rsidR="00344557" w:rsidRDefault="00344557" w:rsidP="00BC02A3">
            <w:pPr>
              <w:rPr>
                <w:rFonts w:ascii="Times New Roman" w:hAnsi="Times New Roman"/>
                <w:i/>
                <w:sz w:val="20"/>
                <w:szCs w:val="20"/>
              </w:rPr>
            </w:pPr>
          </w:p>
          <w:p w14:paraId="14C1D694" w:rsidR="00344557" w:rsidRDefault="00344557" w:rsidP="00BC02A3">
            <w:pPr>
              <w:rPr>
                <w:rFonts w:ascii="Times New Roman" w:hAnsi="Times New Roman"/>
                <w:i/>
                <w:sz w:val="20"/>
                <w:szCs w:val="20"/>
              </w:rPr>
            </w:pPr>
          </w:p>
          <w:p w14:paraId="06CD0122" w:rsidR="00344557" w:rsidRDefault="00344557" w:rsidP="00BC02A3">
            <w:pPr>
              <w:rPr>
                <w:rFonts w:ascii="Times New Roman" w:hAnsi="Times New Roman"/>
                <w:i/>
                <w:sz w:val="20"/>
                <w:szCs w:val="20"/>
              </w:rPr>
            </w:pPr>
          </w:p>
          <w:p w14:paraId="149FBACE"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National/regional</w:t>
            </w:r>
          </w:p>
          <w:p w14:paraId="10701E24" w:rsidR="00BC02A3" w:rsidRPr="0093552A" w:rsidRDefault="00BC02A3" w:rsidP="00BC02A3">
            <w:pPr>
              <w:rPr>
                <w:rFonts w:ascii="Times New Roman" w:hAnsi="Times New Roman"/>
                <w:i/>
                <w:sz w:val="20"/>
                <w:szCs w:val="20"/>
              </w:rPr>
            </w:pPr>
          </w:p>
          <w:p w14:paraId="67176DD6" w:rsidR="00FD6CDD" w:rsidRDefault="00FD6CDD" w:rsidP="00BC02A3">
            <w:pPr>
              <w:rPr>
                <w:rFonts w:ascii="Times New Roman" w:hAnsi="Times New Roman"/>
                <w:i/>
                <w:sz w:val="20"/>
                <w:szCs w:val="20"/>
              </w:rPr>
            </w:pPr>
          </w:p>
          <w:p w14:paraId="2C5CE041"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w:t>
            </w:r>
          </w:p>
          <w:p w14:paraId="093A5B86" w:rsidR="00FD6CDD" w:rsidRDefault="00FD6CDD" w:rsidP="00BC02A3">
            <w:pPr>
              <w:rPr>
                <w:rFonts w:ascii="Times New Roman" w:hAnsi="Times New Roman"/>
                <w:i/>
                <w:sz w:val="20"/>
                <w:szCs w:val="20"/>
              </w:rPr>
            </w:pPr>
          </w:p>
          <w:p w14:paraId="1CEE48F9" w:rsidR="00FD6CDD" w:rsidRDefault="00FD6CDD" w:rsidP="00BC02A3">
            <w:pPr>
              <w:rPr>
                <w:rFonts w:ascii="Times New Roman" w:hAnsi="Times New Roman"/>
                <w:i/>
                <w:sz w:val="20"/>
                <w:szCs w:val="20"/>
              </w:rPr>
            </w:pPr>
          </w:p>
          <w:p w14:paraId="3B27C607"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National/regional</w:t>
            </w:r>
          </w:p>
          <w:p w14:paraId="14CFAC26" w:rsidR="00BC02A3" w:rsidRPr="0093552A" w:rsidRDefault="00BC02A3" w:rsidP="00BC02A3">
            <w:pPr>
              <w:rPr>
                <w:rFonts w:ascii="Times New Roman" w:hAnsi="Times New Roman"/>
                <w:i/>
                <w:sz w:val="20"/>
                <w:szCs w:val="20"/>
              </w:rPr>
            </w:pPr>
          </w:p>
          <w:p w14:paraId="16F87743" w:rsidR="00E633E6" w:rsidRDefault="00E633E6" w:rsidP="00BC02A3">
            <w:pPr>
              <w:rPr>
                <w:rFonts w:ascii="Times New Roman" w:hAnsi="Times New Roman"/>
                <w:i/>
                <w:sz w:val="20"/>
                <w:szCs w:val="20"/>
              </w:rPr>
            </w:pPr>
          </w:p>
          <w:p w14:paraId="408D65BB" w:rsidR="00E633E6" w:rsidRDefault="00E633E6" w:rsidP="00BC02A3">
            <w:pPr>
              <w:rPr>
                <w:rFonts w:ascii="Times New Roman" w:hAnsi="Times New Roman"/>
                <w:i/>
                <w:sz w:val="20"/>
                <w:szCs w:val="20"/>
              </w:rPr>
            </w:pPr>
          </w:p>
          <w:p w14:paraId="11385CF9" w:rsidR="004B5731" w:rsidRDefault="004B5731" w:rsidP="00BC02A3">
            <w:pPr>
              <w:rPr>
                <w:rFonts w:ascii="Times New Roman" w:hAnsi="Times New Roman"/>
                <w:i/>
                <w:sz w:val="20"/>
                <w:szCs w:val="20"/>
              </w:rPr>
            </w:pPr>
          </w:p>
          <w:p w14:paraId="59067410" w:rsidR="00BC02A3" w:rsidRPr="0093552A" w:rsidRDefault="00BC02A3" w:rsidP="00BC02A3">
            <w:pPr>
              <w:rPr>
                <w:rFonts w:ascii="Times New Roman" w:hAnsi="Times New Roman"/>
                <w:i/>
                <w:sz w:val="20"/>
                <w:szCs w:val="20"/>
              </w:rPr>
            </w:pPr>
            <w:r w:rsidRPr="0093552A">
              <w:rPr>
                <w:rFonts w:ascii="Times New Roman" w:hAnsi="Times New Roman"/>
                <w:i/>
                <w:sz w:val="20"/>
                <w:szCs w:val="20"/>
              </w:rPr>
              <w:t>National/regional</w:t>
            </w:r>
          </w:p>
          <w:p w14:paraId="21AE2715" w:rsidR="00BC02A3" w:rsidRPr="0093552A" w:rsidRDefault="00BC02A3" w:rsidP="00BC02A3">
            <w:pPr>
              <w:rPr>
                <w:rFonts w:ascii="Times New Roman" w:hAnsi="Times New Roman"/>
                <w:i/>
                <w:sz w:val="20"/>
                <w:szCs w:val="20"/>
              </w:rPr>
            </w:pPr>
          </w:p>
          <w:p w14:paraId="6D75F989" w:rsidR="00BC02A3" w:rsidRDefault="00BC02A3" w:rsidP="00BC02A3">
            <w:pPr>
              <w:rPr>
                <w:rFonts w:ascii="Times New Roman" w:hAnsi="Times New Roman"/>
                <w:i/>
                <w:sz w:val="20"/>
                <w:szCs w:val="20"/>
              </w:rPr>
            </w:pPr>
          </w:p>
          <w:p w14:paraId="1D957CF6" w:rsidR="00890E58" w:rsidRDefault="00890E58" w:rsidP="00BC02A3">
            <w:pPr>
              <w:rPr>
                <w:rFonts w:ascii="Times New Roman" w:hAnsi="Times New Roman"/>
                <w:i/>
                <w:sz w:val="20"/>
                <w:szCs w:val="20"/>
              </w:rPr>
            </w:pPr>
            <w:r>
              <w:rPr>
                <w:rFonts w:ascii="Times New Roman" w:hAnsi="Times New Roman"/>
                <w:i/>
                <w:sz w:val="20"/>
                <w:szCs w:val="20"/>
              </w:rPr>
              <w:t>National/Regional</w:t>
            </w:r>
          </w:p>
          <w:p w14:paraId="63DCC440" w:rsidR="00890E58" w:rsidRDefault="00890E58" w:rsidP="00BC02A3">
            <w:pPr>
              <w:rPr>
                <w:rFonts w:ascii="Times New Roman" w:hAnsi="Times New Roman"/>
                <w:i/>
                <w:sz w:val="20"/>
                <w:szCs w:val="20"/>
              </w:rPr>
            </w:pPr>
          </w:p>
          <w:p w14:paraId="5F277200" w:rsidR="00890E58" w:rsidRDefault="00890E58" w:rsidP="00BC02A3">
            <w:pPr>
              <w:rPr>
                <w:rFonts w:ascii="Times New Roman" w:hAnsi="Times New Roman"/>
                <w:i/>
                <w:sz w:val="20"/>
                <w:szCs w:val="20"/>
              </w:rPr>
            </w:pPr>
          </w:p>
          <w:p w14:paraId="1AA94C20" w:rsidR="00890E58" w:rsidRDefault="00890E58" w:rsidP="00BC02A3">
            <w:pPr>
              <w:rPr>
                <w:rFonts w:ascii="Times New Roman" w:hAnsi="Times New Roman"/>
                <w:i/>
                <w:sz w:val="20"/>
                <w:szCs w:val="20"/>
              </w:rPr>
            </w:pPr>
            <w:r>
              <w:rPr>
                <w:rFonts w:ascii="Times New Roman" w:hAnsi="Times New Roman"/>
                <w:i/>
                <w:sz w:val="20"/>
                <w:szCs w:val="20"/>
              </w:rPr>
              <w:t>Regional</w:t>
            </w:r>
          </w:p>
          <w:p w14:paraId="1B0077A3" w:rsidR="00890E58" w:rsidRDefault="00890E58" w:rsidP="00BC02A3">
            <w:pPr>
              <w:rPr>
                <w:rFonts w:ascii="Times New Roman" w:hAnsi="Times New Roman"/>
                <w:i/>
                <w:sz w:val="20"/>
                <w:szCs w:val="20"/>
              </w:rPr>
            </w:pPr>
          </w:p>
          <w:p w14:paraId="0622B79B" w:rsidR="00890E58" w:rsidRDefault="00890E58" w:rsidP="00BC02A3">
            <w:pPr>
              <w:rPr>
                <w:rFonts w:ascii="Times New Roman" w:hAnsi="Times New Roman"/>
                <w:i/>
                <w:sz w:val="20"/>
                <w:szCs w:val="20"/>
              </w:rPr>
            </w:pPr>
          </w:p>
          <w:p w14:paraId="0C99FB8B" w:rsidR="00890E58" w:rsidRDefault="00890E58" w:rsidP="00BC02A3">
            <w:pPr>
              <w:rPr>
                <w:rFonts w:ascii="Times New Roman" w:hAnsi="Times New Roman"/>
                <w:i/>
                <w:sz w:val="20"/>
                <w:szCs w:val="20"/>
              </w:rPr>
            </w:pPr>
            <w:r>
              <w:rPr>
                <w:rFonts w:ascii="Times New Roman" w:hAnsi="Times New Roman"/>
                <w:i/>
                <w:sz w:val="20"/>
                <w:szCs w:val="20"/>
              </w:rPr>
              <w:t>Regional</w:t>
            </w:r>
          </w:p>
          <w:p w14:paraId="3FD538FA" w:rsidR="007524A2" w:rsidRDefault="007524A2" w:rsidP="00BC02A3">
            <w:pPr>
              <w:rPr>
                <w:rFonts w:ascii="Times New Roman" w:hAnsi="Times New Roman"/>
                <w:i/>
                <w:sz w:val="20"/>
                <w:szCs w:val="20"/>
              </w:rPr>
            </w:pPr>
          </w:p>
          <w:p w14:paraId="1C38BEFE" w:rsidR="007524A2" w:rsidRDefault="007524A2" w:rsidP="00BC02A3">
            <w:pPr>
              <w:rPr>
                <w:rFonts w:ascii="Times New Roman" w:hAnsi="Times New Roman"/>
                <w:i/>
                <w:sz w:val="20"/>
                <w:szCs w:val="20"/>
              </w:rPr>
            </w:pPr>
          </w:p>
          <w:p w14:paraId="5501DF07" w:rsidR="007524A2" w:rsidRDefault="007524A2" w:rsidP="00BC02A3">
            <w:pPr>
              <w:rPr>
                <w:rFonts w:ascii="Times New Roman" w:hAnsi="Times New Roman"/>
                <w:i/>
                <w:sz w:val="20"/>
                <w:szCs w:val="20"/>
              </w:rPr>
            </w:pPr>
          </w:p>
          <w:p w14:paraId="4683E292" w:rsidR="007524A2" w:rsidRDefault="007524A2" w:rsidP="00BC02A3">
            <w:pPr>
              <w:rPr>
                <w:rFonts w:ascii="Times New Roman" w:hAnsi="Times New Roman"/>
                <w:i/>
                <w:sz w:val="20"/>
                <w:szCs w:val="20"/>
              </w:rPr>
            </w:pPr>
          </w:p>
          <w:p w14:paraId="25AD807B" w:rsidR="007524A2" w:rsidRDefault="007524A2" w:rsidP="00BC02A3">
            <w:pPr>
              <w:rPr>
                <w:rFonts w:ascii="Times New Roman" w:hAnsi="Times New Roman"/>
                <w:i/>
                <w:sz w:val="20"/>
                <w:szCs w:val="20"/>
              </w:rPr>
            </w:pPr>
          </w:p>
          <w:p w14:paraId="3E61155C" w:rsidR="007524A2" w:rsidRDefault="007524A2" w:rsidP="00BC02A3">
            <w:pPr>
              <w:rPr>
                <w:rFonts w:ascii="Times New Roman" w:hAnsi="Times New Roman"/>
                <w:i/>
                <w:sz w:val="20"/>
                <w:szCs w:val="20"/>
              </w:rPr>
            </w:pPr>
          </w:p>
          <w:p w14:paraId="7D87AA18" w:rsidR="007524A2" w:rsidRDefault="007524A2" w:rsidP="00BC02A3">
            <w:pPr>
              <w:rPr>
                <w:rFonts w:ascii="Times New Roman" w:hAnsi="Times New Roman"/>
                <w:i/>
                <w:sz w:val="20"/>
                <w:szCs w:val="20"/>
              </w:rPr>
            </w:pPr>
          </w:p>
          <w:p w14:paraId="1F337112" w:rsidR="007524A2" w:rsidRDefault="007524A2" w:rsidP="00BC02A3">
            <w:pPr>
              <w:rPr>
                <w:rFonts w:ascii="Times New Roman" w:hAnsi="Times New Roman"/>
                <w:i/>
                <w:sz w:val="20"/>
                <w:szCs w:val="20"/>
              </w:rPr>
            </w:pPr>
          </w:p>
          <w:p w14:paraId="46ADF37A" w:rsidR="007524A2" w:rsidRDefault="007524A2" w:rsidP="00BC02A3">
            <w:pPr>
              <w:rPr>
                <w:rFonts w:ascii="Times New Roman" w:hAnsi="Times New Roman"/>
                <w:i/>
                <w:sz w:val="20"/>
                <w:szCs w:val="20"/>
              </w:rPr>
            </w:pPr>
          </w:p>
          <w:p w14:paraId="1CE98699" w:rsidR="007524A2" w:rsidRDefault="007524A2" w:rsidP="00BC02A3">
            <w:pPr>
              <w:rPr>
                <w:rFonts w:ascii="Times New Roman" w:hAnsi="Times New Roman"/>
                <w:i/>
                <w:sz w:val="20"/>
                <w:szCs w:val="20"/>
              </w:rPr>
            </w:pPr>
          </w:p>
          <w:p w14:paraId="13A15F4C" w:rsidR="007524A2" w:rsidRDefault="007524A2" w:rsidP="00BC02A3">
            <w:pPr>
              <w:rPr>
                <w:rFonts w:ascii="Times New Roman" w:hAnsi="Times New Roman"/>
                <w:i/>
                <w:sz w:val="20"/>
                <w:szCs w:val="20"/>
              </w:rPr>
            </w:pPr>
          </w:p>
          <w:p w14:paraId="0A7A1C78" w:rsidR="0051743F" w:rsidRDefault="0051743F" w:rsidP="00BC02A3">
            <w:pPr>
              <w:rPr>
                <w:rFonts w:ascii="Times New Roman" w:hAnsi="Times New Roman"/>
                <w:i/>
                <w:sz w:val="20"/>
                <w:szCs w:val="20"/>
              </w:rPr>
            </w:pPr>
          </w:p>
          <w:p w14:paraId="33226C35" w:rsidR="007524A2" w:rsidRDefault="007524A2" w:rsidP="00BC02A3">
            <w:pPr>
              <w:rPr>
                <w:rFonts w:ascii="Times New Roman" w:hAnsi="Times New Roman"/>
                <w:i/>
                <w:sz w:val="20"/>
                <w:szCs w:val="20"/>
              </w:rPr>
            </w:pPr>
            <w:r>
              <w:rPr>
                <w:rFonts w:ascii="Times New Roman" w:hAnsi="Times New Roman"/>
                <w:i/>
                <w:sz w:val="20"/>
                <w:szCs w:val="20"/>
              </w:rPr>
              <w:t>National/Regional</w:t>
            </w:r>
          </w:p>
          <w:p w14:paraId="6B0C2AB9" w:rsidR="0051743F" w:rsidRDefault="0051743F" w:rsidP="00BC02A3">
            <w:pPr>
              <w:rPr>
                <w:rFonts w:ascii="Times New Roman" w:hAnsi="Times New Roman"/>
                <w:i/>
                <w:sz w:val="20"/>
                <w:szCs w:val="20"/>
              </w:rPr>
            </w:pPr>
          </w:p>
          <w:p w14:paraId="3D817FB1" w:rsidR="0051743F" w:rsidRDefault="0051743F" w:rsidP="00BC02A3">
            <w:pPr>
              <w:rPr>
                <w:rFonts w:ascii="Times New Roman" w:hAnsi="Times New Roman"/>
                <w:i/>
                <w:sz w:val="20"/>
                <w:szCs w:val="20"/>
              </w:rPr>
            </w:pPr>
          </w:p>
          <w:p w14:paraId="29E1D089" w:rsidR="005815AB" w:rsidRDefault="005815AB" w:rsidP="00BC02A3">
            <w:pPr>
              <w:rPr>
                <w:rFonts w:ascii="Times New Roman" w:hAnsi="Times New Roman"/>
                <w:i/>
                <w:sz w:val="20"/>
                <w:szCs w:val="20"/>
              </w:rPr>
            </w:pPr>
          </w:p>
          <w:p w14:paraId="2BA596AD" w:rsidR="0051743F" w:rsidRDefault="0051743F" w:rsidP="00BC02A3">
            <w:pPr>
              <w:rPr>
                <w:rFonts w:ascii="Times New Roman" w:hAnsi="Times New Roman"/>
                <w:i/>
                <w:sz w:val="20"/>
                <w:szCs w:val="20"/>
              </w:rPr>
            </w:pPr>
            <w:r>
              <w:rPr>
                <w:rFonts w:ascii="Times New Roman" w:hAnsi="Times New Roman"/>
                <w:i/>
                <w:sz w:val="20"/>
                <w:szCs w:val="20"/>
              </w:rPr>
              <w:t>National/Regional</w:t>
            </w:r>
          </w:p>
          <w:p w14:paraId="58B0B211" w:rsidR="0051743F" w:rsidRDefault="0051743F" w:rsidP="00BC02A3">
            <w:pPr>
              <w:rPr>
                <w:rFonts w:ascii="Times New Roman" w:hAnsi="Times New Roman"/>
                <w:i/>
                <w:sz w:val="20"/>
                <w:szCs w:val="20"/>
              </w:rPr>
            </w:pPr>
          </w:p>
          <w:p w14:paraId="15E7690D" w:rsidR="0051743F" w:rsidRPr="0093552A" w:rsidRDefault="0051743F" w:rsidP="00BC02A3">
            <w:pPr>
              <w:rPr>
                <w:rFonts w:ascii="Times New Roman" w:hAnsi="Times New Roman"/>
                <w:i/>
                <w:sz w:val="20"/>
                <w:szCs w:val="20"/>
              </w:rPr>
            </w:pPr>
            <w:r>
              <w:rPr>
                <w:rFonts w:ascii="Times New Roman" w:hAnsi="Times New Roman"/>
                <w:i/>
                <w:sz w:val="20"/>
                <w:szCs w:val="20"/>
              </w:rPr>
              <w:t>National/Regional</w:t>
            </w:r>
          </w:p>
        </w:tc>
        <w:tc>
          <w:tcPr>
            <w:tcW w:w="1701" w:type="dxa"/>
          </w:tcPr>
          <w:p w14:paraId="33E54119" w:rsidR="00BC02A3" w:rsidRPr="0093552A" w:rsidRDefault="009A1310" w:rsidP="00BC02A3">
            <w:pPr>
              <w:jc w:val="right"/>
              <w:rPr>
                <w:rFonts w:ascii="Times New Roman" w:hAnsi="Times New Roman"/>
                <w:b/>
                <w:i/>
                <w:sz w:val="20"/>
                <w:szCs w:val="20"/>
              </w:rPr>
            </w:pPr>
            <w:r w:rsidRPr="0093552A">
              <w:rPr>
                <w:rFonts w:ascii="Times New Roman" w:hAnsi="Times New Roman"/>
                <w:b/>
                <w:i/>
                <w:sz w:val="20"/>
                <w:szCs w:val="20"/>
              </w:rPr>
              <w:lastRenderedPageBreak/>
              <w:t xml:space="preserve">Sub-total 2.2. US$ </w:t>
            </w:r>
            <w:r w:rsidR="00FC585A" w:rsidRPr="0093552A">
              <w:rPr>
                <w:rFonts w:ascii="Times New Roman" w:hAnsi="Times New Roman"/>
                <w:b/>
                <w:i/>
                <w:sz w:val="20"/>
                <w:szCs w:val="20"/>
              </w:rPr>
              <w:t>3,319,581</w:t>
            </w:r>
          </w:p>
          <w:p w14:paraId="04EF9B51" w:rsidR="00BC02A3" w:rsidRPr="0093552A" w:rsidRDefault="00BC02A3" w:rsidP="00BC02A3">
            <w:pPr>
              <w:jc w:val="right"/>
              <w:rPr>
                <w:rFonts w:ascii="Times New Roman" w:hAnsi="Times New Roman"/>
                <w:b/>
                <w:i/>
                <w:sz w:val="20"/>
                <w:szCs w:val="20"/>
              </w:rPr>
            </w:pPr>
          </w:p>
          <w:p w14:paraId="38A10048" w:rsidR="00BC02A3" w:rsidRPr="0093552A" w:rsidRDefault="00BC02A3" w:rsidP="00BC02A3">
            <w:pPr>
              <w:jc w:val="right"/>
              <w:rPr>
                <w:rFonts w:ascii="Times New Roman" w:hAnsi="Times New Roman"/>
                <w:b/>
                <w:i/>
                <w:sz w:val="20"/>
                <w:szCs w:val="20"/>
              </w:rPr>
            </w:pPr>
          </w:p>
          <w:p w14:paraId="12505C3E" w:rsidR="00BC02A3" w:rsidRPr="0093552A" w:rsidRDefault="00BC02A3" w:rsidP="00BC02A3">
            <w:pPr>
              <w:jc w:val="right"/>
              <w:rPr>
                <w:rFonts w:ascii="Times New Roman" w:hAnsi="Times New Roman"/>
                <w:i/>
                <w:sz w:val="20"/>
                <w:szCs w:val="20"/>
              </w:rPr>
            </w:pPr>
          </w:p>
          <w:p w14:paraId="460E1459" w:rsidR="00C06E81" w:rsidRDefault="00C06E81" w:rsidP="00BC02A3">
            <w:pPr>
              <w:jc w:val="right"/>
              <w:rPr>
                <w:rFonts w:ascii="Times New Roman" w:hAnsi="Times New Roman"/>
                <w:i/>
                <w:sz w:val="20"/>
                <w:szCs w:val="20"/>
              </w:rPr>
            </w:pPr>
          </w:p>
          <w:p w14:paraId="1C5E1DCD" w:rsidR="00BC02A3" w:rsidRPr="0093552A" w:rsidRDefault="00BC02A3" w:rsidP="00BC02A3">
            <w:pPr>
              <w:jc w:val="right"/>
              <w:rPr>
                <w:rFonts w:ascii="Times New Roman" w:hAnsi="Times New Roman"/>
                <w:i/>
                <w:sz w:val="20"/>
                <w:szCs w:val="20"/>
              </w:rPr>
            </w:pPr>
            <w:r w:rsidRPr="007F2B6F">
              <w:rPr>
                <w:rFonts w:ascii="Times New Roman" w:hAnsi="Times New Roman"/>
                <w:i/>
                <w:sz w:val="20"/>
                <w:szCs w:val="20"/>
              </w:rPr>
              <w:t>46,500</w:t>
            </w:r>
          </w:p>
          <w:p w14:paraId="25A64350" w:rsidR="00BC02A3" w:rsidRPr="0093552A" w:rsidRDefault="00BC02A3" w:rsidP="00BC02A3">
            <w:pPr>
              <w:jc w:val="right"/>
              <w:rPr>
                <w:rFonts w:ascii="Times New Roman" w:hAnsi="Times New Roman"/>
                <w:i/>
                <w:sz w:val="20"/>
                <w:szCs w:val="20"/>
              </w:rPr>
            </w:pPr>
          </w:p>
          <w:p w14:paraId="05544499" w:rsidR="00BC02A3" w:rsidRPr="0093552A" w:rsidRDefault="00BC02A3" w:rsidP="00BC02A3">
            <w:pPr>
              <w:jc w:val="right"/>
              <w:rPr>
                <w:rFonts w:ascii="Times New Roman" w:hAnsi="Times New Roman"/>
                <w:i/>
                <w:sz w:val="20"/>
                <w:szCs w:val="20"/>
              </w:rPr>
            </w:pPr>
          </w:p>
          <w:p w14:paraId="2FD693AC" w:rsidR="00BC02A3" w:rsidRPr="0093552A" w:rsidRDefault="00BC02A3" w:rsidP="00BC02A3">
            <w:pPr>
              <w:jc w:val="right"/>
              <w:rPr>
                <w:rFonts w:ascii="Times New Roman" w:hAnsi="Times New Roman"/>
                <w:i/>
                <w:sz w:val="20"/>
                <w:szCs w:val="20"/>
              </w:rPr>
            </w:pPr>
          </w:p>
          <w:p w14:paraId="2DA09FDC" w:rsidR="00C06E81" w:rsidRDefault="00C06E81" w:rsidP="00BC02A3">
            <w:pPr>
              <w:jc w:val="right"/>
              <w:rPr>
                <w:rFonts w:ascii="Times New Roman" w:hAnsi="Times New Roman"/>
                <w:i/>
                <w:sz w:val="20"/>
                <w:szCs w:val="20"/>
              </w:rPr>
            </w:pPr>
          </w:p>
          <w:p w14:paraId="18B5840F" w:rsidR="00BC02A3" w:rsidRPr="0093552A" w:rsidRDefault="00BC02A3" w:rsidP="00BC02A3">
            <w:pPr>
              <w:jc w:val="right"/>
              <w:rPr>
                <w:rFonts w:ascii="Times New Roman" w:hAnsi="Times New Roman"/>
                <w:i/>
                <w:sz w:val="20"/>
                <w:szCs w:val="20"/>
              </w:rPr>
            </w:pPr>
            <w:r w:rsidRPr="00C06E81">
              <w:rPr>
                <w:rFonts w:ascii="Times New Roman" w:hAnsi="Times New Roman"/>
                <w:i/>
                <w:sz w:val="20"/>
                <w:szCs w:val="20"/>
              </w:rPr>
              <w:t>153,000</w:t>
            </w:r>
          </w:p>
          <w:p w14:paraId="40521818" w:rsidR="00BC02A3" w:rsidRPr="0093552A" w:rsidRDefault="00BC02A3" w:rsidP="00BC02A3">
            <w:pPr>
              <w:jc w:val="right"/>
              <w:rPr>
                <w:rFonts w:ascii="Times New Roman" w:hAnsi="Times New Roman"/>
                <w:i/>
                <w:sz w:val="20"/>
                <w:szCs w:val="20"/>
              </w:rPr>
            </w:pPr>
          </w:p>
          <w:p w14:paraId="5EB75CF4" w:rsidR="00BC02A3" w:rsidRPr="0093552A" w:rsidRDefault="00BC02A3" w:rsidP="00BC02A3">
            <w:pPr>
              <w:jc w:val="right"/>
              <w:rPr>
                <w:rFonts w:ascii="Times New Roman" w:hAnsi="Times New Roman"/>
                <w:i/>
                <w:sz w:val="20"/>
                <w:szCs w:val="20"/>
              </w:rPr>
            </w:pPr>
          </w:p>
          <w:p w14:paraId="0E9F1EF9" w:rsidR="00BC02A3" w:rsidRPr="0093552A" w:rsidRDefault="00BC02A3" w:rsidP="00BC02A3">
            <w:pPr>
              <w:jc w:val="right"/>
              <w:rPr>
                <w:rFonts w:ascii="Times New Roman" w:hAnsi="Times New Roman"/>
                <w:i/>
                <w:sz w:val="20"/>
                <w:szCs w:val="20"/>
              </w:rPr>
            </w:pPr>
          </w:p>
          <w:p w14:paraId="7A330596" w:rsidR="00BC02A3" w:rsidRPr="0093552A" w:rsidRDefault="00BC02A3" w:rsidP="00BC02A3">
            <w:pPr>
              <w:jc w:val="right"/>
              <w:rPr>
                <w:rFonts w:ascii="Times New Roman" w:hAnsi="Times New Roman"/>
                <w:i/>
                <w:sz w:val="20"/>
                <w:szCs w:val="20"/>
              </w:rPr>
            </w:pPr>
          </w:p>
          <w:p w14:paraId="54CA81D3" w:rsidR="00BC02A3" w:rsidRPr="0093552A" w:rsidRDefault="00BC02A3" w:rsidP="00BC02A3">
            <w:pPr>
              <w:jc w:val="right"/>
              <w:rPr>
                <w:rFonts w:ascii="Times New Roman" w:hAnsi="Times New Roman"/>
                <w:i/>
                <w:sz w:val="20"/>
                <w:szCs w:val="20"/>
              </w:rPr>
            </w:pPr>
          </w:p>
          <w:p w14:paraId="74375F25" w:rsidR="00BC02A3" w:rsidRPr="0093552A" w:rsidRDefault="00BC02A3" w:rsidP="00BC02A3">
            <w:pPr>
              <w:jc w:val="right"/>
              <w:rPr>
                <w:rFonts w:ascii="Times New Roman" w:hAnsi="Times New Roman"/>
                <w:i/>
                <w:sz w:val="20"/>
                <w:szCs w:val="20"/>
              </w:rPr>
            </w:pPr>
          </w:p>
          <w:p w14:paraId="12158ECF" w:rsidR="00320063" w:rsidRDefault="00320063" w:rsidP="00BC02A3">
            <w:pPr>
              <w:jc w:val="right"/>
              <w:rPr>
                <w:rFonts w:ascii="Times New Roman" w:hAnsi="Times New Roman"/>
                <w:i/>
                <w:sz w:val="20"/>
                <w:szCs w:val="20"/>
              </w:rPr>
            </w:pPr>
          </w:p>
          <w:p w14:paraId="65D8FDAE"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17,558</w:t>
            </w:r>
          </w:p>
          <w:p w14:paraId="638CDB0A" w:rsidR="00BC02A3" w:rsidRPr="0093552A" w:rsidRDefault="00BC02A3" w:rsidP="00BC02A3">
            <w:pPr>
              <w:jc w:val="right"/>
              <w:rPr>
                <w:rFonts w:ascii="Times New Roman" w:hAnsi="Times New Roman"/>
                <w:i/>
                <w:sz w:val="20"/>
                <w:szCs w:val="20"/>
              </w:rPr>
            </w:pPr>
          </w:p>
          <w:p w14:paraId="5E8D339C" w:rsidR="00BC02A3" w:rsidRPr="0093552A" w:rsidRDefault="00BC02A3" w:rsidP="00BC02A3">
            <w:pPr>
              <w:jc w:val="right"/>
              <w:rPr>
                <w:rFonts w:ascii="Times New Roman" w:hAnsi="Times New Roman"/>
                <w:i/>
                <w:sz w:val="20"/>
                <w:szCs w:val="20"/>
              </w:rPr>
            </w:pPr>
          </w:p>
          <w:p w14:paraId="3DA01BEE" w:rsidR="00BC02A3" w:rsidRPr="0093552A" w:rsidRDefault="00BC02A3" w:rsidP="00BC02A3">
            <w:pPr>
              <w:jc w:val="right"/>
              <w:rPr>
                <w:rFonts w:ascii="Times New Roman" w:hAnsi="Times New Roman"/>
                <w:i/>
                <w:sz w:val="20"/>
                <w:szCs w:val="20"/>
              </w:rPr>
            </w:pPr>
          </w:p>
          <w:p w14:paraId="759C3B13" w:rsidR="00BC02A3" w:rsidRPr="0093552A" w:rsidRDefault="00BC02A3" w:rsidP="00BC02A3">
            <w:pPr>
              <w:jc w:val="right"/>
              <w:rPr>
                <w:rFonts w:ascii="Times New Roman" w:hAnsi="Times New Roman"/>
                <w:i/>
                <w:sz w:val="20"/>
                <w:szCs w:val="20"/>
              </w:rPr>
            </w:pPr>
          </w:p>
          <w:p w14:paraId="504A83C8" w:rsidR="00BC02A3" w:rsidRPr="0093552A" w:rsidRDefault="00BC02A3" w:rsidP="00BC02A3">
            <w:pPr>
              <w:jc w:val="right"/>
              <w:rPr>
                <w:rFonts w:ascii="Times New Roman" w:hAnsi="Times New Roman"/>
                <w:i/>
                <w:sz w:val="20"/>
                <w:szCs w:val="20"/>
              </w:rPr>
            </w:pPr>
          </w:p>
          <w:p w14:paraId="23A3DF22" w:rsidR="00BC02A3" w:rsidRPr="0093552A" w:rsidRDefault="00BC02A3" w:rsidP="00BC02A3">
            <w:pPr>
              <w:jc w:val="right"/>
              <w:rPr>
                <w:rFonts w:ascii="Times New Roman" w:hAnsi="Times New Roman"/>
                <w:i/>
                <w:sz w:val="20"/>
                <w:szCs w:val="20"/>
              </w:rPr>
            </w:pPr>
          </w:p>
          <w:p w14:paraId="7D96FDAC" w:rsidR="00BC02A3" w:rsidRPr="0093552A" w:rsidRDefault="00BC02A3" w:rsidP="00BC02A3">
            <w:pPr>
              <w:jc w:val="right"/>
              <w:rPr>
                <w:rFonts w:ascii="Times New Roman" w:hAnsi="Times New Roman"/>
                <w:i/>
                <w:sz w:val="20"/>
                <w:szCs w:val="20"/>
              </w:rPr>
            </w:pPr>
          </w:p>
          <w:p w14:paraId="4E8C5798" w:rsidR="00BC02A3" w:rsidRPr="0093552A" w:rsidRDefault="00BC02A3" w:rsidP="00BC02A3">
            <w:pPr>
              <w:jc w:val="right"/>
              <w:rPr>
                <w:rFonts w:ascii="Times New Roman" w:hAnsi="Times New Roman"/>
                <w:i/>
                <w:sz w:val="20"/>
                <w:szCs w:val="20"/>
              </w:rPr>
            </w:pPr>
          </w:p>
          <w:p w14:paraId="6E8BBADF" w:rsidR="00BC02A3" w:rsidRPr="0093552A" w:rsidRDefault="00BC02A3" w:rsidP="00BC02A3">
            <w:pPr>
              <w:jc w:val="right"/>
              <w:rPr>
                <w:rFonts w:ascii="Times New Roman" w:hAnsi="Times New Roman"/>
                <w:i/>
                <w:sz w:val="20"/>
                <w:szCs w:val="20"/>
              </w:rPr>
            </w:pPr>
          </w:p>
          <w:p w14:paraId="0269CED0" w:rsidR="00BC02A3" w:rsidRPr="0093552A" w:rsidRDefault="00BC02A3" w:rsidP="00BC02A3">
            <w:pPr>
              <w:jc w:val="right"/>
              <w:rPr>
                <w:rFonts w:ascii="Times New Roman" w:hAnsi="Times New Roman"/>
                <w:i/>
                <w:sz w:val="20"/>
                <w:szCs w:val="20"/>
              </w:rPr>
            </w:pPr>
          </w:p>
          <w:p w14:paraId="6013FD44" w:rsidR="00BC02A3" w:rsidRPr="0093552A" w:rsidRDefault="00BC02A3" w:rsidP="00BC02A3">
            <w:pPr>
              <w:jc w:val="right"/>
              <w:rPr>
                <w:rFonts w:ascii="Times New Roman" w:hAnsi="Times New Roman"/>
                <w:i/>
                <w:sz w:val="20"/>
                <w:szCs w:val="20"/>
              </w:rPr>
            </w:pPr>
          </w:p>
          <w:p w14:paraId="39FAF3B7" w:rsidR="00BC02A3" w:rsidRPr="0093552A" w:rsidRDefault="00BC02A3" w:rsidP="00BC02A3">
            <w:pPr>
              <w:jc w:val="right"/>
              <w:rPr>
                <w:rFonts w:ascii="Times New Roman" w:hAnsi="Times New Roman"/>
                <w:i/>
                <w:sz w:val="20"/>
                <w:szCs w:val="20"/>
              </w:rPr>
            </w:pPr>
          </w:p>
          <w:p w14:paraId="3381DB53" w:rsidR="00BC02A3" w:rsidRPr="0093552A" w:rsidRDefault="00BC02A3" w:rsidP="00BC02A3">
            <w:pPr>
              <w:jc w:val="right"/>
              <w:rPr>
                <w:rFonts w:ascii="Times New Roman" w:hAnsi="Times New Roman"/>
                <w:i/>
                <w:sz w:val="20"/>
                <w:szCs w:val="20"/>
              </w:rPr>
            </w:pPr>
          </w:p>
          <w:p w14:paraId="41F89A0E" w:rsidR="00447BE6" w:rsidRDefault="00447BE6" w:rsidP="00BC02A3">
            <w:pPr>
              <w:jc w:val="right"/>
              <w:rPr>
                <w:rFonts w:ascii="Times New Roman" w:hAnsi="Times New Roman"/>
                <w:i/>
                <w:sz w:val="20"/>
                <w:szCs w:val="20"/>
              </w:rPr>
            </w:pPr>
          </w:p>
          <w:p w14:paraId="05190E96" w:rsidR="00447BE6" w:rsidRDefault="00447BE6" w:rsidP="00BC02A3">
            <w:pPr>
              <w:jc w:val="right"/>
              <w:rPr>
                <w:rFonts w:ascii="Times New Roman" w:hAnsi="Times New Roman"/>
                <w:i/>
                <w:sz w:val="20"/>
                <w:szCs w:val="20"/>
              </w:rPr>
            </w:pPr>
          </w:p>
          <w:p w14:paraId="523D7681" w:rsidR="00447BE6" w:rsidRDefault="00447BE6" w:rsidP="00BC02A3">
            <w:pPr>
              <w:jc w:val="right"/>
              <w:rPr>
                <w:rFonts w:ascii="Times New Roman" w:hAnsi="Times New Roman"/>
                <w:i/>
                <w:sz w:val="20"/>
                <w:szCs w:val="20"/>
              </w:rPr>
            </w:pPr>
          </w:p>
          <w:p w14:paraId="07AA603A"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432,000</w:t>
            </w:r>
          </w:p>
          <w:p w14:paraId="073438B2" w:rsidR="00BC02A3" w:rsidRPr="0093552A" w:rsidRDefault="00BC02A3" w:rsidP="00BC02A3">
            <w:pPr>
              <w:jc w:val="right"/>
              <w:rPr>
                <w:rFonts w:ascii="Times New Roman" w:hAnsi="Times New Roman"/>
                <w:i/>
                <w:sz w:val="20"/>
                <w:szCs w:val="20"/>
              </w:rPr>
            </w:pPr>
          </w:p>
          <w:p w14:paraId="09E862C0" w:rsidR="00BC02A3" w:rsidRPr="0093552A" w:rsidRDefault="00BC02A3" w:rsidP="00BC02A3">
            <w:pPr>
              <w:jc w:val="right"/>
              <w:rPr>
                <w:rFonts w:ascii="Times New Roman" w:hAnsi="Times New Roman"/>
                <w:i/>
                <w:sz w:val="20"/>
                <w:szCs w:val="20"/>
              </w:rPr>
            </w:pPr>
          </w:p>
          <w:p w14:paraId="0EF3CAAE" w:rsidR="00BC02A3" w:rsidRPr="0093552A" w:rsidRDefault="00BC02A3" w:rsidP="00BC02A3">
            <w:pPr>
              <w:jc w:val="right"/>
              <w:rPr>
                <w:rFonts w:ascii="Times New Roman" w:hAnsi="Times New Roman"/>
                <w:i/>
                <w:sz w:val="20"/>
                <w:szCs w:val="20"/>
              </w:rPr>
            </w:pPr>
          </w:p>
          <w:p w14:paraId="2A25C4C5" w:rsidR="00BC02A3" w:rsidRPr="0093552A" w:rsidRDefault="00BC02A3" w:rsidP="00BC02A3">
            <w:pPr>
              <w:jc w:val="right"/>
              <w:rPr>
                <w:rFonts w:ascii="Times New Roman" w:hAnsi="Times New Roman"/>
                <w:i/>
                <w:sz w:val="20"/>
                <w:szCs w:val="20"/>
              </w:rPr>
            </w:pPr>
          </w:p>
          <w:p w14:paraId="00073D2B"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55,000</w:t>
            </w:r>
          </w:p>
          <w:p w14:paraId="390CD0C3" w:rsidR="00BC02A3" w:rsidRPr="0093552A" w:rsidRDefault="00BC02A3" w:rsidP="00BC02A3">
            <w:pPr>
              <w:jc w:val="right"/>
              <w:rPr>
                <w:rFonts w:ascii="Times New Roman" w:hAnsi="Times New Roman"/>
                <w:i/>
                <w:sz w:val="20"/>
                <w:szCs w:val="20"/>
              </w:rPr>
            </w:pPr>
          </w:p>
          <w:p w14:paraId="4DB1166C" w:rsidR="00BC02A3" w:rsidRPr="0093552A" w:rsidRDefault="00BC02A3" w:rsidP="00BC02A3">
            <w:pPr>
              <w:jc w:val="right"/>
              <w:rPr>
                <w:rFonts w:ascii="Times New Roman" w:hAnsi="Times New Roman"/>
                <w:i/>
                <w:sz w:val="20"/>
                <w:szCs w:val="20"/>
              </w:rPr>
            </w:pPr>
          </w:p>
          <w:p w14:paraId="7192D135" w:rsidR="00BC02A3" w:rsidRPr="0093552A" w:rsidRDefault="00BC02A3" w:rsidP="00BC02A3">
            <w:pPr>
              <w:jc w:val="right"/>
              <w:rPr>
                <w:rFonts w:ascii="Times New Roman" w:hAnsi="Times New Roman"/>
                <w:i/>
                <w:sz w:val="20"/>
                <w:szCs w:val="20"/>
              </w:rPr>
            </w:pPr>
          </w:p>
          <w:p w14:paraId="2DF86F6B"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49,972</w:t>
            </w:r>
          </w:p>
          <w:p w14:paraId="5C976E80" w:rsidR="00BC02A3" w:rsidRPr="0093552A" w:rsidRDefault="00BC02A3" w:rsidP="00BC02A3">
            <w:pPr>
              <w:jc w:val="right"/>
              <w:rPr>
                <w:rFonts w:ascii="Times New Roman" w:hAnsi="Times New Roman"/>
                <w:i/>
                <w:sz w:val="20"/>
                <w:szCs w:val="20"/>
              </w:rPr>
            </w:pPr>
          </w:p>
          <w:p w14:paraId="34EA0257" w:rsidR="00BC02A3" w:rsidRPr="0093552A" w:rsidRDefault="00BC02A3" w:rsidP="00BC02A3">
            <w:pPr>
              <w:jc w:val="right"/>
              <w:rPr>
                <w:rFonts w:ascii="Times New Roman" w:hAnsi="Times New Roman"/>
                <w:i/>
                <w:sz w:val="20"/>
                <w:szCs w:val="20"/>
              </w:rPr>
            </w:pPr>
          </w:p>
          <w:p w14:paraId="7BDAFD7E" w:rsidR="00BC02A3" w:rsidRPr="0093552A" w:rsidRDefault="00BC02A3" w:rsidP="00BC02A3">
            <w:pPr>
              <w:jc w:val="right"/>
              <w:rPr>
                <w:rFonts w:ascii="Times New Roman" w:hAnsi="Times New Roman"/>
                <w:i/>
                <w:sz w:val="20"/>
                <w:szCs w:val="20"/>
              </w:rPr>
            </w:pPr>
          </w:p>
          <w:p w14:paraId="38EF669E" w:rsidR="00344557" w:rsidRDefault="00344557" w:rsidP="00BC02A3">
            <w:pPr>
              <w:jc w:val="right"/>
              <w:rPr>
                <w:rFonts w:ascii="Times New Roman" w:hAnsi="Times New Roman"/>
                <w:i/>
                <w:sz w:val="20"/>
                <w:szCs w:val="20"/>
              </w:rPr>
            </w:pPr>
          </w:p>
          <w:p w14:paraId="1641A8E6" w:rsidR="00344557" w:rsidRDefault="00344557" w:rsidP="00BC02A3">
            <w:pPr>
              <w:jc w:val="right"/>
              <w:rPr>
                <w:rFonts w:ascii="Times New Roman" w:hAnsi="Times New Roman"/>
                <w:i/>
                <w:sz w:val="20"/>
                <w:szCs w:val="20"/>
              </w:rPr>
            </w:pPr>
          </w:p>
          <w:p w14:paraId="494A208B" w:rsidR="00344557" w:rsidRDefault="00344557" w:rsidP="00BC02A3">
            <w:pPr>
              <w:jc w:val="right"/>
              <w:rPr>
                <w:rFonts w:ascii="Times New Roman" w:hAnsi="Times New Roman"/>
                <w:i/>
                <w:sz w:val="20"/>
                <w:szCs w:val="20"/>
              </w:rPr>
            </w:pPr>
          </w:p>
          <w:p w14:paraId="17CC41BA" w:rsidR="00344557" w:rsidRDefault="00344557" w:rsidP="00BC02A3">
            <w:pPr>
              <w:jc w:val="right"/>
              <w:rPr>
                <w:rFonts w:ascii="Times New Roman" w:hAnsi="Times New Roman"/>
                <w:i/>
                <w:sz w:val="20"/>
                <w:szCs w:val="20"/>
              </w:rPr>
            </w:pPr>
          </w:p>
          <w:p w14:paraId="45CC98FE" w:rsidR="00FD6CDD" w:rsidRPr="006B4ADC" w:rsidRDefault="006B4ADC" w:rsidP="00BC02A3">
            <w:pPr>
              <w:jc w:val="right"/>
              <w:rPr>
                <w:rFonts w:ascii="Times New Roman" w:hAnsi="Times New Roman"/>
                <w:i/>
                <w:sz w:val="20"/>
                <w:szCs w:val="20"/>
              </w:rPr>
            </w:pPr>
            <w:r>
              <w:rPr>
                <w:rFonts w:ascii="Times New Roman" w:hAnsi="Times New Roman"/>
                <w:i/>
                <w:sz w:val="20"/>
                <w:szCs w:val="20"/>
              </w:rPr>
              <w:t>35,916</w:t>
            </w:r>
          </w:p>
          <w:p w14:paraId="7523D706" w:rsidR="00FD6CDD" w:rsidRDefault="00FD6CDD" w:rsidP="00BC02A3">
            <w:pPr>
              <w:jc w:val="right"/>
              <w:rPr>
                <w:rFonts w:ascii="Times New Roman" w:hAnsi="Times New Roman"/>
                <w:i/>
                <w:sz w:val="20"/>
                <w:szCs w:val="20"/>
              </w:rPr>
            </w:pPr>
          </w:p>
          <w:p w14:paraId="375A3570" w:rsidR="00FD6CDD" w:rsidRDefault="00FD6CDD" w:rsidP="00BC02A3">
            <w:pPr>
              <w:jc w:val="right"/>
              <w:rPr>
                <w:rFonts w:ascii="Times New Roman" w:hAnsi="Times New Roman"/>
                <w:i/>
                <w:sz w:val="20"/>
                <w:szCs w:val="20"/>
              </w:rPr>
            </w:pPr>
          </w:p>
          <w:p w14:paraId="7645252A" w:rsidR="00FD6CDD" w:rsidRDefault="00FD6CDD" w:rsidP="00BC02A3">
            <w:pPr>
              <w:jc w:val="right"/>
              <w:rPr>
                <w:rFonts w:ascii="Times New Roman" w:hAnsi="Times New Roman"/>
                <w:i/>
                <w:sz w:val="20"/>
                <w:szCs w:val="20"/>
              </w:rPr>
            </w:pPr>
          </w:p>
          <w:p w14:paraId="0F53603D"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96,000</w:t>
            </w:r>
          </w:p>
          <w:p w14:paraId="68567C7F" w:rsidR="00BC02A3" w:rsidRPr="0093552A" w:rsidRDefault="00BC02A3" w:rsidP="00BC02A3">
            <w:pPr>
              <w:jc w:val="right"/>
              <w:rPr>
                <w:rFonts w:ascii="Times New Roman" w:hAnsi="Times New Roman"/>
                <w:i/>
                <w:sz w:val="20"/>
                <w:szCs w:val="20"/>
                <w:highlight w:val="yellow"/>
              </w:rPr>
            </w:pPr>
          </w:p>
          <w:p w14:paraId="6EAC7D1B" w:rsidR="00BC02A3" w:rsidRPr="0093552A" w:rsidRDefault="00BC02A3" w:rsidP="00BC02A3">
            <w:pPr>
              <w:jc w:val="right"/>
              <w:rPr>
                <w:rFonts w:ascii="Times New Roman" w:hAnsi="Times New Roman"/>
                <w:i/>
                <w:sz w:val="20"/>
                <w:szCs w:val="20"/>
                <w:highlight w:val="yellow"/>
              </w:rPr>
            </w:pPr>
          </w:p>
          <w:p w14:paraId="487716AC"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108,000</w:t>
            </w:r>
          </w:p>
          <w:p w14:paraId="4DD1C634" w:rsidR="00BC02A3" w:rsidRPr="0093552A" w:rsidRDefault="00BC02A3" w:rsidP="00BC02A3">
            <w:pPr>
              <w:jc w:val="right"/>
              <w:rPr>
                <w:rFonts w:ascii="Times New Roman" w:hAnsi="Times New Roman"/>
                <w:i/>
                <w:sz w:val="20"/>
                <w:szCs w:val="20"/>
              </w:rPr>
            </w:pPr>
          </w:p>
          <w:p w14:paraId="371A8870" w:rsidR="00BC02A3" w:rsidRPr="0093552A" w:rsidRDefault="00BC02A3" w:rsidP="00BC02A3">
            <w:pPr>
              <w:jc w:val="right"/>
              <w:rPr>
                <w:rFonts w:ascii="Times New Roman" w:hAnsi="Times New Roman"/>
                <w:i/>
                <w:sz w:val="20"/>
                <w:szCs w:val="20"/>
              </w:rPr>
            </w:pPr>
          </w:p>
          <w:p w14:paraId="02EA75C9" w:rsidR="00E633E6" w:rsidRDefault="00E633E6" w:rsidP="00BC02A3">
            <w:pPr>
              <w:jc w:val="right"/>
              <w:rPr>
                <w:rFonts w:ascii="Times New Roman" w:hAnsi="Times New Roman"/>
                <w:i/>
                <w:sz w:val="20"/>
                <w:szCs w:val="20"/>
              </w:rPr>
            </w:pPr>
          </w:p>
          <w:p w14:paraId="4FC29667" w:rsidR="00E633E6" w:rsidRDefault="00E633E6" w:rsidP="00BC02A3">
            <w:pPr>
              <w:jc w:val="right"/>
              <w:rPr>
                <w:rFonts w:ascii="Times New Roman" w:hAnsi="Times New Roman"/>
                <w:i/>
                <w:sz w:val="20"/>
                <w:szCs w:val="20"/>
              </w:rPr>
            </w:pPr>
          </w:p>
          <w:p w14:paraId="73A5AC24" w:rsidR="004B5731" w:rsidRDefault="004B5731" w:rsidP="00BC02A3">
            <w:pPr>
              <w:jc w:val="right"/>
              <w:rPr>
                <w:rFonts w:ascii="Times New Roman" w:hAnsi="Times New Roman"/>
                <w:i/>
                <w:sz w:val="20"/>
                <w:szCs w:val="20"/>
                <w:highlight w:val="yellow"/>
              </w:rPr>
            </w:pPr>
          </w:p>
          <w:p w14:paraId="6533A8BB" w:rsidR="00BC02A3" w:rsidRPr="00257D84" w:rsidRDefault="00435F2E" w:rsidP="00BC02A3">
            <w:pPr>
              <w:jc w:val="right"/>
              <w:rPr>
                <w:rFonts w:ascii="Times New Roman" w:hAnsi="Times New Roman"/>
                <w:i/>
                <w:sz w:val="20"/>
                <w:szCs w:val="20"/>
              </w:rPr>
            </w:pPr>
            <w:r w:rsidRPr="00257D84">
              <w:rPr>
                <w:rFonts w:ascii="Times New Roman" w:hAnsi="Times New Roman"/>
                <w:i/>
                <w:sz w:val="20"/>
                <w:szCs w:val="20"/>
              </w:rPr>
              <w:t>126,000</w:t>
            </w:r>
          </w:p>
          <w:p w14:paraId="7E597E09" w:rsidR="00BC02A3" w:rsidRPr="002B055E" w:rsidRDefault="00BC02A3" w:rsidP="00BC02A3">
            <w:pPr>
              <w:jc w:val="right"/>
              <w:rPr>
                <w:rFonts w:ascii="Times New Roman" w:hAnsi="Times New Roman"/>
                <w:i/>
                <w:sz w:val="20"/>
                <w:szCs w:val="20"/>
                <w:highlight w:val="yellow"/>
              </w:rPr>
            </w:pPr>
          </w:p>
          <w:p w14:paraId="599E4E5E" w:rsidR="00BC02A3" w:rsidRPr="002B055E" w:rsidRDefault="00BC02A3" w:rsidP="00BC02A3">
            <w:pPr>
              <w:jc w:val="right"/>
              <w:rPr>
                <w:rFonts w:ascii="Times New Roman" w:hAnsi="Times New Roman"/>
                <w:i/>
                <w:sz w:val="20"/>
                <w:szCs w:val="20"/>
                <w:highlight w:val="yellow"/>
              </w:rPr>
            </w:pPr>
          </w:p>
          <w:p w14:paraId="3C61A877" w:rsidR="00890E58" w:rsidRPr="002B055E" w:rsidRDefault="00890E58" w:rsidP="00BC02A3">
            <w:pPr>
              <w:jc w:val="right"/>
              <w:rPr>
                <w:rFonts w:ascii="Times New Roman" w:hAnsi="Times New Roman"/>
                <w:i/>
                <w:sz w:val="20"/>
                <w:szCs w:val="20"/>
                <w:highlight w:val="yellow"/>
              </w:rPr>
            </w:pPr>
          </w:p>
          <w:p w14:paraId="7288A55C" w:rsidR="00BC02A3" w:rsidRPr="0093552A" w:rsidRDefault="00F41A5C" w:rsidP="00BC02A3">
            <w:pPr>
              <w:jc w:val="right"/>
              <w:rPr>
                <w:rFonts w:ascii="Times New Roman" w:hAnsi="Times New Roman"/>
                <w:i/>
                <w:sz w:val="20"/>
                <w:szCs w:val="20"/>
              </w:rPr>
            </w:pPr>
            <w:r>
              <w:rPr>
                <w:rFonts w:ascii="Times New Roman" w:hAnsi="Times New Roman"/>
                <w:i/>
                <w:sz w:val="20"/>
                <w:szCs w:val="20"/>
              </w:rPr>
              <w:t>42</w:t>
            </w:r>
            <w:r w:rsidR="00435F2E" w:rsidRPr="00257D84">
              <w:rPr>
                <w:rFonts w:ascii="Times New Roman" w:hAnsi="Times New Roman"/>
                <w:i/>
                <w:sz w:val="20"/>
                <w:szCs w:val="20"/>
              </w:rPr>
              <w:t>,000</w:t>
            </w:r>
          </w:p>
          <w:p w14:paraId="4D964921" w:rsidR="00BC02A3" w:rsidRPr="0093552A" w:rsidRDefault="00BC02A3" w:rsidP="00BC02A3">
            <w:pPr>
              <w:jc w:val="right"/>
              <w:rPr>
                <w:rFonts w:ascii="Times New Roman" w:hAnsi="Times New Roman"/>
                <w:i/>
                <w:sz w:val="20"/>
                <w:szCs w:val="20"/>
              </w:rPr>
            </w:pPr>
          </w:p>
          <w:p w14:paraId="6A4EFC65" w:rsidR="00BC02A3" w:rsidRPr="0093552A" w:rsidRDefault="00BC02A3" w:rsidP="00BC02A3">
            <w:pPr>
              <w:jc w:val="right"/>
              <w:rPr>
                <w:rFonts w:ascii="Times New Roman" w:hAnsi="Times New Roman"/>
                <w:i/>
                <w:sz w:val="20"/>
                <w:szCs w:val="20"/>
              </w:rPr>
            </w:pPr>
          </w:p>
          <w:p w14:paraId="0321C421"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120,000</w:t>
            </w:r>
          </w:p>
          <w:p w14:paraId="3BB338E9" w:rsidR="00BC02A3" w:rsidRPr="0093552A" w:rsidRDefault="00BC02A3" w:rsidP="00BC02A3">
            <w:pPr>
              <w:jc w:val="right"/>
              <w:rPr>
                <w:rFonts w:ascii="Times New Roman" w:hAnsi="Times New Roman"/>
                <w:i/>
                <w:sz w:val="20"/>
                <w:szCs w:val="20"/>
              </w:rPr>
            </w:pPr>
          </w:p>
          <w:p w14:paraId="63859DDF" w:rsidR="00BC02A3" w:rsidRPr="0093552A" w:rsidRDefault="00BC02A3" w:rsidP="00BC02A3">
            <w:pPr>
              <w:jc w:val="right"/>
              <w:rPr>
                <w:rFonts w:ascii="Times New Roman" w:hAnsi="Times New Roman"/>
                <w:i/>
                <w:sz w:val="20"/>
                <w:szCs w:val="20"/>
              </w:rPr>
            </w:pPr>
          </w:p>
          <w:p w14:paraId="258062D9" w:rsidR="00BC02A3" w:rsidRPr="0093552A" w:rsidRDefault="00BC02A3" w:rsidP="00BC02A3">
            <w:pPr>
              <w:jc w:val="right"/>
              <w:rPr>
                <w:rFonts w:ascii="Times New Roman" w:hAnsi="Times New Roman"/>
                <w:i/>
                <w:sz w:val="20"/>
                <w:szCs w:val="20"/>
              </w:rPr>
            </w:pPr>
            <w:r w:rsidRPr="0093552A">
              <w:rPr>
                <w:rFonts w:ascii="Times New Roman" w:hAnsi="Times New Roman"/>
                <w:i/>
                <w:sz w:val="20"/>
                <w:szCs w:val="20"/>
              </w:rPr>
              <w:t>1,238,000</w:t>
            </w:r>
          </w:p>
          <w:p w14:paraId="6FEF0581" w:rsidR="00D72612" w:rsidRPr="0093552A" w:rsidRDefault="00D72612" w:rsidP="00BC02A3">
            <w:pPr>
              <w:jc w:val="right"/>
              <w:rPr>
                <w:rFonts w:ascii="Times New Roman" w:hAnsi="Times New Roman"/>
                <w:i/>
                <w:sz w:val="20"/>
                <w:szCs w:val="20"/>
              </w:rPr>
            </w:pPr>
          </w:p>
          <w:p w14:paraId="040969DE" w:rsidR="007524A2" w:rsidRDefault="007524A2" w:rsidP="00D72612">
            <w:pPr>
              <w:jc w:val="right"/>
              <w:rPr>
                <w:rFonts w:ascii="Times New Roman" w:hAnsi="Times New Roman"/>
                <w:i/>
                <w:sz w:val="20"/>
                <w:szCs w:val="20"/>
              </w:rPr>
            </w:pPr>
          </w:p>
          <w:p w14:paraId="2252145D" w:rsidR="007524A2" w:rsidRDefault="007524A2" w:rsidP="00D72612">
            <w:pPr>
              <w:jc w:val="right"/>
              <w:rPr>
                <w:rFonts w:ascii="Times New Roman" w:hAnsi="Times New Roman"/>
                <w:i/>
                <w:sz w:val="20"/>
                <w:szCs w:val="20"/>
              </w:rPr>
            </w:pPr>
          </w:p>
          <w:p w14:paraId="470C70A1" w:rsidR="007524A2" w:rsidRDefault="007524A2" w:rsidP="00D72612">
            <w:pPr>
              <w:jc w:val="right"/>
              <w:rPr>
                <w:rFonts w:ascii="Times New Roman" w:hAnsi="Times New Roman"/>
                <w:i/>
                <w:sz w:val="20"/>
                <w:szCs w:val="20"/>
              </w:rPr>
            </w:pPr>
          </w:p>
          <w:p w14:paraId="48ACFB55" w:rsidR="007524A2" w:rsidRDefault="007524A2" w:rsidP="00D72612">
            <w:pPr>
              <w:jc w:val="right"/>
              <w:rPr>
                <w:rFonts w:ascii="Times New Roman" w:hAnsi="Times New Roman"/>
                <w:i/>
                <w:sz w:val="20"/>
                <w:szCs w:val="20"/>
              </w:rPr>
            </w:pPr>
          </w:p>
          <w:p w14:paraId="52B15A19" w:rsidR="007524A2" w:rsidRDefault="007524A2" w:rsidP="00D72612">
            <w:pPr>
              <w:jc w:val="right"/>
              <w:rPr>
                <w:rFonts w:ascii="Times New Roman" w:hAnsi="Times New Roman"/>
                <w:i/>
                <w:sz w:val="20"/>
                <w:szCs w:val="20"/>
              </w:rPr>
            </w:pPr>
          </w:p>
          <w:p w14:paraId="359C5441" w:rsidR="00104E7B" w:rsidRDefault="00104E7B" w:rsidP="00D72612">
            <w:pPr>
              <w:jc w:val="right"/>
              <w:rPr>
                <w:rFonts w:ascii="Times New Roman" w:hAnsi="Times New Roman"/>
                <w:i/>
                <w:sz w:val="20"/>
                <w:szCs w:val="20"/>
              </w:rPr>
            </w:pPr>
          </w:p>
          <w:p w14:paraId="6C2825E9" w:rsidR="00104E7B" w:rsidRDefault="00104E7B" w:rsidP="00D72612">
            <w:pPr>
              <w:jc w:val="right"/>
              <w:rPr>
                <w:rFonts w:ascii="Times New Roman" w:hAnsi="Times New Roman"/>
                <w:i/>
                <w:sz w:val="20"/>
                <w:szCs w:val="20"/>
              </w:rPr>
            </w:pPr>
          </w:p>
          <w:p w14:paraId="16C9DCB9" w:rsidR="00104E7B" w:rsidRDefault="00104E7B" w:rsidP="00D72612">
            <w:pPr>
              <w:jc w:val="right"/>
              <w:rPr>
                <w:rFonts w:ascii="Times New Roman" w:hAnsi="Times New Roman"/>
                <w:i/>
                <w:sz w:val="20"/>
                <w:szCs w:val="20"/>
              </w:rPr>
            </w:pPr>
          </w:p>
          <w:p w14:paraId="222EB1FD" w:rsidR="00104E7B" w:rsidRDefault="00104E7B" w:rsidP="00D72612">
            <w:pPr>
              <w:jc w:val="right"/>
              <w:rPr>
                <w:rFonts w:ascii="Times New Roman" w:hAnsi="Times New Roman"/>
                <w:i/>
                <w:sz w:val="20"/>
                <w:szCs w:val="20"/>
              </w:rPr>
            </w:pPr>
          </w:p>
          <w:p w14:paraId="6DB54254" w:rsidR="00104E7B" w:rsidRDefault="00104E7B" w:rsidP="00D72612">
            <w:pPr>
              <w:jc w:val="right"/>
              <w:rPr>
                <w:rFonts w:ascii="Times New Roman" w:hAnsi="Times New Roman"/>
                <w:i/>
                <w:sz w:val="20"/>
                <w:szCs w:val="20"/>
              </w:rPr>
            </w:pPr>
          </w:p>
          <w:p w14:paraId="4CD4C307" w:rsidR="00104E7B" w:rsidRDefault="00104E7B" w:rsidP="00D72612">
            <w:pPr>
              <w:jc w:val="right"/>
              <w:rPr>
                <w:rFonts w:ascii="Times New Roman" w:hAnsi="Times New Roman"/>
                <w:i/>
                <w:sz w:val="20"/>
                <w:szCs w:val="20"/>
              </w:rPr>
            </w:pPr>
          </w:p>
          <w:p w14:paraId="4DBED925" w:rsidR="00D72612" w:rsidRPr="0093552A" w:rsidRDefault="00D72612" w:rsidP="00D72612">
            <w:pPr>
              <w:jc w:val="right"/>
              <w:rPr>
                <w:rFonts w:ascii="Times New Roman" w:hAnsi="Times New Roman"/>
                <w:i/>
                <w:sz w:val="20"/>
                <w:szCs w:val="20"/>
              </w:rPr>
            </w:pPr>
            <w:r w:rsidRPr="0093552A">
              <w:rPr>
                <w:rFonts w:ascii="Times New Roman" w:hAnsi="Times New Roman"/>
                <w:i/>
                <w:sz w:val="20"/>
                <w:szCs w:val="20"/>
              </w:rPr>
              <w:t>243,200</w:t>
            </w:r>
          </w:p>
          <w:p w14:paraId="5BF85156" w:rsidR="00D72612" w:rsidRPr="0093552A" w:rsidRDefault="00D72612" w:rsidP="00BC02A3">
            <w:pPr>
              <w:jc w:val="right"/>
              <w:rPr>
                <w:rFonts w:ascii="Times New Roman" w:hAnsi="Times New Roman"/>
                <w:i/>
                <w:sz w:val="20"/>
                <w:szCs w:val="20"/>
              </w:rPr>
            </w:pPr>
          </w:p>
          <w:p w14:paraId="7856FFFC" w:rsidR="00BC02A3" w:rsidRPr="0093552A" w:rsidRDefault="00BC02A3" w:rsidP="00BC02A3">
            <w:pPr>
              <w:jc w:val="right"/>
              <w:rPr>
                <w:rFonts w:ascii="Times New Roman" w:hAnsi="Times New Roman"/>
                <w:i/>
                <w:sz w:val="20"/>
                <w:szCs w:val="20"/>
              </w:rPr>
            </w:pPr>
          </w:p>
          <w:p w14:paraId="1EDDBC32" w:rsidR="007524A2" w:rsidRDefault="007524A2" w:rsidP="00D72612">
            <w:pPr>
              <w:jc w:val="right"/>
              <w:rPr>
                <w:rFonts w:ascii="Times New Roman" w:hAnsi="Times New Roman"/>
                <w:i/>
                <w:sz w:val="20"/>
                <w:szCs w:val="20"/>
              </w:rPr>
            </w:pPr>
          </w:p>
          <w:p w14:paraId="1B3BE5A4" w:rsidR="005815AB" w:rsidRDefault="005815AB" w:rsidP="00D72612">
            <w:pPr>
              <w:jc w:val="right"/>
              <w:rPr>
                <w:rFonts w:ascii="Times New Roman" w:hAnsi="Times New Roman"/>
                <w:i/>
                <w:sz w:val="20"/>
                <w:szCs w:val="20"/>
              </w:rPr>
            </w:pPr>
          </w:p>
          <w:p w14:paraId="467CB401" w:rsidR="00D72612" w:rsidRPr="0093552A" w:rsidRDefault="00DB03E8" w:rsidP="00D72612">
            <w:pPr>
              <w:jc w:val="right"/>
              <w:rPr>
                <w:rFonts w:ascii="Times New Roman" w:hAnsi="Times New Roman"/>
                <w:i/>
                <w:sz w:val="20"/>
                <w:szCs w:val="20"/>
              </w:rPr>
            </w:pPr>
            <w:r>
              <w:rPr>
                <w:rFonts w:ascii="Times New Roman" w:hAnsi="Times New Roman"/>
                <w:i/>
                <w:sz w:val="20"/>
                <w:szCs w:val="20"/>
              </w:rPr>
              <w:t>353,962</w:t>
            </w:r>
          </w:p>
          <w:p w14:paraId="5C53FE90" w:rsidR="00BC02A3" w:rsidRPr="0093552A" w:rsidRDefault="00BC02A3" w:rsidP="00BC02A3">
            <w:pPr>
              <w:jc w:val="right"/>
              <w:rPr>
                <w:rFonts w:ascii="Times New Roman" w:hAnsi="Times New Roman"/>
                <w:i/>
                <w:sz w:val="20"/>
                <w:szCs w:val="20"/>
              </w:rPr>
            </w:pPr>
          </w:p>
          <w:p w14:paraId="48ECB4BA" w:rsidR="00AD19B6" w:rsidRPr="0093552A" w:rsidRDefault="00AD19B6" w:rsidP="00BC02A3">
            <w:pPr>
              <w:jc w:val="right"/>
              <w:rPr>
                <w:rFonts w:ascii="Times New Roman" w:hAnsi="Times New Roman"/>
                <w:i/>
                <w:sz w:val="20"/>
                <w:szCs w:val="20"/>
              </w:rPr>
            </w:pPr>
          </w:p>
          <w:p w14:paraId="36225AFA" w:rsidR="00AD19B6" w:rsidRPr="0093552A" w:rsidRDefault="00AD19B6" w:rsidP="00BC02A3">
            <w:pPr>
              <w:jc w:val="right"/>
              <w:rPr>
                <w:rFonts w:ascii="Times New Roman" w:hAnsi="Times New Roman"/>
                <w:i/>
                <w:sz w:val="20"/>
                <w:szCs w:val="20"/>
              </w:rPr>
            </w:pPr>
            <w:r w:rsidRPr="0093552A">
              <w:rPr>
                <w:rFonts w:ascii="Times New Roman" w:hAnsi="Times New Roman"/>
                <w:i/>
                <w:sz w:val="20"/>
                <w:szCs w:val="20"/>
              </w:rPr>
              <w:t>202,473</w:t>
            </w:r>
          </w:p>
        </w:tc>
      </w:tr>
      <w:tr w14:paraId="7DEE8004" w:rsidR="00BC02A3" w:rsidRPr="00A35DF9" w:rsidTr="00A70B82">
        <w:tc>
          <w:tcPr>
            <w:tcW w:w="1526" w:type="dxa"/>
          </w:tcPr>
          <w:p w14:paraId="7DED2510" w:rsidR="00BC02A3" w:rsidRPr="00AD19B6" w:rsidRDefault="00BC02A3" w:rsidP="00BC02A3">
            <w:pPr>
              <w:rPr>
                <w:rFonts w:ascii="Times New Roman" w:hAnsi="Times New Roman"/>
                <w:b/>
                <w:szCs w:val="22"/>
              </w:rPr>
            </w:pPr>
            <w:r w:rsidRPr="00AD19B6">
              <w:rPr>
                <w:rFonts w:ascii="Times New Roman" w:hAnsi="Times New Roman"/>
                <w:b/>
                <w:szCs w:val="22"/>
              </w:rPr>
              <w:lastRenderedPageBreak/>
              <w:t>SUB-TOTAL without Indirect Operational Costs</w:t>
            </w:r>
          </w:p>
        </w:tc>
        <w:tc>
          <w:tcPr>
            <w:tcW w:w="13608" w:type="dxa"/>
            <w:gridSpan w:val="8"/>
            <w:vAlign w:val="center"/>
          </w:tcPr>
          <w:p w14:paraId="48C4C6AF" w:rsidR="00BC02A3" w:rsidRPr="0061014A" w:rsidRDefault="00BC02A3" w:rsidP="00BC02A3">
            <w:pPr>
              <w:jc w:val="right"/>
              <w:rPr>
                <w:rFonts w:ascii="Times New Roman" w:hAnsi="Times New Roman"/>
                <w:b/>
                <w:i/>
                <w:sz w:val="20"/>
                <w:szCs w:val="20"/>
              </w:rPr>
            </w:pPr>
            <w:r w:rsidRPr="0061014A">
              <w:rPr>
                <w:rFonts w:ascii="Times New Roman" w:hAnsi="Times New Roman"/>
                <w:b/>
                <w:i/>
                <w:sz w:val="20"/>
                <w:szCs w:val="20"/>
              </w:rPr>
              <w:t>11,111,111</w:t>
            </w:r>
          </w:p>
        </w:tc>
      </w:tr>
      <w:tr w14:paraId="5E3DF076" w:rsidR="00BC02A3" w:rsidRPr="00A35DF9" w:rsidTr="00A70B82">
        <w:tc>
          <w:tcPr>
            <w:tcW w:w="1526" w:type="dxa"/>
          </w:tcPr>
          <w:p w14:paraId="5B4BB3F8" w:rsidR="00BC02A3" w:rsidRPr="00354572" w:rsidRDefault="00BC02A3" w:rsidP="00BC02A3">
            <w:pPr>
              <w:rPr>
                <w:rFonts w:ascii="Times New Roman" w:hAnsi="Times New Roman"/>
                <w:b/>
                <w:szCs w:val="22"/>
              </w:rPr>
            </w:pPr>
            <w:r w:rsidRPr="00354572">
              <w:rPr>
                <w:rFonts w:ascii="Times New Roman" w:hAnsi="Times New Roman"/>
                <w:b/>
                <w:szCs w:val="22"/>
              </w:rPr>
              <w:t>Indirect Operational Costs</w:t>
            </w:r>
          </w:p>
        </w:tc>
        <w:tc>
          <w:tcPr>
            <w:tcW w:w="13608" w:type="dxa"/>
            <w:gridSpan w:val="8"/>
          </w:tcPr>
          <w:p w14:paraId="3F795507" w:rsidR="00BC02A3" w:rsidRPr="0061014A" w:rsidRDefault="00BC02A3" w:rsidP="00BC02A3">
            <w:pPr>
              <w:jc w:val="right"/>
              <w:rPr>
                <w:rFonts w:ascii="Times New Roman" w:hAnsi="Times New Roman"/>
                <w:b/>
                <w:i/>
                <w:sz w:val="20"/>
                <w:szCs w:val="20"/>
              </w:rPr>
            </w:pPr>
            <w:r w:rsidRPr="0061014A">
              <w:rPr>
                <w:rFonts w:ascii="Times New Roman" w:hAnsi="Times New Roman"/>
                <w:b/>
                <w:i/>
                <w:sz w:val="20"/>
                <w:szCs w:val="20"/>
              </w:rPr>
              <w:t>888,889</w:t>
            </w:r>
          </w:p>
        </w:tc>
      </w:tr>
      <w:tr w14:paraId="4666C141" w:rsidR="00BC02A3" w:rsidRPr="00A35DF9" w:rsidTr="00A70B82">
        <w:tc>
          <w:tcPr>
            <w:tcW w:w="1526" w:type="dxa"/>
          </w:tcPr>
          <w:p w14:paraId="48AB5FC4" w:rsidR="00BC02A3" w:rsidRPr="00354572" w:rsidRDefault="00BC02A3" w:rsidP="00BC02A3">
            <w:pPr>
              <w:rPr>
                <w:rFonts w:ascii="Times New Roman" w:hAnsi="Times New Roman"/>
                <w:b/>
                <w:szCs w:val="22"/>
              </w:rPr>
            </w:pPr>
            <w:r w:rsidRPr="00354572">
              <w:rPr>
                <w:rFonts w:ascii="Times New Roman" w:hAnsi="Times New Roman"/>
                <w:b/>
                <w:szCs w:val="22"/>
              </w:rPr>
              <w:t>GRAND TOTAL</w:t>
            </w:r>
          </w:p>
        </w:tc>
        <w:tc>
          <w:tcPr>
            <w:tcW w:w="13608" w:type="dxa"/>
            <w:gridSpan w:val="8"/>
          </w:tcPr>
          <w:p w14:paraId="5EFB2425" w:rsidR="00BC02A3" w:rsidRPr="0061014A" w:rsidRDefault="00BC02A3" w:rsidP="00BC02A3">
            <w:pPr>
              <w:jc w:val="right"/>
              <w:rPr>
                <w:rFonts w:ascii="Times New Roman" w:hAnsi="Times New Roman"/>
                <w:b/>
                <w:i/>
                <w:sz w:val="20"/>
                <w:szCs w:val="20"/>
              </w:rPr>
            </w:pPr>
            <w:r w:rsidRPr="0061014A">
              <w:rPr>
                <w:rFonts w:ascii="Times New Roman" w:hAnsi="Times New Roman"/>
                <w:b/>
                <w:i/>
                <w:sz w:val="20"/>
                <w:szCs w:val="20"/>
              </w:rPr>
              <w:t>12,000,000</w:t>
            </w:r>
          </w:p>
        </w:tc>
      </w:tr>
    </w:tbl>
    <w:p w14:paraId="14AA7D99" w:rsidR="00856A2C" w:rsidRPr="00A35DF9" w:rsidRDefault="00856A2C" w:rsidP="00856A2C">
      <w:pPr>
        <w:rPr>
          <w:rFonts w:ascii="Times New Roman" w:hAnsi="Times New Roman"/>
          <w:szCs w:val="22"/>
        </w:rPr>
      </w:pPr>
    </w:p>
    <w:p w14:paraId="0A196015" w:rsidR="00B34207" w:rsidRPr="00C06645" w:rsidRDefault="00B34207">
      <w:pPr>
        <w:spacing w:after="0"/>
        <w:jc w:val="left"/>
        <w:rPr>
          <w:rFonts w:ascii="Times New Roman" w:hAnsi="Times New Roman"/>
          <w:b/>
          <w:smallCaps/>
          <w:spacing w:val="-2"/>
          <w:szCs w:val="22"/>
        </w:rPr>
      </w:pPr>
      <w:r w:rsidRPr="003A5E1B">
        <w:rPr>
          <w:rFonts w:ascii="Times New Roman" w:hAnsi="Times New Roman"/>
          <w:szCs w:val="22"/>
        </w:rPr>
        <w:br w:type="page"/>
      </w:r>
    </w:p>
    <w:p w14:paraId="119E3927" w:rsidR="008F1069" w:rsidRPr="00C06645" w:rsidRDefault="008F1069" w:rsidP="008F1069">
      <w:pPr>
        <w:pStyle w:val="Heading1"/>
        <w:rPr>
          <w:rFonts w:ascii="Times New Roman" w:hAnsi="Times New Roman"/>
          <w:sz w:val="22"/>
          <w:szCs w:val="22"/>
        </w:rPr>
      </w:pPr>
      <w:r w:rsidRPr="00C06645">
        <w:rPr>
          <w:rFonts w:ascii="Times New Roman" w:hAnsi="Times New Roman"/>
          <w:sz w:val="22"/>
          <w:szCs w:val="22"/>
        </w:rPr>
        <w:lastRenderedPageBreak/>
        <w:t xml:space="preserve">Annual Work Plan </w:t>
      </w:r>
    </w:p>
    <w:p w14:paraId="11D9D297" w:rsidR="000D6F84" w:rsidRPr="00281302" w:rsidRDefault="000D6F84" w:rsidP="000D6F84">
      <w:pPr>
        <w:rPr>
          <w:rFonts w:ascii="Times New Roman" w:hAnsi="Times New Roman"/>
          <w:b/>
          <w:szCs w:val="22"/>
        </w:rPr>
      </w:pPr>
      <w:r w:rsidRPr="00536E88">
        <w:rPr>
          <w:rFonts w:ascii="Times New Roman" w:hAnsi="Times New Roman"/>
          <w:b/>
          <w:szCs w:val="22"/>
        </w:rPr>
        <w:t xml:space="preserve">Year: </w:t>
      </w:r>
      <w:r w:rsidR="00D5025A" w:rsidRPr="003F4EB4">
        <w:rPr>
          <w:rFonts w:ascii="Times New Roman" w:hAnsi="Times New Roman"/>
          <w:b/>
          <w:szCs w:val="22"/>
        </w:rPr>
        <w:t>2014</w:t>
      </w:r>
    </w:p>
    <w:p w14:paraId="06561FA9" w:rsidR="000D6F84" w:rsidRPr="003C52DA" w:rsidRDefault="000D6F84" w:rsidP="000D6F84">
      <w:pPr>
        <w:rPr>
          <w:rFonts w:ascii="Times New Roman" w:hAnsi="Times New Roman"/>
          <w:szCs w:val="22"/>
        </w:rPr>
      </w:pPr>
    </w:p>
    <w:tbl>
      <w:tblPr>
        <w:tblStyle w:val="TableGrid"/>
        <w:tblW w:w="5000" w:type="pct"/>
        <w:tblLayout w:type="fixed"/>
        <w:tblLook w:val="04A0" w:firstRow="1" w:lastRow="0" w:firstColumn="1" w:lastColumn="0" w:noHBand="0" w:noVBand="1"/>
      </w:tblPr>
      <w:tblGrid>
        <w:gridCol w:w="3641"/>
        <w:gridCol w:w="3372"/>
        <w:gridCol w:w="463"/>
        <w:gridCol w:w="460"/>
        <w:gridCol w:w="9"/>
        <w:gridCol w:w="463"/>
        <w:gridCol w:w="478"/>
        <w:gridCol w:w="2146"/>
        <w:gridCol w:w="1266"/>
        <w:gridCol w:w="1422"/>
        <w:gridCol w:w="1606"/>
      </w:tblGrid>
      <w:tr w14:paraId="0B49F65F" w:rsidR="000D6F84" w:rsidRPr="00A35DF9" w:rsidTr="00005D5F">
        <w:trPr>
          <w:trHeight w:val="195"/>
        </w:trPr>
        <w:tc>
          <w:tcPr>
            <w:tcW w:w="1188" w:type="pct"/>
            <w:vMerge w:val="restart"/>
            <w:shd w:val="clear" w:color="auto" w:fill="FFFF99"/>
            <w:vAlign w:val="center"/>
          </w:tcPr>
          <w:p w14:paraId="46046822" w:rsidR="000D6F84" w:rsidRPr="00134DAC" w:rsidRDefault="002C049E" w:rsidP="00005D5F">
            <w:pPr>
              <w:jc w:val="center"/>
              <w:rPr>
                <w:rFonts w:ascii="Times New Roman" w:hAnsi="Times New Roman"/>
                <w:b/>
                <w:bCs/>
                <w:szCs w:val="22"/>
              </w:rPr>
            </w:pPr>
            <w:r w:rsidRPr="00990B29">
              <w:rPr>
                <w:rFonts w:ascii="Times New Roman" w:hAnsi="Times New Roman"/>
                <w:b/>
                <w:bCs/>
                <w:szCs w:val="22"/>
              </w:rPr>
              <w:t>EXPECTED OUTPUT</w:t>
            </w:r>
          </w:p>
        </w:tc>
        <w:tc>
          <w:tcPr>
            <w:tcW w:w="1100" w:type="pct"/>
            <w:vMerge w:val="restart"/>
            <w:shd w:val="clear" w:color="auto" w:fill="FFFF99"/>
            <w:vAlign w:val="center"/>
          </w:tcPr>
          <w:p w14:paraId="27A00C7A" w:rsidR="00005D5F" w:rsidRPr="001D7199" w:rsidRDefault="00005D5F" w:rsidP="00005D5F">
            <w:pPr>
              <w:jc w:val="center"/>
              <w:rPr>
                <w:rFonts w:ascii="Times New Roman" w:hAnsi="Times New Roman"/>
                <w:b/>
                <w:bCs/>
                <w:szCs w:val="22"/>
              </w:rPr>
            </w:pPr>
          </w:p>
          <w:p w14:paraId="7FCA1B56" w:rsidR="000D6F84" w:rsidRPr="00502EE7" w:rsidRDefault="000D6F84" w:rsidP="00005D5F">
            <w:pPr>
              <w:jc w:val="center"/>
              <w:rPr>
                <w:rFonts w:ascii="Times New Roman" w:hAnsi="Times New Roman"/>
                <w:b/>
                <w:bCs/>
                <w:szCs w:val="22"/>
              </w:rPr>
            </w:pPr>
            <w:r w:rsidRPr="00502EE7">
              <w:rPr>
                <w:rFonts w:ascii="Times New Roman" w:hAnsi="Times New Roman"/>
                <w:b/>
                <w:bCs/>
                <w:szCs w:val="22"/>
              </w:rPr>
              <w:t>PLANNED ACTIVITIES</w:t>
            </w:r>
          </w:p>
          <w:p w14:paraId="7B206C1A" w:rsidR="000D6F84" w:rsidRPr="001D4F86" w:rsidRDefault="000D6F84" w:rsidP="00005D5F">
            <w:pPr>
              <w:jc w:val="center"/>
              <w:rPr>
                <w:rFonts w:ascii="Times New Roman" w:hAnsi="Times New Roman"/>
                <w:bCs/>
                <w:i/>
                <w:szCs w:val="22"/>
              </w:rPr>
            </w:pPr>
          </w:p>
        </w:tc>
        <w:tc>
          <w:tcPr>
            <w:tcW w:w="611" w:type="pct"/>
            <w:gridSpan w:val="5"/>
            <w:shd w:val="clear" w:color="auto" w:fill="FFFF99"/>
            <w:vAlign w:val="center"/>
          </w:tcPr>
          <w:p w14:paraId="017E342F" w:rsidR="000D6F84" w:rsidRPr="000F100F" w:rsidRDefault="000D6F84" w:rsidP="00005D5F">
            <w:pPr>
              <w:jc w:val="center"/>
              <w:rPr>
                <w:rFonts w:ascii="Times New Roman" w:hAnsi="Times New Roman"/>
                <w:b/>
                <w:bCs/>
                <w:szCs w:val="22"/>
              </w:rPr>
            </w:pPr>
            <w:r w:rsidRPr="000F100F">
              <w:rPr>
                <w:rFonts w:ascii="Times New Roman" w:hAnsi="Times New Roman"/>
                <w:b/>
                <w:bCs/>
                <w:szCs w:val="22"/>
              </w:rPr>
              <w:t>TIMEFRAME</w:t>
            </w:r>
          </w:p>
        </w:tc>
        <w:tc>
          <w:tcPr>
            <w:tcW w:w="700" w:type="pct"/>
            <w:vMerge w:val="restart"/>
            <w:shd w:val="clear" w:color="auto" w:fill="FFFF99"/>
            <w:vAlign w:val="center"/>
          </w:tcPr>
          <w:p w14:paraId="16C24FDF" w:rsidR="000D6F84" w:rsidRPr="00D2166A" w:rsidRDefault="000D6F84" w:rsidP="00005D5F">
            <w:pPr>
              <w:jc w:val="center"/>
              <w:rPr>
                <w:rFonts w:ascii="Times New Roman" w:hAnsi="Times New Roman"/>
                <w:b/>
                <w:bCs/>
                <w:szCs w:val="22"/>
              </w:rPr>
            </w:pPr>
            <w:r w:rsidRPr="00D2166A">
              <w:rPr>
                <w:rFonts w:ascii="Times New Roman" w:hAnsi="Times New Roman"/>
                <w:b/>
                <w:bCs/>
                <w:szCs w:val="22"/>
              </w:rPr>
              <w:t>RESPONSIBLE PARTY</w:t>
            </w:r>
          </w:p>
        </w:tc>
        <w:tc>
          <w:tcPr>
            <w:tcW w:w="1401" w:type="pct"/>
            <w:gridSpan w:val="3"/>
            <w:shd w:val="clear" w:color="auto" w:fill="FFFF99"/>
            <w:vAlign w:val="center"/>
          </w:tcPr>
          <w:p w14:paraId="38F8B9AE" w:rsidR="000D6F84" w:rsidRPr="00CD0B39" w:rsidRDefault="000D6F84" w:rsidP="00005D5F">
            <w:pPr>
              <w:jc w:val="center"/>
              <w:rPr>
                <w:rFonts w:ascii="Times New Roman" w:hAnsi="Times New Roman"/>
                <w:b/>
                <w:bCs/>
                <w:szCs w:val="22"/>
              </w:rPr>
            </w:pPr>
            <w:r w:rsidRPr="00CD0B39">
              <w:rPr>
                <w:rFonts w:ascii="Times New Roman" w:hAnsi="Times New Roman"/>
                <w:b/>
                <w:bCs/>
                <w:szCs w:val="22"/>
              </w:rPr>
              <w:t>PLANNED BUDGET</w:t>
            </w:r>
          </w:p>
        </w:tc>
      </w:tr>
      <w:tr w14:paraId="5176FA27" w:rsidR="000D6F84" w:rsidRPr="00A35DF9" w:rsidTr="008E7316">
        <w:trPr>
          <w:trHeight w:val="467"/>
        </w:trPr>
        <w:tc>
          <w:tcPr>
            <w:tcW w:w="1188" w:type="pct"/>
            <w:vMerge/>
          </w:tcPr>
          <w:p w14:paraId="777E6666" w:rsidR="000D6F84" w:rsidRPr="00AD19B6" w:rsidRDefault="000D6F84" w:rsidP="000D6F84">
            <w:pPr>
              <w:jc w:val="center"/>
              <w:rPr>
                <w:rFonts w:ascii="Times New Roman" w:hAnsi="Times New Roman"/>
                <w:szCs w:val="22"/>
              </w:rPr>
            </w:pPr>
          </w:p>
        </w:tc>
        <w:tc>
          <w:tcPr>
            <w:tcW w:w="1100" w:type="pct"/>
            <w:vMerge/>
          </w:tcPr>
          <w:p w14:paraId="3184BB02" w:rsidR="000D6F84" w:rsidRPr="00AD19B6" w:rsidRDefault="000D6F84" w:rsidP="000D6F84">
            <w:pPr>
              <w:jc w:val="center"/>
              <w:rPr>
                <w:rFonts w:ascii="Times New Roman" w:hAnsi="Times New Roman"/>
                <w:szCs w:val="22"/>
              </w:rPr>
            </w:pPr>
          </w:p>
        </w:tc>
        <w:tc>
          <w:tcPr>
            <w:tcW w:w="151" w:type="pct"/>
          </w:tcPr>
          <w:p w14:paraId="0BDF7539" w:rsidR="000D6F84" w:rsidRPr="00D3254C" w:rsidRDefault="000D6F84" w:rsidP="000D6F84">
            <w:pPr>
              <w:jc w:val="center"/>
              <w:rPr>
                <w:rFonts w:ascii="Times New Roman" w:hAnsi="Times New Roman"/>
                <w:sz w:val="18"/>
                <w:szCs w:val="18"/>
              </w:rPr>
            </w:pPr>
            <w:r w:rsidRPr="00D3254C">
              <w:rPr>
                <w:rFonts w:ascii="Times New Roman" w:hAnsi="Times New Roman"/>
                <w:sz w:val="18"/>
                <w:szCs w:val="18"/>
              </w:rPr>
              <w:t>Q1</w:t>
            </w:r>
          </w:p>
        </w:tc>
        <w:tc>
          <w:tcPr>
            <w:tcW w:w="153" w:type="pct"/>
            <w:gridSpan w:val="2"/>
          </w:tcPr>
          <w:p w14:paraId="60695720" w:rsidR="000D6F84" w:rsidRPr="00D3254C" w:rsidRDefault="000D6F84" w:rsidP="000D6F84">
            <w:pPr>
              <w:jc w:val="center"/>
              <w:rPr>
                <w:rFonts w:ascii="Times New Roman" w:hAnsi="Times New Roman"/>
                <w:sz w:val="18"/>
                <w:szCs w:val="18"/>
              </w:rPr>
            </w:pPr>
            <w:r w:rsidRPr="00D3254C">
              <w:rPr>
                <w:rFonts w:ascii="Times New Roman" w:hAnsi="Times New Roman"/>
                <w:sz w:val="18"/>
                <w:szCs w:val="18"/>
              </w:rPr>
              <w:t>Q2</w:t>
            </w:r>
          </w:p>
        </w:tc>
        <w:tc>
          <w:tcPr>
            <w:tcW w:w="151" w:type="pct"/>
          </w:tcPr>
          <w:p w14:paraId="7A31A55F" w:rsidR="000D6F84" w:rsidRPr="00D3254C" w:rsidRDefault="000D6F84" w:rsidP="000D6F84">
            <w:pPr>
              <w:jc w:val="center"/>
              <w:rPr>
                <w:rFonts w:ascii="Times New Roman" w:hAnsi="Times New Roman"/>
                <w:sz w:val="18"/>
                <w:szCs w:val="18"/>
              </w:rPr>
            </w:pPr>
            <w:r w:rsidRPr="00D3254C">
              <w:rPr>
                <w:rFonts w:ascii="Times New Roman" w:hAnsi="Times New Roman"/>
                <w:sz w:val="18"/>
                <w:szCs w:val="18"/>
              </w:rPr>
              <w:t>Q3</w:t>
            </w:r>
          </w:p>
        </w:tc>
        <w:tc>
          <w:tcPr>
            <w:tcW w:w="156" w:type="pct"/>
          </w:tcPr>
          <w:p w14:paraId="2EB88CEF" w:rsidR="000D6F84" w:rsidRPr="00D3254C" w:rsidRDefault="000D6F84" w:rsidP="000D6F84">
            <w:pPr>
              <w:jc w:val="center"/>
              <w:rPr>
                <w:rFonts w:ascii="Times New Roman" w:hAnsi="Times New Roman"/>
                <w:sz w:val="18"/>
                <w:szCs w:val="18"/>
              </w:rPr>
            </w:pPr>
            <w:r w:rsidRPr="00D3254C">
              <w:rPr>
                <w:rFonts w:ascii="Times New Roman" w:hAnsi="Times New Roman"/>
                <w:sz w:val="18"/>
                <w:szCs w:val="18"/>
              </w:rPr>
              <w:t>Q4</w:t>
            </w:r>
          </w:p>
        </w:tc>
        <w:tc>
          <w:tcPr>
            <w:tcW w:w="700" w:type="pct"/>
            <w:vMerge/>
          </w:tcPr>
          <w:p w14:paraId="4F1316C1" w:rsidR="000D6F84" w:rsidRPr="00AD19B6" w:rsidRDefault="000D6F84" w:rsidP="000D6F84">
            <w:pPr>
              <w:jc w:val="center"/>
              <w:rPr>
                <w:rFonts w:ascii="Times New Roman" w:hAnsi="Times New Roman"/>
                <w:szCs w:val="22"/>
              </w:rPr>
            </w:pPr>
          </w:p>
        </w:tc>
        <w:tc>
          <w:tcPr>
            <w:tcW w:w="413" w:type="pct"/>
          </w:tcPr>
          <w:p w14:paraId="3CA5101F" w:rsidR="000D6F84" w:rsidRPr="00AD19B6" w:rsidRDefault="000D6F84" w:rsidP="000D6F84">
            <w:pPr>
              <w:jc w:val="center"/>
              <w:rPr>
                <w:rFonts w:ascii="Times New Roman" w:hAnsi="Times New Roman"/>
                <w:szCs w:val="22"/>
              </w:rPr>
            </w:pPr>
            <w:r w:rsidRPr="00AD19B6">
              <w:rPr>
                <w:rFonts w:ascii="Times New Roman" w:hAnsi="Times New Roman"/>
                <w:szCs w:val="22"/>
              </w:rPr>
              <w:t>Funding Source</w:t>
            </w:r>
          </w:p>
        </w:tc>
        <w:tc>
          <w:tcPr>
            <w:tcW w:w="464" w:type="pct"/>
          </w:tcPr>
          <w:p w14:paraId="5F5F3A58" w:rsidR="000D6F84" w:rsidRPr="00AD19B6" w:rsidRDefault="000D6F84" w:rsidP="000D6F84">
            <w:pPr>
              <w:jc w:val="center"/>
              <w:rPr>
                <w:rFonts w:ascii="Times New Roman" w:hAnsi="Times New Roman"/>
                <w:szCs w:val="22"/>
              </w:rPr>
            </w:pPr>
            <w:r w:rsidRPr="00AD19B6">
              <w:rPr>
                <w:rFonts w:ascii="Times New Roman" w:hAnsi="Times New Roman"/>
                <w:szCs w:val="22"/>
              </w:rPr>
              <w:t>Budget Description</w:t>
            </w:r>
          </w:p>
        </w:tc>
        <w:tc>
          <w:tcPr>
            <w:tcW w:w="524" w:type="pct"/>
          </w:tcPr>
          <w:p w14:paraId="1A98E925" w:rsidR="000D6F84" w:rsidRPr="00AD19B6" w:rsidRDefault="000D6F84" w:rsidP="000D6F84">
            <w:pPr>
              <w:jc w:val="center"/>
              <w:rPr>
                <w:rFonts w:ascii="Times New Roman" w:hAnsi="Times New Roman"/>
                <w:szCs w:val="22"/>
              </w:rPr>
            </w:pPr>
            <w:r w:rsidRPr="00AD19B6">
              <w:rPr>
                <w:rFonts w:ascii="Times New Roman" w:hAnsi="Times New Roman"/>
                <w:szCs w:val="22"/>
              </w:rPr>
              <w:t>Amount</w:t>
            </w:r>
          </w:p>
        </w:tc>
      </w:tr>
      <w:tr w14:paraId="6F5E07DE" w:rsidR="000D6F84" w:rsidRPr="00596222" w:rsidTr="000D6F84">
        <w:tc>
          <w:tcPr>
            <w:tcW w:w="5000" w:type="pct"/>
            <w:gridSpan w:val="11"/>
          </w:tcPr>
          <w:p w14:paraId="7200857C" w:rsidR="000D6F84" w:rsidRPr="00596222" w:rsidRDefault="000D6F84" w:rsidP="000D6F84">
            <w:pPr>
              <w:rPr>
                <w:rFonts w:ascii="Times New Roman" w:hAnsi="Times New Roman"/>
                <w:b/>
                <w:szCs w:val="22"/>
              </w:rPr>
            </w:pPr>
            <w:r w:rsidRPr="00596222">
              <w:rPr>
                <w:rFonts w:ascii="Times New Roman" w:hAnsi="Times New Roman"/>
                <w:b/>
                <w:szCs w:val="22"/>
              </w:rPr>
              <w:t>Related RPD Outcome</w:t>
            </w:r>
            <w:r w:rsidR="00500D7D" w:rsidRPr="00596222">
              <w:rPr>
                <w:rFonts w:ascii="Times New Roman" w:hAnsi="Times New Roman"/>
                <w:b/>
                <w:szCs w:val="22"/>
              </w:rPr>
              <w:t xml:space="preserve"> 5: </w:t>
            </w:r>
            <w:r w:rsidR="00500D7D" w:rsidRPr="00596222">
              <w:rPr>
                <w:rFonts w:ascii="Times New Roman" w:hAnsi="Times New Roman" w:eastAsiaTheme="minorEastAsia"/>
                <w:b/>
                <w:i/>
                <w:szCs w:val="22"/>
                <w:lang w:eastAsia="zh-CN"/>
              </w:rPr>
              <w:t xml:space="preserve">Countries are able to reduce the likelihood of conflict, and lower the risk of natural disasters, including from climate change. </w:t>
            </w:r>
          </w:p>
        </w:tc>
      </w:tr>
      <w:tr w14:paraId="061C44CD" w:rsidR="000D6F84" w:rsidRPr="00A35DF9" w:rsidTr="008E7316">
        <w:tc>
          <w:tcPr>
            <w:tcW w:w="1188" w:type="pct"/>
            <w:vMerge w:val="restart"/>
          </w:tcPr>
          <w:p w14:paraId="598D4DAD" w:rsidR="000D6F84" w:rsidRPr="00596222" w:rsidRDefault="000D6F84" w:rsidP="000D6F84">
            <w:pPr>
              <w:rPr>
                <w:rFonts w:ascii="Times New Roman" w:hAnsi="Times New Roman"/>
                <w:b/>
                <w:szCs w:val="22"/>
                <w:lang w:val="en-US"/>
              </w:rPr>
            </w:pPr>
            <w:r w:rsidRPr="00A35DF9">
              <w:rPr>
                <w:rFonts w:ascii="Times New Roman" w:hAnsi="Times New Roman"/>
                <w:b/>
                <w:szCs w:val="22"/>
              </w:rPr>
              <w:t>Output 1:</w:t>
            </w:r>
            <w:r w:rsidRPr="003A5E1B">
              <w:rPr>
                <w:rFonts w:ascii="Times New Roman" w:hAnsi="Times New Roman"/>
                <w:szCs w:val="22"/>
              </w:rPr>
              <w:t xml:space="preserve"> </w:t>
            </w:r>
            <w:r w:rsidRPr="00596222">
              <w:rPr>
                <w:rFonts w:ascii="Times New Roman" w:hAnsi="Times New Roman"/>
                <w:b/>
                <w:szCs w:val="22"/>
                <w:lang w:val="en-US"/>
              </w:rPr>
              <w:t xml:space="preserve">Tools and mechanisms </w:t>
            </w:r>
            <w:r w:rsidR="001D39DC" w:rsidRPr="00596222">
              <w:rPr>
                <w:rFonts w:ascii="Times New Roman" w:hAnsi="Times New Roman"/>
                <w:b/>
                <w:bCs/>
                <w:iCs/>
                <w:szCs w:val="22"/>
                <w:lang w:val="en-US"/>
              </w:rPr>
              <w:t xml:space="preserve">developed </w:t>
            </w:r>
            <w:r w:rsidRPr="00596222">
              <w:rPr>
                <w:rFonts w:ascii="Times New Roman" w:hAnsi="Times New Roman"/>
                <w:b/>
                <w:szCs w:val="22"/>
                <w:lang w:val="en-US"/>
              </w:rPr>
              <w:t xml:space="preserve">for strengthening gender sensitive </w:t>
            </w:r>
            <w:r w:rsidRPr="00596222">
              <w:rPr>
                <w:rFonts w:ascii="Times New Roman" w:hAnsi="Times New Roman"/>
                <w:b/>
                <w:bCs/>
                <w:iCs/>
                <w:szCs w:val="22"/>
                <w:lang w:val="en-US"/>
              </w:rPr>
              <w:t xml:space="preserve">evidence-based policy making capacities </w:t>
            </w:r>
          </w:p>
          <w:p w14:paraId="68CE802A" w:rsidR="000D6F84" w:rsidRPr="00990B29" w:rsidRDefault="000D6F84" w:rsidP="000D6F84">
            <w:pPr>
              <w:rPr>
                <w:rFonts w:ascii="Times New Roman" w:hAnsi="Times New Roman"/>
                <w:b/>
                <w:i/>
                <w:szCs w:val="22"/>
              </w:rPr>
            </w:pPr>
            <w:r w:rsidRPr="00990B29">
              <w:rPr>
                <w:rFonts w:ascii="Times New Roman" w:hAnsi="Times New Roman"/>
                <w:b/>
                <w:i/>
                <w:szCs w:val="22"/>
              </w:rPr>
              <w:t>Indicators:</w:t>
            </w:r>
          </w:p>
          <w:p w14:paraId="6D61475C" w:rsidR="000D6F84" w:rsidRPr="001D7199" w:rsidRDefault="000D6F84" w:rsidP="000D6F84">
            <w:pPr>
              <w:tabs>
                <w:tab w:val="left" w:pos="2410"/>
              </w:tabs>
              <w:rPr>
                <w:rFonts w:ascii="Times New Roman" w:hAnsi="Times New Roman"/>
                <w:szCs w:val="22"/>
                <w:lang w:val="en-US"/>
              </w:rPr>
            </w:pPr>
            <w:r w:rsidRPr="00134DAC">
              <w:rPr>
                <w:rFonts w:ascii="Times New Roman" w:hAnsi="Times New Roman"/>
                <w:szCs w:val="22"/>
                <w:lang w:val="en-US"/>
              </w:rPr>
              <w:t>1.1. Number of gender-disaggregated SC indicators tracked by the project and repo</w:t>
            </w:r>
            <w:r w:rsidRPr="001D7199">
              <w:rPr>
                <w:rFonts w:ascii="Times New Roman" w:hAnsi="Times New Roman"/>
                <w:szCs w:val="22"/>
                <w:lang w:val="en-US"/>
              </w:rPr>
              <w:t>rted to SICA.</w:t>
            </w:r>
          </w:p>
          <w:p w14:paraId="13380512" w:rsidR="000D6F84" w:rsidRPr="00502EE7" w:rsidRDefault="000D6F84" w:rsidP="000D6F84">
            <w:pPr>
              <w:tabs>
                <w:tab w:val="left" w:pos="2410"/>
              </w:tabs>
              <w:rPr>
                <w:rFonts w:ascii="Times New Roman" w:hAnsi="Times New Roman"/>
                <w:szCs w:val="22"/>
                <w:lang w:val="en-US"/>
              </w:rPr>
            </w:pPr>
            <w:r w:rsidRPr="00502EE7">
              <w:rPr>
                <w:rFonts w:ascii="Times New Roman" w:hAnsi="Times New Roman"/>
                <w:szCs w:val="22"/>
                <w:lang w:val="en-US"/>
              </w:rPr>
              <w:t>1.2. Number of research reports, and publications incorporating gender parameters conducted on citizen security (national and regional) trends and analysis.</w:t>
            </w:r>
          </w:p>
          <w:p w14:paraId="6F3592FF" w:rsidR="000D6F84" w:rsidRPr="000F100F" w:rsidRDefault="000D6F84" w:rsidP="000D6F84">
            <w:pPr>
              <w:tabs>
                <w:tab w:val="left" w:pos="2410"/>
              </w:tabs>
              <w:rPr>
                <w:rFonts w:ascii="Times New Roman" w:hAnsi="Times New Roman"/>
                <w:szCs w:val="22"/>
                <w:lang w:val="en-US"/>
              </w:rPr>
            </w:pPr>
            <w:r w:rsidRPr="001D4F86">
              <w:rPr>
                <w:rFonts w:ascii="Times New Roman" w:hAnsi="Times New Roman"/>
                <w:szCs w:val="22"/>
                <w:lang w:val="en-US"/>
              </w:rPr>
              <w:t xml:space="preserve">1.3 Number of consultation sessions </w:t>
            </w:r>
            <w:r w:rsidRPr="000F100F">
              <w:rPr>
                <w:rFonts w:ascii="Times New Roman" w:hAnsi="Times New Roman"/>
                <w:szCs w:val="22"/>
                <w:lang w:val="en-US"/>
              </w:rPr>
              <w:t>discussing action plans to tackle citizen security</w:t>
            </w:r>
          </w:p>
          <w:p w14:paraId="237CC625" w:rsidR="000D6F84" w:rsidRPr="00D2166A" w:rsidRDefault="000D6F84" w:rsidP="000D6F84">
            <w:pPr>
              <w:tabs>
                <w:tab w:val="left" w:pos="2410"/>
              </w:tabs>
              <w:rPr>
                <w:rFonts w:ascii="Times New Roman" w:hAnsi="Times New Roman"/>
                <w:szCs w:val="22"/>
                <w:lang w:val="en-US"/>
              </w:rPr>
            </w:pPr>
            <w:r w:rsidRPr="00D2166A">
              <w:rPr>
                <w:rFonts w:ascii="Times New Roman" w:hAnsi="Times New Roman"/>
                <w:szCs w:val="22"/>
                <w:lang w:val="en-US"/>
              </w:rPr>
              <w:t>1.4. Number of people trained on quality, capture and gender sensitive analysis of information for policy-making.</w:t>
            </w:r>
          </w:p>
          <w:p w14:paraId="37CEB893" w:rsidR="000D6F84" w:rsidRPr="00A35DF9" w:rsidRDefault="000D6F84" w:rsidP="000D6F84">
            <w:pPr>
              <w:tabs>
                <w:tab w:val="left" w:pos="2410"/>
              </w:tabs>
              <w:rPr>
                <w:rFonts w:ascii="Times New Roman" w:hAnsi="Times New Roman"/>
                <w:szCs w:val="22"/>
                <w:lang w:val="en-US"/>
              </w:rPr>
            </w:pPr>
            <w:r w:rsidRPr="00CD0B39">
              <w:rPr>
                <w:rFonts w:ascii="Times New Roman" w:hAnsi="Times New Roman"/>
                <w:szCs w:val="22"/>
                <w:lang w:val="en-US"/>
              </w:rPr>
              <w:t>1.5. Number of gender sensitive evidence-based policy recommendations</w:t>
            </w:r>
            <w:r w:rsidRPr="00A35DF9">
              <w:rPr>
                <w:rFonts w:ascii="Times New Roman" w:hAnsi="Times New Roman"/>
                <w:szCs w:val="22"/>
                <w:vertAlign w:val="superscript"/>
              </w:rPr>
              <w:footnoteReference w:id="61"/>
            </w:r>
            <w:r w:rsidRPr="00A35DF9">
              <w:rPr>
                <w:rFonts w:ascii="Times New Roman" w:hAnsi="Times New Roman"/>
                <w:szCs w:val="22"/>
                <w:lang w:val="en-US"/>
              </w:rPr>
              <w:t>.</w:t>
            </w:r>
          </w:p>
          <w:p w14:paraId="0D843464" w:rsidR="000D6F84" w:rsidRPr="003A5E1B" w:rsidRDefault="000D6F84" w:rsidP="000D6F84">
            <w:pPr>
              <w:tabs>
                <w:tab w:val="left" w:pos="2410"/>
              </w:tabs>
              <w:rPr>
                <w:rFonts w:ascii="Times New Roman" w:hAnsi="Times New Roman"/>
                <w:szCs w:val="22"/>
                <w:lang w:val="en-US"/>
              </w:rPr>
            </w:pPr>
            <w:r w:rsidRPr="003A5E1B">
              <w:rPr>
                <w:rFonts w:ascii="Times New Roman" w:hAnsi="Times New Roman"/>
                <w:szCs w:val="22"/>
                <w:lang w:val="en-US"/>
              </w:rPr>
              <w:t xml:space="preserve">1.6. Number of gender-sensitive </w:t>
            </w:r>
            <w:r w:rsidRPr="003A5E1B">
              <w:rPr>
                <w:rFonts w:ascii="Times New Roman" w:hAnsi="Times New Roman"/>
                <w:szCs w:val="22"/>
                <w:lang w:val="en-US"/>
              </w:rPr>
              <w:lastRenderedPageBreak/>
              <w:t>evidence-based policy change proposals.</w:t>
            </w:r>
          </w:p>
          <w:p w14:paraId="639BE23F" w:rsidR="000D6F84" w:rsidRPr="00536E88" w:rsidRDefault="000D6F84" w:rsidP="000D6F84">
            <w:pPr>
              <w:tabs>
                <w:tab w:val="left" w:pos="1134"/>
                <w:tab w:val="left" w:pos="2410"/>
              </w:tabs>
              <w:rPr>
                <w:rFonts w:ascii="Times New Roman" w:hAnsi="Times New Roman"/>
                <w:szCs w:val="22"/>
                <w:lang w:val="en-US"/>
              </w:rPr>
            </w:pPr>
            <w:r w:rsidRPr="00C06645">
              <w:rPr>
                <w:rFonts w:ascii="Times New Roman" w:hAnsi="Times New Roman"/>
                <w:szCs w:val="22"/>
                <w:lang w:val="en-US"/>
              </w:rPr>
              <w:t>1.7. Number of research r</w:t>
            </w:r>
            <w:r w:rsidRPr="00536E88">
              <w:rPr>
                <w:rFonts w:ascii="Times New Roman" w:hAnsi="Times New Roman"/>
                <w:szCs w:val="22"/>
                <w:lang w:val="en-US"/>
              </w:rPr>
              <w:t>eports and publications incorporating gender perspective produced by SICA to inform policy dialogue on citizen security</w:t>
            </w:r>
          </w:p>
          <w:p w14:paraId="3B3689E0" w:rsidR="000D6F84" w:rsidRPr="003F4EB4" w:rsidRDefault="000D6F84" w:rsidP="000D6F84">
            <w:pPr>
              <w:rPr>
                <w:rFonts w:ascii="Times New Roman" w:hAnsi="Times New Roman"/>
                <w:b/>
                <w:i/>
                <w:szCs w:val="22"/>
              </w:rPr>
            </w:pPr>
            <w:r w:rsidRPr="003F4EB4">
              <w:rPr>
                <w:rFonts w:ascii="Times New Roman" w:hAnsi="Times New Roman"/>
                <w:b/>
                <w:i/>
                <w:szCs w:val="22"/>
              </w:rPr>
              <w:t>Baseline:</w:t>
            </w:r>
          </w:p>
          <w:p w14:paraId="3BE5068E" w:rsidR="000D6F84" w:rsidRPr="003C52DA" w:rsidRDefault="000D6F84" w:rsidP="000D6F84">
            <w:pPr>
              <w:rPr>
                <w:rFonts w:ascii="Times New Roman" w:hAnsi="Times New Roman"/>
                <w:szCs w:val="22"/>
                <w:lang w:val="en-US"/>
              </w:rPr>
            </w:pPr>
            <w:r w:rsidRPr="00281302">
              <w:rPr>
                <w:rFonts w:ascii="Times New Roman" w:hAnsi="Times New Roman"/>
                <w:szCs w:val="22"/>
                <w:lang w:val="en-US"/>
              </w:rPr>
              <w:t>1.1. 3 citizen security in</w:t>
            </w:r>
            <w:r w:rsidRPr="003C52DA">
              <w:rPr>
                <w:rFonts w:ascii="Times New Roman" w:hAnsi="Times New Roman"/>
                <w:szCs w:val="22"/>
                <w:lang w:val="en-US"/>
              </w:rPr>
              <w:t xml:space="preserve">dicators reported to SICA </w:t>
            </w:r>
          </w:p>
          <w:p w14:paraId="55A231AD" w:rsidR="000D6F84" w:rsidRPr="00990B29" w:rsidRDefault="000D6F84" w:rsidP="000D6F84">
            <w:pPr>
              <w:rPr>
                <w:rFonts w:ascii="Times New Roman" w:hAnsi="Times New Roman"/>
                <w:szCs w:val="22"/>
                <w:lang w:val="en-US"/>
              </w:rPr>
            </w:pPr>
            <w:r w:rsidRPr="00990B29">
              <w:rPr>
                <w:rFonts w:ascii="Times New Roman" w:hAnsi="Times New Roman"/>
                <w:szCs w:val="22"/>
                <w:lang w:val="en-US"/>
              </w:rPr>
              <w:t>1.2. To be defined by the end of year 1</w:t>
            </w:r>
          </w:p>
          <w:p w14:paraId="6D0D099D" w:rsidR="000D6F84" w:rsidRPr="00990B29" w:rsidRDefault="000D6F84" w:rsidP="000D6F84">
            <w:pPr>
              <w:rPr>
                <w:rFonts w:ascii="Times New Roman" w:hAnsi="Times New Roman"/>
                <w:szCs w:val="22"/>
                <w:lang w:val="en-US"/>
              </w:rPr>
            </w:pPr>
            <w:r w:rsidRPr="00990B29">
              <w:rPr>
                <w:rFonts w:ascii="Times New Roman" w:hAnsi="Times New Roman"/>
                <w:szCs w:val="22"/>
                <w:lang w:val="en-US"/>
              </w:rPr>
              <w:t>1.3. One annual regional consultation citizen security within SICA</w:t>
            </w:r>
          </w:p>
          <w:p w14:paraId="58D9540F" w:rsidR="000D6F84" w:rsidRPr="00134DAC" w:rsidRDefault="000D6F84" w:rsidP="000D6F84">
            <w:pPr>
              <w:rPr>
                <w:rFonts w:ascii="Times New Roman" w:hAnsi="Times New Roman"/>
                <w:szCs w:val="22"/>
                <w:lang w:val="en-US"/>
              </w:rPr>
            </w:pPr>
            <w:r w:rsidRPr="00134DAC">
              <w:rPr>
                <w:rFonts w:ascii="Times New Roman" w:hAnsi="Times New Roman"/>
                <w:szCs w:val="22"/>
                <w:lang w:val="en-US"/>
              </w:rPr>
              <w:t>1.4. To be defined by the end of year 1</w:t>
            </w:r>
          </w:p>
          <w:p w14:paraId="739BD929" w:rsidR="000D6F84" w:rsidRPr="001D7199" w:rsidRDefault="000D6F84" w:rsidP="000D6F84">
            <w:pPr>
              <w:rPr>
                <w:rFonts w:ascii="Times New Roman" w:hAnsi="Times New Roman"/>
                <w:szCs w:val="22"/>
                <w:lang w:val="en-US"/>
              </w:rPr>
            </w:pPr>
            <w:r w:rsidRPr="001D7199">
              <w:rPr>
                <w:rFonts w:ascii="Times New Roman" w:hAnsi="Times New Roman"/>
                <w:szCs w:val="22"/>
                <w:lang w:val="en-US"/>
              </w:rPr>
              <w:t xml:space="preserve">1.5. No national policy recommendations by </w:t>
            </w:r>
            <w:r w:rsidR="005651E3">
              <w:rPr>
                <w:rFonts w:ascii="Times New Roman" w:hAnsi="Times New Roman"/>
                <w:szCs w:val="22"/>
                <w:lang w:val="en-US"/>
              </w:rPr>
              <w:t>STU</w:t>
            </w:r>
            <w:r w:rsidRPr="001D7199">
              <w:rPr>
                <w:rFonts w:ascii="Times New Roman" w:hAnsi="Times New Roman"/>
                <w:szCs w:val="22"/>
                <w:lang w:val="en-US"/>
              </w:rPr>
              <w:t>s</w:t>
            </w:r>
          </w:p>
          <w:p w14:paraId="46B298AA" w:rsidR="000D6F84" w:rsidRPr="001D4F86" w:rsidRDefault="000D6F84" w:rsidP="000D6F84">
            <w:pPr>
              <w:rPr>
                <w:rFonts w:ascii="Times New Roman" w:hAnsi="Times New Roman"/>
                <w:szCs w:val="22"/>
                <w:lang w:val="en-US"/>
              </w:rPr>
            </w:pPr>
            <w:r w:rsidRPr="00502EE7">
              <w:rPr>
                <w:rFonts w:ascii="Times New Roman" w:hAnsi="Times New Roman"/>
                <w:szCs w:val="22"/>
                <w:lang w:val="en-US"/>
              </w:rPr>
              <w:t>1.6. One evidence-based policy change proposal in Honduras in 20</w:t>
            </w:r>
            <w:r w:rsidRPr="001D4F86">
              <w:rPr>
                <w:rFonts w:ascii="Times New Roman" w:hAnsi="Times New Roman"/>
                <w:szCs w:val="22"/>
                <w:lang w:val="en-US"/>
              </w:rPr>
              <w:t xml:space="preserve">12 </w:t>
            </w:r>
          </w:p>
          <w:p w14:paraId="61339275" w:rsidR="000D6F84" w:rsidRPr="000F100F" w:rsidRDefault="000D6F84" w:rsidP="000D6F84">
            <w:pPr>
              <w:rPr>
                <w:rFonts w:ascii="Times New Roman" w:hAnsi="Times New Roman"/>
                <w:szCs w:val="22"/>
                <w:lang w:val="en-US"/>
              </w:rPr>
            </w:pPr>
            <w:r w:rsidRPr="000F100F">
              <w:rPr>
                <w:rFonts w:ascii="Times New Roman" w:hAnsi="Times New Roman"/>
                <w:szCs w:val="22"/>
                <w:lang w:val="en-US"/>
              </w:rPr>
              <w:t>1.7. One research publication produced by SICA in 2013</w:t>
            </w:r>
          </w:p>
          <w:p w14:paraId="476E808B" w:rsidR="000D6F84" w:rsidRPr="00D2166A" w:rsidRDefault="000D6F84" w:rsidP="000D6F84">
            <w:pPr>
              <w:rPr>
                <w:rFonts w:ascii="Times New Roman" w:hAnsi="Times New Roman"/>
                <w:b/>
                <w:i/>
                <w:szCs w:val="22"/>
              </w:rPr>
            </w:pPr>
            <w:r w:rsidRPr="00D2166A">
              <w:rPr>
                <w:rFonts w:ascii="Times New Roman" w:hAnsi="Times New Roman"/>
                <w:b/>
                <w:i/>
                <w:szCs w:val="22"/>
              </w:rPr>
              <w:t>Targets (2014):</w:t>
            </w:r>
          </w:p>
          <w:p w14:paraId="1F600B1B" w:rsidR="000D6F84" w:rsidRPr="0008074A" w:rsidRDefault="000D6F84" w:rsidP="000D6F84">
            <w:pPr>
              <w:rPr>
                <w:rFonts w:ascii="Times New Roman" w:hAnsi="Times New Roman"/>
                <w:szCs w:val="22"/>
                <w:lang w:val="en-US"/>
              </w:rPr>
            </w:pPr>
            <w:r w:rsidRPr="00CD0B39">
              <w:rPr>
                <w:rFonts w:ascii="Times New Roman" w:hAnsi="Times New Roman"/>
                <w:szCs w:val="22"/>
                <w:lang w:val="en-US"/>
              </w:rPr>
              <w:t xml:space="preserve">1.1.1. At least </w:t>
            </w:r>
            <w:r w:rsidR="00A01A00" w:rsidRPr="000D3F07">
              <w:rPr>
                <w:rFonts w:ascii="Times New Roman" w:hAnsi="Times New Roman"/>
                <w:szCs w:val="22"/>
                <w:lang w:val="en-US"/>
              </w:rPr>
              <w:t>2</w:t>
            </w:r>
            <w:r w:rsidRPr="0008074A">
              <w:rPr>
                <w:rFonts w:ascii="Times New Roman" w:hAnsi="Times New Roman"/>
                <w:szCs w:val="22"/>
                <w:lang w:val="en-US"/>
              </w:rPr>
              <w:t xml:space="preserve"> gender-disaggregated regional indicators are reported by SICA in 2017</w:t>
            </w:r>
          </w:p>
          <w:p w14:paraId="44F5C656" w:rsidR="000D6F84" w:rsidRPr="008343EE" w:rsidRDefault="000D6F84" w:rsidP="000D6F84">
            <w:pPr>
              <w:rPr>
                <w:rFonts w:ascii="Times New Roman" w:hAnsi="Times New Roman"/>
                <w:szCs w:val="22"/>
                <w:lang w:val="en-US"/>
              </w:rPr>
            </w:pPr>
            <w:r w:rsidRPr="009B0DE5">
              <w:rPr>
                <w:rFonts w:ascii="Times New Roman" w:hAnsi="Times New Roman"/>
                <w:szCs w:val="22"/>
                <w:lang w:val="en-US"/>
              </w:rPr>
              <w:t xml:space="preserve">1.2.1. At least </w:t>
            </w:r>
            <w:r w:rsidR="00A01A00" w:rsidRPr="00B031B3">
              <w:rPr>
                <w:rFonts w:ascii="Times New Roman" w:hAnsi="Times New Roman"/>
                <w:szCs w:val="22"/>
                <w:lang w:val="en-US"/>
              </w:rPr>
              <w:t>2</w:t>
            </w:r>
            <w:r w:rsidRPr="008343EE">
              <w:rPr>
                <w:rFonts w:ascii="Times New Roman" w:hAnsi="Times New Roman"/>
                <w:szCs w:val="22"/>
                <w:lang w:val="en-US"/>
              </w:rPr>
              <w:t xml:space="preserve"> research reports and publications on CS trends and analysis incorporating gender parameters</w:t>
            </w:r>
          </w:p>
          <w:p w14:paraId="2C762AE9" w:rsidR="000D6F84" w:rsidRPr="00AD19B6" w:rsidRDefault="000D6F84" w:rsidP="000D6F84">
            <w:pPr>
              <w:rPr>
                <w:rFonts w:ascii="Times New Roman" w:hAnsi="Times New Roman"/>
                <w:szCs w:val="22"/>
                <w:lang w:val="en-US"/>
              </w:rPr>
            </w:pPr>
            <w:r w:rsidRPr="00D72612">
              <w:rPr>
                <w:rFonts w:ascii="Times New Roman" w:hAnsi="Times New Roman"/>
                <w:szCs w:val="22"/>
                <w:lang w:val="en-US"/>
              </w:rPr>
              <w:t xml:space="preserve">1.3.1. At least </w:t>
            </w:r>
            <w:r w:rsidR="00A01A00" w:rsidRPr="00EA344E">
              <w:rPr>
                <w:rFonts w:ascii="Times New Roman" w:hAnsi="Times New Roman"/>
                <w:szCs w:val="22"/>
                <w:lang w:val="en-US"/>
              </w:rPr>
              <w:t>1</w:t>
            </w:r>
            <w:r w:rsidRPr="00AD19B6">
              <w:rPr>
                <w:rFonts w:ascii="Times New Roman" w:hAnsi="Times New Roman"/>
                <w:szCs w:val="22"/>
                <w:lang w:val="en-US"/>
              </w:rPr>
              <w:t xml:space="preserve"> national and 1 regional annual consultations on CS</w:t>
            </w:r>
          </w:p>
          <w:p w14:paraId="51466048" w:rsidR="000D6F84" w:rsidRPr="00AD19B6" w:rsidRDefault="000D6F84" w:rsidP="000D6F84">
            <w:pPr>
              <w:rPr>
                <w:rFonts w:ascii="Times New Roman" w:hAnsi="Times New Roman"/>
                <w:szCs w:val="22"/>
                <w:lang w:val="en-US"/>
              </w:rPr>
            </w:pPr>
            <w:r w:rsidRPr="00AD19B6">
              <w:rPr>
                <w:rFonts w:ascii="Times New Roman" w:hAnsi="Times New Roman"/>
                <w:szCs w:val="22"/>
                <w:lang w:val="en-US"/>
              </w:rPr>
              <w:t xml:space="preserve">1.4.1. At least </w:t>
            </w:r>
            <w:r w:rsidR="00A01A00" w:rsidRPr="00AD19B6">
              <w:rPr>
                <w:rFonts w:ascii="Times New Roman" w:hAnsi="Times New Roman"/>
                <w:szCs w:val="22"/>
                <w:lang w:val="en-US"/>
              </w:rPr>
              <w:t>20</w:t>
            </w:r>
            <w:r w:rsidRPr="00AD19B6">
              <w:rPr>
                <w:rFonts w:ascii="Times New Roman" w:hAnsi="Times New Roman"/>
                <w:szCs w:val="22"/>
                <w:lang w:val="en-US"/>
              </w:rPr>
              <w:t xml:space="preserve"> persons trained on data quality, capture and gender sensitive analysis for policy-making</w:t>
            </w:r>
          </w:p>
          <w:p w14:paraId="2CB93574" w:rsidR="000D6F84" w:rsidRPr="00AD19B6" w:rsidRDefault="000D6F84" w:rsidP="000D6F84">
            <w:pPr>
              <w:rPr>
                <w:rFonts w:ascii="Times New Roman" w:hAnsi="Times New Roman"/>
                <w:szCs w:val="22"/>
                <w:lang w:val="en-US"/>
              </w:rPr>
            </w:pPr>
            <w:r w:rsidRPr="00AD19B6">
              <w:rPr>
                <w:rFonts w:ascii="Times New Roman" w:hAnsi="Times New Roman"/>
                <w:szCs w:val="22"/>
                <w:lang w:val="en-US"/>
              </w:rPr>
              <w:t xml:space="preserve">1.5.1. At least </w:t>
            </w:r>
            <w:r w:rsidR="00A01A00" w:rsidRPr="00AD19B6">
              <w:rPr>
                <w:rFonts w:ascii="Times New Roman" w:hAnsi="Times New Roman"/>
                <w:szCs w:val="22"/>
                <w:lang w:val="en-US"/>
              </w:rPr>
              <w:t>1</w:t>
            </w:r>
            <w:r w:rsidRPr="00AD19B6">
              <w:rPr>
                <w:rFonts w:ascii="Times New Roman" w:hAnsi="Times New Roman"/>
                <w:szCs w:val="22"/>
                <w:lang w:val="en-US"/>
              </w:rPr>
              <w:t xml:space="preserve"> gender sensitive policy recommendations submitted to </w:t>
            </w:r>
            <w:r w:rsidRPr="00AD19B6">
              <w:rPr>
                <w:rFonts w:ascii="Times New Roman" w:hAnsi="Times New Roman"/>
                <w:szCs w:val="22"/>
                <w:lang w:val="en-US"/>
              </w:rPr>
              <w:lastRenderedPageBreak/>
              <w:t xml:space="preserve">SICA </w:t>
            </w:r>
          </w:p>
          <w:p w14:paraId="4F6C3EBF" w:rsidR="000D6F84" w:rsidRPr="00AD19B6" w:rsidRDefault="000D6F84" w:rsidP="000D6F84">
            <w:pPr>
              <w:rPr>
                <w:rFonts w:ascii="Times New Roman" w:hAnsi="Times New Roman"/>
                <w:szCs w:val="22"/>
                <w:lang w:val="en-US"/>
              </w:rPr>
            </w:pPr>
            <w:r w:rsidRPr="00AD19B6">
              <w:rPr>
                <w:rFonts w:ascii="Times New Roman" w:hAnsi="Times New Roman"/>
                <w:szCs w:val="22"/>
                <w:lang w:val="en-US"/>
              </w:rPr>
              <w:t xml:space="preserve">1.6.1. At least </w:t>
            </w:r>
            <w:r w:rsidR="00A01A00" w:rsidRPr="00AD19B6">
              <w:rPr>
                <w:rFonts w:ascii="Times New Roman" w:hAnsi="Times New Roman"/>
                <w:szCs w:val="22"/>
                <w:lang w:val="en-US"/>
              </w:rPr>
              <w:t>1</w:t>
            </w:r>
            <w:r w:rsidRPr="00AD19B6">
              <w:rPr>
                <w:rFonts w:ascii="Times New Roman" w:hAnsi="Times New Roman"/>
                <w:szCs w:val="22"/>
                <w:lang w:val="en-US"/>
              </w:rPr>
              <w:t xml:space="preserve"> gender sensitive evidence-based policy change proposals </w:t>
            </w:r>
          </w:p>
          <w:p w14:paraId="5F0FFDE6" w:rsidR="000D6F84" w:rsidRPr="00AD19B6" w:rsidRDefault="000D6F84" w:rsidP="000D6F84">
            <w:pPr>
              <w:rPr>
                <w:rFonts w:ascii="Times New Roman" w:hAnsi="Times New Roman"/>
                <w:szCs w:val="22"/>
                <w:lang w:val="en-US"/>
              </w:rPr>
            </w:pPr>
            <w:r w:rsidRPr="00AD19B6">
              <w:rPr>
                <w:rFonts w:ascii="Times New Roman" w:hAnsi="Times New Roman"/>
                <w:szCs w:val="22"/>
                <w:lang w:val="en-US"/>
              </w:rPr>
              <w:t xml:space="preserve">1.7.1. At least </w:t>
            </w:r>
            <w:r w:rsidR="00A01A00" w:rsidRPr="00AD19B6">
              <w:rPr>
                <w:rFonts w:ascii="Times New Roman" w:hAnsi="Times New Roman"/>
                <w:szCs w:val="22"/>
                <w:lang w:val="en-US"/>
              </w:rPr>
              <w:t>2</w:t>
            </w:r>
            <w:r w:rsidRPr="00AD19B6">
              <w:rPr>
                <w:rFonts w:ascii="Times New Roman" w:hAnsi="Times New Roman"/>
                <w:szCs w:val="22"/>
                <w:lang w:val="en-US"/>
              </w:rPr>
              <w:t xml:space="preserve"> research publications incorporating gender produced by SICA</w:t>
            </w:r>
          </w:p>
          <w:p w14:paraId="4C351BE1" w:rsidR="000D6F84" w:rsidRPr="00AD19B6" w:rsidRDefault="000D6F84" w:rsidP="000D6F84">
            <w:pPr>
              <w:rPr>
                <w:rFonts w:ascii="Times New Roman" w:hAnsi="Times New Roman"/>
                <w:szCs w:val="22"/>
              </w:rPr>
            </w:pPr>
          </w:p>
        </w:tc>
        <w:tc>
          <w:tcPr>
            <w:tcW w:w="1100" w:type="pct"/>
          </w:tcPr>
          <w:p w14:paraId="19F2D2D5" w:rsidR="000D6F84" w:rsidRPr="00700532" w:rsidRDefault="000D6F84" w:rsidP="000D6F84">
            <w:pPr>
              <w:pStyle w:val="Header"/>
              <w:spacing w:after="0"/>
              <w:rPr>
                <w:rFonts w:ascii="Times New Roman" w:hAnsi="Times New Roman"/>
                <w:szCs w:val="22"/>
                <w:u w:val="single"/>
              </w:rPr>
            </w:pPr>
            <w:r w:rsidRPr="00700532">
              <w:rPr>
                <w:rFonts w:ascii="Times New Roman" w:hAnsi="Times New Roman"/>
                <w:iCs/>
                <w:szCs w:val="22"/>
              </w:rPr>
              <w:lastRenderedPageBreak/>
              <w:t xml:space="preserve">1. </w:t>
            </w:r>
            <w:r w:rsidRPr="00700532">
              <w:rPr>
                <w:rFonts w:ascii="Times New Roman" w:hAnsi="Times New Roman"/>
                <w:szCs w:val="22"/>
                <w:u w:val="single"/>
              </w:rPr>
              <w:t xml:space="preserve">Activity Result 1.1: Quality and comparable citizen security indicators incorporating gender focus </w:t>
            </w:r>
          </w:p>
          <w:p w14:paraId="0FE80D64"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1.1.1. Formulation of Technical factsheets and protocols of understanding between the Project Units</w:t>
            </w:r>
          </w:p>
          <w:p w14:paraId="58056D79"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1.1.2. Meetings of the Project Steering Committee</w:t>
            </w:r>
          </w:p>
          <w:p w14:paraId="2ABA25BC"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 xml:space="preserve">Action 1.1.3. </w:t>
            </w:r>
            <w:r w:rsidR="00530C34" w:rsidRPr="00700532">
              <w:rPr>
                <w:rFonts w:ascii="Times New Roman" w:hAnsi="Times New Roman"/>
                <w:szCs w:val="22"/>
              </w:rPr>
              <w:t>Regional Technical Meetings</w:t>
            </w:r>
          </w:p>
          <w:p w14:paraId="77055001"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1.1.4. Technical assistance to OBISCA by Regional and National Coordinators</w:t>
            </w:r>
          </w:p>
          <w:p w14:paraId="227BCAB8"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1.1.5. Permanent assistance and strengthening of SICA/OBSICA</w:t>
            </w:r>
          </w:p>
          <w:p w14:paraId="14559A2C"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1.1.6. Establishment of the regional indicator baseline</w:t>
            </w:r>
          </w:p>
          <w:p w14:paraId="052DB192"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1.1.7. Mapping of available information sources</w:t>
            </w:r>
          </w:p>
          <w:p w14:paraId="6C771A74" w:rsidR="00EA5DD5"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1.1.8. Mapping of institutions for situation assessment</w:t>
            </w:r>
          </w:p>
          <w:p w14:paraId="3ED18C4F"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 xml:space="preserve">Action 1.1.9. Identification of possible national allies and a pivot </w:t>
            </w:r>
            <w:r w:rsidRPr="00700532">
              <w:rPr>
                <w:rFonts w:ascii="Times New Roman" w:hAnsi="Times New Roman"/>
                <w:szCs w:val="22"/>
              </w:rPr>
              <w:lastRenderedPageBreak/>
              <w:t>organization to be strengthened</w:t>
            </w:r>
          </w:p>
        </w:tc>
        <w:tc>
          <w:tcPr>
            <w:tcW w:w="151" w:type="pct"/>
          </w:tcPr>
          <w:p w14:paraId="1268D3FA" w:rsidR="000D6F84" w:rsidRPr="00700532" w:rsidRDefault="000D6F84" w:rsidP="000D6F84">
            <w:pPr>
              <w:rPr>
                <w:rFonts w:ascii="Times New Roman" w:hAnsi="Times New Roman"/>
                <w:szCs w:val="22"/>
              </w:rPr>
            </w:pPr>
          </w:p>
        </w:tc>
        <w:tc>
          <w:tcPr>
            <w:tcW w:w="150" w:type="pct"/>
          </w:tcPr>
          <w:p w14:paraId="67E86708" w:rsidR="000D6F84" w:rsidRPr="00700532" w:rsidRDefault="00D3254C" w:rsidP="000D6F84">
            <w:pPr>
              <w:rPr>
                <w:rFonts w:ascii="Times New Roman" w:hAnsi="Times New Roman"/>
                <w:szCs w:val="22"/>
              </w:rPr>
            </w:pPr>
            <w:r w:rsidRPr="00700532">
              <w:rPr>
                <w:rFonts w:ascii="Times New Roman" w:hAnsi="Times New Roman"/>
                <w:szCs w:val="22"/>
              </w:rPr>
              <w:t>x</w:t>
            </w:r>
          </w:p>
        </w:tc>
        <w:tc>
          <w:tcPr>
            <w:tcW w:w="154" w:type="pct"/>
            <w:gridSpan w:val="2"/>
          </w:tcPr>
          <w:p w14:paraId="1248A12F"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156" w:type="pct"/>
          </w:tcPr>
          <w:p w14:paraId="734589B9"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700" w:type="pct"/>
          </w:tcPr>
          <w:p w14:paraId="012A011B" w:rsidR="000D6F84" w:rsidRPr="00AD19B6" w:rsidRDefault="001637A6" w:rsidP="000D6F84">
            <w:pPr>
              <w:rPr>
                <w:rFonts w:ascii="Times New Roman" w:hAnsi="Times New Roman"/>
                <w:szCs w:val="22"/>
              </w:rPr>
            </w:pPr>
            <w:r w:rsidRPr="00AD19B6">
              <w:rPr>
                <w:rFonts w:ascii="Times New Roman" w:hAnsi="Times New Roman"/>
                <w:szCs w:val="22"/>
              </w:rPr>
              <w:t xml:space="preserve">RSC-LAC CPR </w:t>
            </w:r>
          </w:p>
          <w:p w14:paraId="43F2C5C3" w:rsidR="001637A6" w:rsidRPr="00AD19B6" w:rsidRDefault="001637A6" w:rsidP="000D6F84">
            <w:pPr>
              <w:rPr>
                <w:rFonts w:ascii="Times New Roman" w:hAnsi="Times New Roman"/>
                <w:szCs w:val="22"/>
              </w:rPr>
            </w:pPr>
            <w:r w:rsidRPr="00AD19B6">
              <w:rPr>
                <w:rFonts w:ascii="Times New Roman" w:hAnsi="Times New Roman"/>
                <w:szCs w:val="22"/>
              </w:rPr>
              <w:t>UNDP Country Offices in El Salvador, Guatemala and Honduras,</w:t>
            </w:r>
          </w:p>
          <w:p w14:paraId="13E28427" w:rsidR="001637A6" w:rsidRPr="00AD19B6" w:rsidRDefault="001637A6" w:rsidP="000D6F84">
            <w:pPr>
              <w:rPr>
                <w:rFonts w:ascii="Times New Roman" w:hAnsi="Times New Roman"/>
                <w:szCs w:val="22"/>
              </w:rPr>
            </w:pPr>
            <w:r w:rsidRPr="00AD19B6">
              <w:rPr>
                <w:rFonts w:ascii="Times New Roman" w:hAnsi="Times New Roman"/>
                <w:szCs w:val="22"/>
              </w:rPr>
              <w:t>SICA/OBSICA</w:t>
            </w:r>
          </w:p>
          <w:p w14:paraId="764E3121" w:rsidR="00BB5D9A" w:rsidRPr="00AD19B6" w:rsidRDefault="00BB5D9A" w:rsidP="000D6F84">
            <w:pPr>
              <w:rPr>
                <w:rFonts w:ascii="Times New Roman" w:hAnsi="Times New Roman"/>
                <w:szCs w:val="22"/>
              </w:rPr>
            </w:pPr>
          </w:p>
          <w:p w14:paraId="4FFA6EAA" w:rsidR="00BB5D9A" w:rsidRPr="00AD19B6" w:rsidRDefault="00BB5D9A" w:rsidP="000D6F84">
            <w:pPr>
              <w:rPr>
                <w:rFonts w:ascii="Times New Roman" w:hAnsi="Times New Roman"/>
                <w:szCs w:val="22"/>
              </w:rPr>
            </w:pPr>
          </w:p>
        </w:tc>
        <w:tc>
          <w:tcPr>
            <w:tcW w:w="413" w:type="pct"/>
          </w:tcPr>
          <w:p w14:paraId="0AC72573" w:rsidR="000D6F84" w:rsidRPr="00AD19B6" w:rsidRDefault="00540A66" w:rsidP="000D6F84">
            <w:pPr>
              <w:rPr>
                <w:rFonts w:ascii="Times New Roman" w:hAnsi="Times New Roman"/>
                <w:szCs w:val="22"/>
              </w:rPr>
            </w:pPr>
            <w:r w:rsidRPr="00AD19B6">
              <w:rPr>
                <w:rFonts w:ascii="Times New Roman" w:hAnsi="Times New Roman"/>
                <w:szCs w:val="22"/>
              </w:rPr>
              <w:t>USAID</w:t>
            </w:r>
          </w:p>
        </w:tc>
        <w:tc>
          <w:tcPr>
            <w:tcW w:w="464" w:type="pct"/>
          </w:tcPr>
          <w:p w14:paraId="0D249BC2" w:rsidR="000D6F84" w:rsidRPr="00AD19B6" w:rsidRDefault="000D6F84" w:rsidP="000D6F84">
            <w:pPr>
              <w:rPr>
                <w:rFonts w:ascii="Times New Roman" w:hAnsi="Times New Roman"/>
                <w:szCs w:val="22"/>
              </w:rPr>
            </w:pPr>
          </w:p>
        </w:tc>
        <w:tc>
          <w:tcPr>
            <w:tcW w:w="524" w:type="pct"/>
          </w:tcPr>
          <w:p w14:paraId="55DF38DF" w:rsidR="000D6F84" w:rsidRPr="00AD19B6" w:rsidRDefault="008E7316" w:rsidP="000D6F84">
            <w:pPr>
              <w:rPr>
                <w:rFonts w:ascii="Times New Roman" w:hAnsi="Times New Roman"/>
                <w:b/>
                <w:szCs w:val="22"/>
              </w:rPr>
            </w:pPr>
            <w:r w:rsidRPr="00AD19B6">
              <w:rPr>
                <w:rFonts w:ascii="Times New Roman" w:hAnsi="Times New Roman"/>
                <w:b/>
                <w:i/>
                <w:szCs w:val="22"/>
              </w:rPr>
              <w:t>Sub-total Activity Result 1.1</w:t>
            </w:r>
            <w:r w:rsidR="00372EAB" w:rsidRPr="00AD19B6">
              <w:rPr>
                <w:rFonts w:ascii="Times New Roman" w:hAnsi="Times New Roman"/>
                <w:b/>
                <w:i/>
                <w:szCs w:val="22"/>
              </w:rPr>
              <w:t xml:space="preserve">. </w:t>
            </w:r>
            <w:r w:rsidR="0071368D" w:rsidRPr="00AD19B6">
              <w:rPr>
                <w:rFonts w:ascii="Times New Roman" w:hAnsi="Times New Roman"/>
                <w:b/>
                <w:i/>
                <w:szCs w:val="22"/>
              </w:rPr>
              <w:t xml:space="preserve">US$ </w:t>
            </w:r>
            <w:r w:rsidR="000A0EC1" w:rsidRPr="00AD19B6">
              <w:rPr>
                <w:rFonts w:ascii="Times New Roman" w:hAnsi="Times New Roman"/>
                <w:b/>
                <w:i/>
                <w:szCs w:val="22"/>
              </w:rPr>
              <w:t>6</w:t>
            </w:r>
            <w:r w:rsidR="003E7F99">
              <w:rPr>
                <w:rFonts w:ascii="Times New Roman" w:hAnsi="Times New Roman"/>
                <w:b/>
                <w:i/>
                <w:szCs w:val="22"/>
              </w:rPr>
              <w:t>17</w:t>
            </w:r>
            <w:r w:rsidR="00372EAB" w:rsidRPr="00AD19B6">
              <w:rPr>
                <w:rFonts w:ascii="Times New Roman" w:hAnsi="Times New Roman"/>
                <w:b/>
                <w:i/>
                <w:szCs w:val="22"/>
              </w:rPr>
              <w:t>,</w:t>
            </w:r>
            <w:r w:rsidR="003E7F99">
              <w:rPr>
                <w:rFonts w:ascii="Times New Roman" w:hAnsi="Times New Roman"/>
                <w:b/>
                <w:i/>
                <w:szCs w:val="22"/>
              </w:rPr>
              <w:t>865</w:t>
            </w:r>
          </w:p>
          <w:p w14:paraId="5B773D97" w:rsidR="00540A66" w:rsidRPr="00AD19B6" w:rsidRDefault="00540A66" w:rsidP="000D6F84">
            <w:pPr>
              <w:rPr>
                <w:rFonts w:ascii="Times New Roman" w:hAnsi="Times New Roman"/>
                <w:szCs w:val="22"/>
              </w:rPr>
            </w:pPr>
          </w:p>
          <w:p w14:paraId="75F27774" w:rsidR="00540A66" w:rsidRPr="00AD19B6" w:rsidRDefault="00540A66" w:rsidP="00B761C0">
            <w:pPr>
              <w:jc w:val="right"/>
              <w:rPr>
                <w:rFonts w:ascii="Times New Roman" w:hAnsi="Times New Roman"/>
                <w:i/>
                <w:szCs w:val="22"/>
              </w:rPr>
            </w:pPr>
            <w:r w:rsidRPr="00AD19B6">
              <w:rPr>
                <w:rFonts w:ascii="Times New Roman" w:hAnsi="Times New Roman"/>
                <w:i/>
                <w:szCs w:val="22"/>
              </w:rPr>
              <w:t>25,000</w:t>
            </w:r>
          </w:p>
          <w:p w14:paraId="7E2BA7E2" w:rsidR="00540A66" w:rsidRPr="00AD19B6" w:rsidRDefault="00540A66" w:rsidP="00B761C0">
            <w:pPr>
              <w:jc w:val="right"/>
              <w:rPr>
                <w:rFonts w:ascii="Times New Roman" w:hAnsi="Times New Roman"/>
                <w:i/>
                <w:szCs w:val="22"/>
              </w:rPr>
            </w:pPr>
          </w:p>
          <w:p w14:paraId="532A6899" w:rsidR="00540A66" w:rsidRPr="00530C34" w:rsidRDefault="00196A77" w:rsidP="00B761C0">
            <w:pPr>
              <w:jc w:val="right"/>
              <w:rPr>
                <w:rFonts w:ascii="Times New Roman" w:hAnsi="Times New Roman"/>
                <w:i/>
                <w:szCs w:val="22"/>
              </w:rPr>
            </w:pPr>
            <w:r w:rsidRPr="00530C34">
              <w:rPr>
                <w:rFonts w:ascii="Times New Roman" w:hAnsi="Times New Roman"/>
                <w:i/>
                <w:szCs w:val="22"/>
              </w:rPr>
              <w:t>39</w:t>
            </w:r>
            <w:r w:rsidR="00540A66" w:rsidRPr="00530C34">
              <w:rPr>
                <w:rFonts w:ascii="Times New Roman" w:hAnsi="Times New Roman"/>
                <w:i/>
                <w:szCs w:val="22"/>
              </w:rPr>
              <w:t>,520</w:t>
            </w:r>
          </w:p>
          <w:p w14:paraId="4FFDFCC3" w:rsidR="00897CEE" w:rsidRPr="00530C34" w:rsidRDefault="00897CEE" w:rsidP="00B761C0">
            <w:pPr>
              <w:jc w:val="right"/>
              <w:rPr>
                <w:rFonts w:ascii="Times New Roman" w:hAnsi="Times New Roman"/>
                <w:i/>
                <w:szCs w:val="22"/>
              </w:rPr>
            </w:pPr>
          </w:p>
          <w:p w14:paraId="2D0ABF26" w:rsidR="00540A66" w:rsidRPr="00AD19B6" w:rsidRDefault="00E54EF1" w:rsidP="00B761C0">
            <w:pPr>
              <w:jc w:val="right"/>
              <w:rPr>
                <w:rFonts w:ascii="Times New Roman" w:hAnsi="Times New Roman"/>
                <w:i/>
                <w:szCs w:val="22"/>
              </w:rPr>
            </w:pPr>
            <w:r>
              <w:rPr>
                <w:rFonts w:ascii="Times New Roman" w:hAnsi="Times New Roman"/>
                <w:i/>
                <w:szCs w:val="22"/>
              </w:rPr>
              <w:t>257,160</w:t>
            </w:r>
          </w:p>
          <w:p w14:paraId="59A619E3" w:rsidR="00540A66" w:rsidRPr="00AD19B6" w:rsidRDefault="00EA5DD5" w:rsidP="00B761C0">
            <w:pPr>
              <w:jc w:val="right"/>
              <w:rPr>
                <w:rFonts w:ascii="Times New Roman" w:hAnsi="Times New Roman"/>
                <w:i/>
                <w:szCs w:val="22"/>
              </w:rPr>
            </w:pPr>
            <w:r w:rsidRPr="00AD19B6">
              <w:rPr>
                <w:rFonts w:ascii="Times New Roman" w:hAnsi="Times New Roman"/>
                <w:i/>
                <w:szCs w:val="22"/>
              </w:rPr>
              <w:t>4,800</w:t>
            </w:r>
          </w:p>
          <w:p w14:paraId="0846ED65" w:rsidR="00372EAB" w:rsidRPr="00AD19B6" w:rsidRDefault="00372EAB" w:rsidP="00B761C0">
            <w:pPr>
              <w:jc w:val="right"/>
              <w:rPr>
                <w:rFonts w:ascii="Times New Roman" w:hAnsi="Times New Roman"/>
                <w:i/>
                <w:szCs w:val="22"/>
              </w:rPr>
            </w:pPr>
          </w:p>
          <w:p w14:paraId="3C154AB6" w:rsidR="00897CEE" w:rsidRDefault="00897CEE" w:rsidP="00B761C0">
            <w:pPr>
              <w:jc w:val="right"/>
              <w:rPr>
                <w:rFonts w:ascii="Times New Roman" w:hAnsi="Times New Roman"/>
                <w:i/>
                <w:szCs w:val="22"/>
              </w:rPr>
            </w:pPr>
          </w:p>
          <w:p w14:paraId="1DF5089D" w:rsidR="00EA5DD5" w:rsidRPr="00AD19B6" w:rsidRDefault="00372EAB" w:rsidP="00B761C0">
            <w:pPr>
              <w:jc w:val="right"/>
              <w:rPr>
                <w:rFonts w:ascii="Times New Roman" w:hAnsi="Times New Roman"/>
                <w:i/>
                <w:szCs w:val="22"/>
              </w:rPr>
            </w:pPr>
            <w:r w:rsidRPr="00AD19B6">
              <w:rPr>
                <w:rFonts w:ascii="Times New Roman" w:hAnsi="Times New Roman"/>
                <w:i/>
                <w:szCs w:val="22"/>
              </w:rPr>
              <w:t>8</w:t>
            </w:r>
            <w:r w:rsidR="008035AB" w:rsidRPr="00AD19B6">
              <w:rPr>
                <w:rFonts w:ascii="Times New Roman" w:hAnsi="Times New Roman"/>
                <w:i/>
                <w:szCs w:val="22"/>
              </w:rPr>
              <w:t>4</w:t>
            </w:r>
            <w:r w:rsidRPr="00AD19B6">
              <w:rPr>
                <w:rFonts w:ascii="Times New Roman" w:hAnsi="Times New Roman"/>
                <w:i/>
                <w:szCs w:val="22"/>
              </w:rPr>
              <w:t>,000</w:t>
            </w:r>
          </w:p>
          <w:p w14:paraId="3428072B" w:rsidR="00372EAB" w:rsidRPr="00AD19B6" w:rsidRDefault="00372EAB" w:rsidP="00B761C0">
            <w:pPr>
              <w:jc w:val="right"/>
              <w:rPr>
                <w:rFonts w:ascii="Times New Roman" w:hAnsi="Times New Roman"/>
                <w:i/>
                <w:szCs w:val="22"/>
              </w:rPr>
            </w:pPr>
          </w:p>
          <w:p w14:paraId="2300771E" w:rsidR="00EA5DD5" w:rsidRPr="00AD19B6" w:rsidRDefault="008035AB" w:rsidP="00B761C0">
            <w:pPr>
              <w:jc w:val="right"/>
              <w:rPr>
                <w:rFonts w:ascii="Times New Roman" w:hAnsi="Times New Roman"/>
                <w:i/>
                <w:szCs w:val="22"/>
              </w:rPr>
            </w:pPr>
            <w:r w:rsidRPr="00AD19B6">
              <w:rPr>
                <w:rFonts w:ascii="Times New Roman" w:hAnsi="Times New Roman"/>
                <w:i/>
                <w:szCs w:val="22"/>
              </w:rPr>
              <w:t>16</w:t>
            </w:r>
            <w:r w:rsidR="00EA5DD5" w:rsidRPr="00AD19B6">
              <w:rPr>
                <w:rFonts w:ascii="Times New Roman" w:hAnsi="Times New Roman"/>
                <w:i/>
                <w:szCs w:val="22"/>
              </w:rPr>
              <w:t>2,000</w:t>
            </w:r>
          </w:p>
          <w:p w14:paraId="0989F350" w:rsidR="00372EAB" w:rsidRPr="00AD19B6" w:rsidRDefault="00372EAB" w:rsidP="00B761C0">
            <w:pPr>
              <w:jc w:val="right"/>
              <w:rPr>
                <w:rFonts w:ascii="Times New Roman" w:hAnsi="Times New Roman"/>
                <w:i/>
                <w:szCs w:val="22"/>
              </w:rPr>
            </w:pPr>
          </w:p>
          <w:p w14:paraId="27E6AB2F" w:rsidR="004B351F" w:rsidRDefault="004B351F" w:rsidP="00B761C0">
            <w:pPr>
              <w:jc w:val="right"/>
              <w:rPr>
                <w:rFonts w:ascii="Times New Roman" w:hAnsi="Times New Roman"/>
                <w:i/>
                <w:szCs w:val="22"/>
              </w:rPr>
            </w:pPr>
          </w:p>
          <w:p w14:paraId="357EC6EA" w:rsidR="004B351F" w:rsidRDefault="004B351F" w:rsidP="00B761C0">
            <w:pPr>
              <w:jc w:val="right"/>
              <w:rPr>
                <w:rFonts w:ascii="Times New Roman" w:hAnsi="Times New Roman"/>
                <w:i/>
                <w:szCs w:val="22"/>
              </w:rPr>
            </w:pPr>
          </w:p>
          <w:p w14:paraId="38E1BC83" w:rsidR="004B351F" w:rsidRDefault="004B351F" w:rsidP="00B761C0">
            <w:pPr>
              <w:jc w:val="right"/>
              <w:rPr>
                <w:rFonts w:ascii="Times New Roman" w:hAnsi="Times New Roman"/>
                <w:i/>
                <w:szCs w:val="22"/>
              </w:rPr>
            </w:pPr>
          </w:p>
          <w:p w14:paraId="443139DE" w:rsidR="00EA5DD5" w:rsidRPr="00AD19B6" w:rsidRDefault="00EA5DD5" w:rsidP="00B761C0">
            <w:pPr>
              <w:jc w:val="right"/>
              <w:rPr>
                <w:rFonts w:ascii="Times New Roman" w:hAnsi="Times New Roman"/>
                <w:i/>
                <w:szCs w:val="22"/>
              </w:rPr>
            </w:pPr>
            <w:r w:rsidRPr="00AD19B6">
              <w:rPr>
                <w:rFonts w:ascii="Times New Roman" w:hAnsi="Times New Roman"/>
                <w:i/>
                <w:szCs w:val="22"/>
              </w:rPr>
              <w:t>45,385</w:t>
            </w:r>
          </w:p>
          <w:p w14:paraId="19693BD6" w:rsidR="00540A66" w:rsidRPr="00AD19B6" w:rsidRDefault="00540A66" w:rsidP="000D6F84">
            <w:pPr>
              <w:rPr>
                <w:rFonts w:ascii="Times New Roman" w:hAnsi="Times New Roman"/>
                <w:szCs w:val="22"/>
              </w:rPr>
            </w:pPr>
          </w:p>
        </w:tc>
      </w:tr>
      <w:tr w14:paraId="414C9781" w:rsidR="000D6F84" w:rsidRPr="00A35DF9" w:rsidTr="008E7316">
        <w:tc>
          <w:tcPr>
            <w:tcW w:w="1188" w:type="pct"/>
            <w:vMerge/>
          </w:tcPr>
          <w:p w14:paraId="67DF580B" w:rsidR="000D6F84" w:rsidRPr="00AD19B6" w:rsidRDefault="000D6F84" w:rsidP="000D6F84">
            <w:pPr>
              <w:rPr>
                <w:rFonts w:ascii="Times New Roman" w:hAnsi="Times New Roman"/>
                <w:szCs w:val="22"/>
              </w:rPr>
            </w:pPr>
          </w:p>
        </w:tc>
        <w:tc>
          <w:tcPr>
            <w:tcW w:w="1100" w:type="pct"/>
          </w:tcPr>
          <w:p w14:paraId="6C62399A" w:rsidR="000D6F84" w:rsidRPr="00700532" w:rsidRDefault="000D6F84" w:rsidP="000D6F84">
            <w:pPr>
              <w:pStyle w:val="Header"/>
              <w:spacing w:after="0"/>
              <w:rPr>
                <w:rFonts w:ascii="Times New Roman" w:hAnsi="Times New Roman"/>
                <w:szCs w:val="22"/>
                <w:u w:val="single"/>
                <w:lang w:val="en-US"/>
              </w:rPr>
            </w:pPr>
            <w:r w:rsidRPr="00700532">
              <w:rPr>
                <w:rFonts w:ascii="Times New Roman" w:hAnsi="Times New Roman"/>
                <w:iCs/>
                <w:szCs w:val="22"/>
              </w:rPr>
              <w:t xml:space="preserve">2. </w:t>
            </w:r>
            <w:r w:rsidRPr="00700532">
              <w:rPr>
                <w:rFonts w:ascii="Times New Roman" w:hAnsi="Times New Roman"/>
                <w:szCs w:val="22"/>
                <w:u w:val="single"/>
              </w:rPr>
              <w:t xml:space="preserve">Activity Result 1.2: </w:t>
            </w:r>
            <w:r w:rsidRPr="00700532">
              <w:rPr>
                <w:rFonts w:ascii="Times New Roman" w:hAnsi="Times New Roman"/>
                <w:szCs w:val="22"/>
                <w:u w:val="single"/>
                <w:lang w:val="en-US"/>
              </w:rPr>
              <w:t>Analysis capacity to inform citizen security policy decisions</w:t>
            </w:r>
          </w:p>
          <w:p w14:paraId="34CA4CDA"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1.2.1. Actualization of the technical factsheet of each participating institution in target countries (Technical factsheets of Governmental Departments for administrative register)</w:t>
            </w:r>
          </w:p>
          <w:p w14:paraId="3449C4B0"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1.2.2. Organization of national pilot encounters to generate reports on citizen security and coexistence based on the actual systems.</w:t>
            </w:r>
          </w:p>
          <w:p w14:paraId="794B2B6C"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1.2.3. Identification of gaps in the reports through peer review</w:t>
            </w:r>
          </w:p>
          <w:p w14:paraId="3525DF5C"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1.2.4. Development of the National Enhancement Plan and strengthening of capacities of institutions in charge of generating primary information</w:t>
            </w:r>
          </w:p>
          <w:p w14:paraId="2C1A8161"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1.2.5. Development of a roadmap for strengthening the capacities for quality, capture and analysis of information</w:t>
            </w:r>
          </w:p>
          <w:p w14:paraId="43CBC53B"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 xml:space="preserve">Action 1.2.6. Organization of a </w:t>
            </w:r>
            <w:r w:rsidR="00BC394E" w:rsidRPr="00700532">
              <w:rPr>
                <w:rFonts w:ascii="Times New Roman" w:hAnsi="Times New Roman"/>
                <w:szCs w:val="22"/>
              </w:rPr>
              <w:t xml:space="preserve">youth </w:t>
            </w:r>
            <w:r w:rsidRPr="00700532">
              <w:rPr>
                <w:rFonts w:ascii="Times New Roman" w:hAnsi="Times New Roman"/>
                <w:szCs w:val="22"/>
              </w:rPr>
              <w:t>national encounter to present the UN situation reports</w:t>
            </w:r>
          </w:p>
          <w:p w14:paraId="68836525"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1.2.7. Identification of potential agreements and partnerships between the state institutions and universities for the improvement of information production</w:t>
            </w:r>
          </w:p>
          <w:p w14:paraId="3D63DC21"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 xml:space="preserve">Action 1.2.8. Formulation of national policies based on the </w:t>
            </w:r>
            <w:r w:rsidRPr="00700532">
              <w:rPr>
                <w:rFonts w:ascii="Times New Roman" w:hAnsi="Times New Roman"/>
                <w:szCs w:val="22"/>
              </w:rPr>
              <w:lastRenderedPageBreak/>
              <w:t>indicators nationally agreed with the technical panel</w:t>
            </w:r>
          </w:p>
          <w:p w14:paraId="366B0452" w:rsidR="006148A6"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1.2.9. Operation of the Regional Coordination Unit</w:t>
            </w:r>
          </w:p>
          <w:p w14:paraId="7F71D014"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 xml:space="preserve">Action 1.2.10 Operation of the </w:t>
            </w:r>
            <w:r w:rsidR="005651E3" w:rsidRPr="00700532">
              <w:rPr>
                <w:rFonts w:ascii="Times New Roman" w:hAnsi="Times New Roman"/>
                <w:szCs w:val="22"/>
              </w:rPr>
              <w:t>STU</w:t>
            </w:r>
            <w:r w:rsidRPr="00700532">
              <w:rPr>
                <w:rFonts w:ascii="Times New Roman" w:hAnsi="Times New Roman"/>
                <w:szCs w:val="22"/>
              </w:rPr>
              <w:t xml:space="preserve"> Support teams in El Salvador, Guatemala Honduras, and Panama</w:t>
            </w:r>
          </w:p>
        </w:tc>
        <w:tc>
          <w:tcPr>
            <w:tcW w:w="151" w:type="pct"/>
          </w:tcPr>
          <w:p w14:paraId="5448D873" w:rsidR="000D6F84" w:rsidRPr="00700532" w:rsidRDefault="000D6F84" w:rsidP="000D6F84">
            <w:pPr>
              <w:rPr>
                <w:rFonts w:ascii="Times New Roman" w:hAnsi="Times New Roman"/>
                <w:szCs w:val="22"/>
              </w:rPr>
            </w:pPr>
          </w:p>
        </w:tc>
        <w:tc>
          <w:tcPr>
            <w:tcW w:w="150" w:type="pct"/>
          </w:tcPr>
          <w:p w14:paraId="3F10801F" w:rsidR="000D6F84" w:rsidRPr="00700532" w:rsidRDefault="00AD141C" w:rsidP="000D6F84">
            <w:pPr>
              <w:rPr>
                <w:rFonts w:ascii="Times New Roman" w:hAnsi="Times New Roman"/>
                <w:szCs w:val="22"/>
              </w:rPr>
            </w:pPr>
            <w:r w:rsidRPr="00700532">
              <w:rPr>
                <w:rFonts w:ascii="Times New Roman" w:hAnsi="Times New Roman"/>
                <w:szCs w:val="22"/>
              </w:rPr>
              <w:t>x</w:t>
            </w:r>
          </w:p>
        </w:tc>
        <w:tc>
          <w:tcPr>
            <w:tcW w:w="154" w:type="pct"/>
            <w:gridSpan w:val="2"/>
          </w:tcPr>
          <w:p w14:paraId="441399F5"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156" w:type="pct"/>
          </w:tcPr>
          <w:p w14:paraId="3470CFCC"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700" w:type="pct"/>
          </w:tcPr>
          <w:p w14:paraId="6212F604" w:rsidR="000D6F84" w:rsidRPr="00AD19B6" w:rsidRDefault="000D6F84" w:rsidP="000D6F84">
            <w:pPr>
              <w:rPr>
                <w:rFonts w:ascii="Times New Roman" w:hAnsi="Times New Roman"/>
                <w:szCs w:val="22"/>
              </w:rPr>
            </w:pPr>
          </w:p>
        </w:tc>
        <w:tc>
          <w:tcPr>
            <w:tcW w:w="413" w:type="pct"/>
          </w:tcPr>
          <w:p w14:paraId="2C8E7DD9" w:rsidR="000D6F84" w:rsidRPr="00AD19B6" w:rsidRDefault="00E27DE7" w:rsidP="000D6F84">
            <w:pPr>
              <w:rPr>
                <w:rFonts w:ascii="Times New Roman" w:hAnsi="Times New Roman"/>
                <w:szCs w:val="22"/>
              </w:rPr>
            </w:pPr>
            <w:r w:rsidRPr="00AD19B6">
              <w:rPr>
                <w:rFonts w:ascii="Times New Roman" w:hAnsi="Times New Roman"/>
                <w:szCs w:val="22"/>
              </w:rPr>
              <w:t>USAID</w:t>
            </w:r>
          </w:p>
        </w:tc>
        <w:tc>
          <w:tcPr>
            <w:tcW w:w="464" w:type="pct"/>
          </w:tcPr>
          <w:p w14:paraId="23DAE768" w:rsidR="000D6F84" w:rsidRPr="00AD19B6" w:rsidRDefault="000D6F84" w:rsidP="000D6F84">
            <w:pPr>
              <w:rPr>
                <w:rFonts w:ascii="Times New Roman" w:hAnsi="Times New Roman"/>
                <w:szCs w:val="22"/>
              </w:rPr>
            </w:pPr>
          </w:p>
        </w:tc>
        <w:tc>
          <w:tcPr>
            <w:tcW w:w="524" w:type="pct"/>
          </w:tcPr>
          <w:p w14:paraId="527DCDF4" w:rsidR="000D6F84" w:rsidRPr="00AD19B6" w:rsidRDefault="00EA5DD5" w:rsidP="000D6F84">
            <w:pPr>
              <w:rPr>
                <w:rFonts w:ascii="Times New Roman" w:hAnsi="Times New Roman"/>
                <w:b/>
                <w:szCs w:val="22"/>
              </w:rPr>
            </w:pPr>
            <w:r w:rsidRPr="00AD19B6">
              <w:rPr>
                <w:rFonts w:ascii="Times New Roman" w:hAnsi="Times New Roman"/>
                <w:b/>
                <w:i/>
                <w:szCs w:val="22"/>
              </w:rPr>
              <w:t>Sub-total Activity Result 1.2</w:t>
            </w:r>
            <w:r w:rsidRPr="00AD19B6">
              <w:rPr>
                <w:rFonts w:ascii="Times New Roman" w:hAnsi="Times New Roman"/>
                <w:b/>
                <w:szCs w:val="22"/>
              </w:rPr>
              <w:t xml:space="preserve">. </w:t>
            </w:r>
            <w:r w:rsidR="0071368D" w:rsidRPr="00AD19B6">
              <w:rPr>
                <w:rFonts w:ascii="Times New Roman" w:hAnsi="Times New Roman"/>
                <w:b/>
                <w:i/>
                <w:szCs w:val="22"/>
              </w:rPr>
              <w:t>US$ 1,415,595</w:t>
            </w:r>
          </w:p>
          <w:p w14:paraId="674ADB05" w:rsidR="008E7316" w:rsidRPr="00AD19B6" w:rsidRDefault="00F3308E" w:rsidP="00B761C0">
            <w:pPr>
              <w:jc w:val="right"/>
              <w:rPr>
                <w:rFonts w:ascii="Times New Roman" w:hAnsi="Times New Roman"/>
                <w:i/>
                <w:szCs w:val="22"/>
              </w:rPr>
            </w:pPr>
            <w:r w:rsidRPr="00AD19B6">
              <w:rPr>
                <w:rFonts w:ascii="Times New Roman" w:hAnsi="Times New Roman"/>
                <w:i/>
                <w:szCs w:val="22"/>
              </w:rPr>
              <w:t>4,786</w:t>
            </w:r>
          </w:p>
          <w:p w14:paraId="2B8797AE" w:rsidR="00F3308E" w:rsidRPr="00AD19B6" w:rsidRDefault="00F3308E" w:rsidP="00B761C0">
            <w:pPr>
              <w:jc w:val="right"/>
              <w:rPr>
                <w:rFonts w:ascii="Times New Roman" w:hAnsi="Times New Roman"/>
                <w:i/>
                <w:szCs w:val="22"/>
              </w:rPr>
            </w:pPr>
          </w:p>
          <w:p w14:paraId="64302D0F" w:rsidR="00F3308E" w:rsidRPr="00AD19B6" w:rsidRDefault="00F3308E" w:rsidP="00B761C0">
            <w:pPr>
              <w:jc w:val="right"/>
              <w:rPr>
                <w:rFonts w:ascii="Times New Roman" w:hAnsi="Times New Roman"/>
                <w:i/>
                <w:szCs w:val="22"/>
              </w:rPr>
            </w:pPr>
          </w:p>
          <w:p w14:paraId="02BC4199" w:rsidR="00936CC7" w:rsidRPr="00AD19B6" w:rsidRDefault="00936CC7" w:rsidP="00B761C0">
            <w:pPr>
              <w:jc w:val="right"/>
              <w:rPr>
                <w:rFonts w:ascii="Times New Roman" w:hAnsi="Times New Roman"/>
                <w:i/>
                <w:szCs w:val="22"/>
              </w:rPr>
            </w:pPr>
          </w:p>
          <w:p w14:paraId="7473CB5C" w:rsidR="00F3308E" w:rsidRPr="00AD19B6" w:rsidRDefault="00F3308E" w:rsidP="00B761C0">
            <w:pPr>
              <w:jc w:val="right"/>
              <w:rPr>
                <w:rFonts w:ascii="Times New Roman" w:hAnsi="Times New Roman"/>
                <w:i/>
                <w:szCs w:val="22"/>
              </w:rPr>
            </w:pPr>
            <w:r w:rsidRPr="00AD19B6">
              <w:rPr>
                <w:rFonts w:ascii="Times New Roman" w:hAnsi="Times New Roman"/>
                <w:i/>
                <w:szCs w:val="22"/>
              </w:rPr>
              <w:t>15,120</w:t>
            </w:r>
          </w:p>
          <w:p w14:paraId="33C05FDD" w:rsidR="00F3308E" w:rsidRPr="00AD19B6" w:rsidRDefault="00F3308E" w:rsidP="00B761C0">
            <w:pPr>
              <w:jc w:val="right"/>
              <w:rPr>
                <w:rFonts w:ascii="Times New Roman" w:hAnsi="Times New Roman"/>
                <w:i/>
                <w:szCs w:val="22"/>
              </w:rPr>
            </w:pPr>
          </w:p>
          <w:p w14:paraId="6F482A10" w:rsidR="00F3308E" w:rsidRPr="00AD19B6" w:rsidRDefault="00F3308E" w:rsidP="00B761C0">
            <w:pPr>
              <w:jc w:val="right"/>
              <w:rPr>
                <w:rFonts w:ascii="Times New Roman" w:hAnsi="Times New Roman"/>
                <w:i/>
                <w:szCs w:val="22"/>
              </w:rPr>
            </w:pPr>
          </w:p>
          <w:p w14:paraId="69BB9669" w:rsidR="00936CC7" w:rsidRPr="00AD19B6" w:rsidRDefault="00936CC7" w:rsidP="00B761C0">
            <w:pPr>
              <w:jc w:val="right"/>
              <w:rPr>
                <w:rFonts w:ascii="Times New Roman" w:hAnsi="Times New Roman"/>
                <w:i/>
                <w:szCs w:val="22"/>
              </w:rPr>
            </w:pPr>
          </w:p>
          <w:p w14:paraId="594355EB" w:rsidR="00F3308E" w:rsidRPr="00AD19B6" w:rsidRDefault="00F3308E" w:rsidP="00B761C0">
            <w:pPr>
              <w:jc w:val="right"/>
              <w:rPr>
                <w:rFonts w:ascii="Times New Roman" w:hAnsi="Times New Roman"/>
                <w:i/>
                <w:szCs w:val="22"/>
              </w:rPr>
            </w:pPr>
            <w:r w:rsidRPr="00AD19B6">
              <w:rPr>
                <w:rFonts w:ascii="Times New Roman" w:hAnsi="Times New Roman"/>
                <w:i/>
                <w:szCs w:val="22"/>
              </w:rPr>
              <w:t>Peer Review</w:t>
            </w:r>
          </w:p>
          <w:p w14:paraId="0E73FED9" w:rsidR="00F3308E" w:rsidRPr="00AD19B6" w:rsidRDefault="00F3308E" w:rsidP="00B761C0">
            <w:pPr>
              <w:jc w:val="right"/>
              <w:rPr>
                <w:rFonts w:ascii="Times New Roman" w:hAnsi="Times New Roman"/>
                <w:i/>
                <w:szCs w:val="22"/>
              </w:rPr>
            </w:pPr>
          </w:p>
          <w:p w14:paraId="5B00C7A3" w:rsidR="00936CC7" w:rsidRPr="00AD19B6" w:rsidRDefault="00936CC7" w:rsidP="00B761C0">
            <w:pPr>
              <w:jc w:val="right"/>
              <w:rPr>
                <w:rFonts w:ascii="Times New Roman" w:hAnsi="Times New Roman"/>
                <w:i/>
                <w:szCs w:val="22"/>
              </w:rPr>
            </w:pPr>
          </w:p>
          <w:p w14:paraId="321CF743" w:rsidR="00F3308E" w:rsidRPr="00AD19B6" w:rsidRDefault="00F3308E" w:rsidP="00B761C0">
            <w:pPr>
              <w:jc w:val="right"/>
              <w:rPr>
                <w:rFonts w:ascii="Times New Roman" w:hAnsi="Times New Roman"/>
                <w:i/>
                <w:szCs w:val="22"/>
              </w:rPr>
            </w:pPr>
            <w:r w:rsidRPr="00BA0065">
              <w:rPr>
                <w:rFonts w:ascii="Times New Roman" w:hAnsi="Times New Roman"/>
                <w:i/>
                <w:szCs w:val="22"/>
              </w:rPr>
              <w:t>15,888</w:t>
            </w:r>
          </w:p>
          <w:p w14:paraId="369132D4" w:rsidR="00F3308E" w:rsidRPr="00AD19B6" w:rsidRDefault="00F3308E" w:rsidP="00B761C0">
            <w:pPr>
              <w:jc w:val="right"/>
              <w:rPr>
                <w:rFonts w:ascii="Times New Roman" w:hAnsi="Times New Roman"/>
                <w:i/>
                <w:szCs w:val="22"/>
              </w:rPr>
            </w:pPr>
          </w:p>
          <w:p w14:paraId="497A8DF1" w:rsidR="00F3308E" w:rsidRPr="00AD19B6" w:rsidRDefault="00F3308E" w:rsidP="00B761C0">
            <w:pPr>
              <w:jc w:val="right"/>
              <w:rPr>
                <w:rFonts w:ascii="Times New Roman" w:hAnsi="Times New Roman"/>
                <w:i/>
                <w:szCs w:val="22"/>
              </w:rPr>
            </w:pPr>
          </w:p>
          <w:p w14:paraId="254543B6" w:rsidR="00936CC7" w:rsidRPr="00AD19B6" w:rsidRDefault="00936CC7" w:rsidP="00B761C0">
            <w:pPr>
              <w:jc w:val="right"/>
              <w:rPr>
                <w:rFonts w:ascii="Times New Roman" w:hAnsi="Times New Roman"/>
                <w:i/>
                <w:szCs w:val="22"/>
              </w:rPr>
            </w:pPr>
          </w:p>
          <w:p w14:paraId="697CFF44" w:rsidR="00F3308E" w:rsidRPr="00AD19B6" w:rsidRDefault="00BC394E" w:rsidP="00B761C0">
            <w:pPr>
              <w:jc w:val="right"/>
              <w:rPr>
                <w:rFonts w:ascii="Times New Roman" w:hAnsi="Times New Roman"/>
                <w:i/>
                <w:szCs w:val="22"/>
              </w:rPr>
            </w:pPr>
            <w:r w:rsidRPr="00AD19B6">
              <w:rPr>
                <w:rFonts w:ascii="Times New Roman" w:hAnsi="Times New Roman"/>
                <w:i/>
                <w:szCs w:val="22"/>
              </w:rPr>
              <w:t>9,500</w:t>
            </w:r>
          </w:p>
          <w:p w14:paraId="26ACF0BD" w:rsidR="00BC394E" w:rsidRPr="00AD19B6" w:rsidRDefault="00BC394E" w:rsidP="00B761C0">
            <w:pPr>
              <w:jc w:val="right"/>
              <w:rPr>
                <w:rFonts w:ascii="Times New Roman" w:hAnsi="Times New Roman"/>
                <w:i/>
                <w:szCs w:val="22"/>
              </w:rPr>
            </w:pPr>
          </w:p>
          <w:p w14:paraId="41A8B2C4" w:rsidR="00BC394E" w:rsidRPr="00AD19B6" w:rsidRDefault="00BC394E" w:rsidP="00B761C0">
            <w:pPr>
              <w:jc w:val="right"/>
              <w:rPr>
                <w:rFonts w:ascii="Times New Roman" w:hAnsi="Times New Roman"/>
                <w:i/>
                <w:szCs w:val="22"/>
              </w:rPr>
            </w:pPr>
          </w:p>
          <w:p w14:paraId="04E07C76" w:rsidR="00BC394E" w:rsidRPr="00AD19B6" w:rsidRDefault="00BC394E" w:rsidP="00B761C0">
            <w:pPr>
              <w:jc w:val="right"/>
              <w:rPr>
                <w:rFonts w:ascii="Times New Roman" w:hAnsi="Times New Roman"/>
                <w:i/>
                <w:szCs w:val="22"/>
              </w:rPr>
            </w:pPr>
            <w:r w:rsidRPr="00AD19B6">
              <w:rPr>
                <w:rFonts w:ascii="Times New Roman" w:hAnsi="Times New Roman"/>
                <w:i/>
                <w:szCs w:val="22"/>
              </w:rPr>
              <w:t>25,000</w:t>
            </w:r>
          </w:p>
          <w:p w14:paraId="1E04893D" w:rsidR="00BC394E" w:rsidRPr="00AD19B6" w:rsidRDefault="00BC394E" w:rsidP="00B761C0">
            <w:pPr>
              <w:jc w:val="right"/>
              <w:rPr>
                <w:rFonts w:ascii="Times New Roman" w:hAnsi="Times New Roman"/>
                <w:i/>
                <w:szCs w:val="22"/>
              </w:rPr>
            </w:pPr>
          </w:p>
          <w:p w14:paraId="23E37B62" w:rsidR="00BC394E" w:rsidRPr="00AD19B6" w:rsidRDefault="00BC394E" w:rsidP="00B761C0">
            <w:pPr>
              <w:jc w:val="right"/>
              <w:rPr>
                <w:rFonts w:ascii="Times New Roman" w:hAnsi="Times New Roman"/>
                <w:i/>
                <w:szCs w:val="22"/>
              </w:rPr>
            </w:pPr>
          </w:p>
          <w:p w14:paraId="693EF9EA" w:rsidR="00BC394E" w:rsidRPr="00AD19B6" w:rsidRDefault="00BC394E" w:rsidP="00B761C0">
            <w:pPr>
              <w:jc w:val="right"/>
              <w:rPr>
                <w:rFonts w:ascii="Times New Roman" w:hAnsi="Times New Roman"/>
                <w:i/>
                <w:szCs w:val="22"/>
              </w:rPr>
            </w:pPr>
            <w:r w:rsidRPr="00977BA8">
              <w:rPr>
                <w:rFonts w:ascii="Times New Roman" w:hAnsi="Times New Roman"/>
                <w:i/>
                <w:szCs w:val="22"/>
              </w:rPr>
              <w:t>15,466</w:t>
            </w:r>
          </w:p>
          <w:p w14:paraId="7122B4BD" w:rsidR="00D23A6C" w:rsidRPr="00AD19B6" w:rsidRDefault="00D23A6C" w:rsidP="00B761C0">
            <w:pPr>
              <w:jc w:val="right"/>
              <w:rPr>
                <w:rFonts w:ascii="Times New Roman" w:hAnsi="Times New Roman"/>
                <w:i/>
                <w:szCs w:val="22"/>
              </w:rPr>
            </w:pPr>
          </w:p>
          <w:p w14:paraId="4AE31143" w:rsidR="00D23A6C" w:rsidRPr="00AD19B6" w:rsidRDefault="00D23A6C" w:rsidP="00B761C0">
            <w:pPr>
              <w:jc w:val="right"/>
              <w:rPr>
                <w:rFonts w:ascii="Times New Roman" w:hAnsi="Times New Roman"/>
                <w:i/>
                <w:szCs w:val="22"/>
              </w:rPr>
            </w:pPr>
          </w:p>
          <w:p w14:paraId="05AA4664" w:rsidR="00F16B63" w:rsidRPr="00AD19B6" w:rsidRDefault="00F16B63" w:rsidP="00B761C0">
            <w:pPr>
              <w:jc w:val="right"/>
              <w:rPr>
                <w:rFonts w:ascii="Times New Roman" w:hAnsi="Times New Roman"/>
                <w:i/>
                <w:szCs w:val="22"/>
              </w:rPr>
            </w:pPr>
          </w:p>
          <w:p w14:paraId="1E833888" w:rsidR="00D23A6C" w:rsidRPr="00AD19B6" w:rsidRDefault="00D23A6C" w:rsidP="00B761C0">
            <w:pPr>
              <w:jc w:val="right"/>
              <w:rPr>
                <w:rFonts w:ascii="Times New Roman" w:hAnsi="Times New Roman"/>
                <w:i/>
                <w:szCs w:val="22"/>
              </w:rPr>
            </w:pPr>
            <w:r w:rsidRPr="00A81F90">
              <w:rPr>
                <w:rFonts w:ascii="Times New Roman" w:hAnsi="Times New Roman"/>
                <w:i/>
                <w:szCs w:val="22"/>
              </w:rPr>
              <w:t>121,908</w:t>
            </w:r>
          </w:p>
          <w:p w14:paraId="5FDF2EB7" w:rsidR="00D23A6C" w:rsidRPr="00AD19B6" w:rsidRDefault="00D23A6C" w:rsidP="00B761C0">
            <w:pPr>
              <w:jc w:val="right"/>
              <w:rPr>
                <w:rFonts w:ascii="Times New Roman" w:hAnsi="Times New Roman"/>
                <w:i/>
                <w:szCs w:val="22"/>
              </w:rPr>
            </w:pPr>
          </w:p>
          <w:p w14:paraId="63EFF6FE" w:rsidR="00D23A6C" w:rsidRPr="00AD19B6" w:rsidRDefault="00D23A6C" w:rsidP="00B761C0">
            <w:pPr>
              <w:jc w:val="right"/>
              <w:rPr>
                <w:rFonts w:ascii="Times New Roman" w:hAnsi="Times New Roman"/>
                <w:i/>
                <w:szCs w:val="22"/>
              </w:rPr>
            </w:pPr>
          </w:p>
          <w:p w14:paraId="4576595A" w:rsidR="00D23A6C" w:rsidRPr="00AD19B6" w:rsidRDefault="006148A6" w:rsidP="00B761C0">
            <w:pPr>
              <w:jc w:val="right"/>
              <w:rPr>
                <w:rFonts w:ascii="Times New Roman" w:hAnsi="Times New Roman"/>
                <w:i/>
                <w:szCs w:val="22"/>
              </w:rPr>
            </w:pPr>
            <w:r w:rsidRPr="00296F56">
              <w:rPr>
                <w:rFonts w:ascii="Times New Roman" w:hAnsi="Times New Roman"/>
                <w:i/>
                <w:szCs w:val="22"/>
              </w:rPr>
              <w:t>447,927</w:t>
            </w:r>
          </w:p>
          <w:p w14:paraId="7375DB62" w:rsidR="006148A6" w:rsidRPr="00AD19B6" w:rsidRDefault="006148A6" w:rsidP="00B761C0">
            <w:pPr>
              <w:jc w:val="right"/>
              <w:rPr>
                <w:rFonts w:ascii="Times New Roman" w:hAnsi="Times New Roman"/>
                <w:i/>
                <w:szCs w:val="22"/>
              </w:rPr>
            </w:pPr>
          </w:p>
          <w:p w14:paraId="536BD0E5" w:rsidR="00F3308E" w:rsidRPr="00AD19B6" w:rsidRDefault="006148A6" w:rsidP="00B761C0">
            <w:pPr>
              <w:jc w:val="right"/>
              <w:rPr>
                <w:rFonts w:ascii="Times New Roman" w:hAnsi="Times New Roman"/>
                <w:i/>
                <w:szCs w:val="22"/>
              </w:rPr>
            </w:pPr>
            <w:r w:rsidRPr="00EB39B3">
              <w:rPr>
                <w:rFonts w:ascii="Times New Roman" w:hAnsi="Times New Roman"/>
                <w:i/>
                <w:szCs w:val="22"/>
              </w:rPr>
              <w:t>760,000</w:t>
            </w:r>
          </w:p>
        </w:tc>
      </w:tr>
      <w:tr w14:paraId="0C533EAA" w:rsidR="000D6F84" w:rsidRPr="00A35DF9" w:rsidTr="008E7316">
        <w:tc>
          <w:tcPr>
            <w:tcW w:w="1188" w:type="pct"/>
            <w:vMerge w:val="restart"/>
          </w:tcPr>
          <w:p w14:paraId="20565276" w:rsidR="000D6F84" w:rsidRPr="00596222" w:rsidRDefault="000D6F84" w:rsidP="000D6F84">
            <w:pPr>
              <w:rPr>
                <w:rFonts w:ascii="Times New Roman" w:hAnsi="Times New Roman"/>
                <w:b/>
                <w:szCs w:val="22"/>
              </w:rPr>
            </w:pPr>
            <w:r w:rsidRPr="00A35DF9">
              <w:rPr>
                <w:rFonts w:ascii="Times New Roman" w:hAnsi="Times New Roman"/>
                <w:b/>
                <w:szCs w:val="22"/>
              </w:rPr>
              <w:lastRenderedPageBreak/>
              <w:t xml:space="preserve">Output 2: </w:t>
            </w:r>
            <w:r w:rsidRPr="00596222">
              <w:rPr>
                <w:rFonts w:ascii="Times New Roman" w:hAnsi="Times New Roman"/>
                <w:b/>
                <w:szCs w:val="22"/>
                <w:lang w:val="en-US"/>
              </w:rPr>
              <w:t xml:space="preserve">Mechanisms for </w:t>
            </w:r>
            <w:r w:rsidRPr="00596222">
              <w:rPr>
                <w:rFonts w:ascii="Times New Roman" w:hAnsi="Times New Roman"/>
                <w:b/>
                <w:bCs/>
                <w:szCs w:val="22"/>
                <w:lang w:val="en-US"/>
              </w:rPr>
              <w:t>Regional collaboration and networking on citizen security in place.</w:t>
            </w:r>
          </w:p>
          <w:p w14:paraId="46EB6DE1" w:rsidR="000D6F84" w:rsidRPr="00281302" w:rsidRDefault="000D6F84" w:rsidP="000D6F84">
            <w:pPr>
              <w:rPr>
                <w:rFonts w:ascii="Times New Roman" w:hAnsi="Times New Roman"/>
                <w:b/>
                <w:i/>
                <w:szCs w:val="22"/>
              </w:rPr>
            </w:pPr>
            <w:r w:rsidRPr="00281302">
              <w:rPr>
                <w:rFonts w:ascii="Times New Roman" w:hAnsi="Times New Roman"/>
                <w:b/>
                <w:i/>
                <w:szCs w:val="22"/>
              </w:rPr>
              <w:t>Indicators:</w:t>
            </w:r>
          </w:p>
          <w:p w14:paraId="5A01BC7B" w:rsidR="000D6F84" w:rsidRPr="00990B29" w:rsidRDefault="000D6F84" w:rsidP="000D6F84">
            <w:pPr>
              <w:rPr>
                <w:rFonts w:ascii="Times New Roman" w:hAnsi="Times New Roman"/>
                <w:szCs w:val="22"/>
              </w:rPr>
            </w:pPr>
            <w:r w:rsidRPr="003C52DA">
              <w:rPr>
                <w:rFonts w:ascii="Times New Roman" w:hAnsi="Times New Roman"/>
                <w:szCs w:val="22"/>
                <w:lang w:val="en-US"/>
              </w:rPr>
              <w:t>2.1. Number of Civil Society Organizations (CSOs) receiving USG assistance engaged in advocacy interv</w:t>
            </w:r>
            <w:r w:rsidRPr="00990B29">
              <w:rPr>
                <w:rFonts w:ascii="Times New Roman" w:hAnsi="Times New Roman"/>
                <w:szCs w:val="22"/>
                <w:lang w:val="en-US"/>
              </w:rPr>
              <w:t xml:space="preserve">entions.  </w:t>
            </w:r>
            <w:r w:rsidRPr="00990B29">
              <w:rPr>
                <w:rFonts w:ascii="Times New Roman" w:hAnsi="Times New Roman"/>
                <w:szCs w:val="22"/>
              </w:rPr>
              <w:t>CARSI mandated 2.4.1-10</w:t>
            </w:r>
          </w:p>
          <w:p w14:paraId="3C57C05D" w:rsidR="000D6F84" w:rsidRPr="001D7199" w:rsidRDefault="000D6F84" w:rsidP="000D6F84">
            <w:pPr>
              <w:rPr>
                <w:rFonts w:ascii="Times New Roman" w:hAnsi="Times New Roman"/>
                <w:szCs w:val="22"/>
                <w:lang w:val="en-US"/>
              </w:rPr>
            </w:pPr>
            <w:r w:rsidRPr="00134DAC">
              <w:rPr>
                <w:rFonts w:ascii="Times New Roman" w:hAnsi="Times New Roman"/>
                <w:szCs w:val="22"/>
                <w:lang w:val="en-US"/>
              </w:rPr>
              <w:t>2.2. Number of gender-sensitive eviden</w:t>
            </w:r>
            <w:r w:rsidRPr="001D7199">
              <w:rPr>
                <w:rFonts w:ascii="Times New Roman" w:hAnsi="Times New Roman"/>
                <w:szCs w:val="22"/>
                <w:lang w:val="en-US"/>
              </w:rPr>
              <w:t>ce based policy recommendations initiated by civil society.</w:t>
            </w:r>
          </w:p>
          <w:p w14:paraId="08320C8B" w:rsidR="000D6F84" w:rsidRPr="00502EE7" w:rsidRDefault="000D6F84" w:rsidP="000D6F84">
            <w:pPr>
              <w:rPr>
                <w:rFonts w:ascii="Times New Roman" w:hAnsi="Times New Roman"/>
                <w:szCs w:val="22"/>
                <w:lang w:val="en-US"/>
              </w:rPr>
            </w:pPr>
            <w:r w:rsidRPr="00502EE7">
              <w:rPr>
                <w:rFonts w:ascii="Times New Roman" w:hAnsi="Times New Roman"/>
                <w:szCs w:val="22"/>
                <w:lang w:val="en-US"/>
              </w:rPr>
              <w:t xml:space="preserve">2.3. Number of partnership </w:t>
            </w:r>
            <w:proofErr w:type="spellStart"/>
            <w:r w:rsidRPr="00502EE7">
              <w:rPr>
                <w:rFonts w:ascii="Times New Roman" w:hAnsi="Times New Roman"/>
                <w:szCs w:val="22"/>
                <w:lang w:val="en-US"/>
              </w:rPr>
              <w:t>MoUs</w:t>
            </w:r>
            <w:proofErr w:type="spellEnd"/>
            <w:r w:rsidRPr="00502EE7">
              <w:rPr>
                <w:rFonts w:ascii="Times New Roman" w:hAnsi="Times New Roman"/>
                <w:szCs w:val="22"/>
                <w:lang w:val="en-US"/>
              </w:rPr>
              <w:t xml:space="preserve"> signed across civil society institutions for information exchange.</w:t>
            </w:r>
          </w:p>
          <w:p w14:paraId="320E0B41" w:rsidR="000D6F84" w:rsidRPr="000F100F" w:rsidRDefault="000D6F84" w:rsidP="000D6F84">
            <w:pPr>
              <w:rPr>
                <w:rFonts w:ascii="Times New Roman" w:hAnsi="Times New Roman"/>
                <w:szCs w:val="22"/>
                <w:lang w:val="en-US"/>
              </w:rPr>
            </w:pPr>
            <w:r w:rsidRPr="001D4F86">
              <w:rPr>
                <w:rFonts w:ascii="Times New Roman" w:hAnsi="Times New Roman"/>
                <w:szCs w:val="22"/>
                <w:lang w:val="en-US"/>
              </w:rPr>
              <w:t>2.4. Number of joint forums/meetings between the</w:t>
            </w:r>
            <w:r w:rsidRPr="000F100F">
              <w:rPr>
                <w:rFonts w:ascii="Times New Roman" w:hAnsi="Times New Roman"/>
                <w:szCs w:val="22"/>
                <w:lang w:val="en-US"/>
              </w:rPr>
              <w:t xml:space="preserve"> CSO and SICA</w:t>
            </w:r>
          </w:p>
          <w:p w14:paraId="3FD5F953" w:rsidR="000D6F84" w:rsidRPr="00D2166A" w:rsidRDefault="000D6F84" w:rsidP="000D6F84">
            <w:pPr>
              <w:rPr>
                <w:rFonts w:ascii="Times New Roman" w:hAnsi="Times New Roman"/>
                <w:szCs w:val="22"/>
                <w:lang w:val="en-US"/>
              </w:rPr>
            </w:pPr>
            <w:r w:rsidRPr="00D2166A">
              <w:rPr>
                <w:rFonts w:ascii="Times New Roman" w:hAnsi="Times New Roman"/>
                <w:szCs w:val="22"/>
                <w:lang w:val="en-US"/>
              </w:rPr>
              <w:t>2.5. Number of research reports, meetings, forums and publications conducted on citizen security regional trends and analysis addressed by regional committees or SICA Security committees</w:t>
            </w:r>
          </w:p>
          <w:p w14:paraId="458ACB8F" w:rsidR="000D6F84" w:rsidRPr="00CD0B39" w:rsidRDefault="000D6F84" w:rsidP="000D6F84">
            <w:pPr>
              <w:rPr>
                <w:rFonts w:ascii="Times New Roman" w:hAnsi="Times New Roman"/>
                <w:b/>
                <w:i/>
                <w:szCs w:val="22"/>
              </w:rPr>
            </w:pPr>
            <w:r w:rsidRPr="00CD0B39">
              <w:rPr>
                <w:rFonts w:ascii="Times New Roman" w:hAnsi="Times New Roman"/>
                <w:b/>
                <w:i/>
                <w:szCs w:val="22"/>
              </w:rPr>
              <w:t>Baseline:</w:t>
            </w:r>
          </w:p>
          <w:p w14:paraId="45DDB54B" w:rsidR="000D6F84" w:rsidRPr="000D3F07" w:rsidRDefault="000D6F84" w:rsidP="000D6F84">
            <w:pPr>
              <w:rPr>
                <w:rFonts w:ascii="Times New Roman" w:hAnsi="Times New Roman"/>
                <w:szCs w:val="22"/>
                <w:lang w:val="en-US"/>
              </w:rPr>
            </w:pPr>
            <w:r w:rsidRPr="000D3F07">
              <w:rPr>
                <w:rFonts w:ascii="Times New Roman" w:hAnsi="Times New Roman"/>
                <w:szCs w:val="22"/>
                <w:lang w:val="en-US"/>
              </w:rPr>
              <w:t>2.1. To be defined with USAID.</w:t>
            </w:r>
          </w:p>
          <w:p w14:paraId="425EEAF7" w:rsidR="000D6F84" w:rsidRPr="009B0DE5" w:rsidRDefault="000D6F84" w:rsidP="000D6F84">
            <w:pPr>
              <w:rPr>
                <w:rFonts w:ascii="Times New Roman" w:hAnsi="Times New Roman"/>
                <w:szCs w:val="22"/>
                <w:lang w:val="en-US"/>
              </w:rPr>
            </w:pPr>
            <w:r w:rsidRPr="0008074A">
              <w:rPr>
                <w:rFonts w:ascii="Times New Roman" w:hAnsi="Times New Roman"/>
                <w:szCs w:val="22"/>
                <w:lang w:val="en-US"/>
              </w:rPr>
              <w:lastRenderedPageBreak/>
              <w:t xml:space="preserve">2.2. 2 evidence based policy recommendations </w:t>
            </w:r>
            <w:r w:rsidRPr="009B0DE5">
              <w:rPr>
                <w:rFonts w:ascii="Times New Roman" w:hAnsi="Times New Roman"/>
                <w:szCs w:val="22"/>
                <w:lang w:val="en-US"/>
              </w:rPr>
              <w:t>in 2010 (with FLACSO)</w:t>
            </w:r>
          </w:p>
          <w:p w14:paraId="6A886F4F" w:rsidR="000D6F84" w:rsidRPr="00B031B3" w:rsidRDefault="000D6F84" w:rsidP="000D6F84">
            <w:pPr>
              <w:rPr>
                <w:rFonts w:ascii="Times New Roman" w:hAnsi="Times New Roman"/>
                <w:szCs w:val="22"/>
                <w:lang w:val="en-US"/>
              </w:rPr>
            </w:pPr>
            <w:r w:rsidRPr="00B031B3">
              <w:rPr>
                <w:rFonts w:ascii="Times New Roman" w:hAnsi="Times New Roman"/>
                <w:szCs w:val="22"/>
                <w:lang w:val="en-US"/>
              </w:rPr>
              <w:t xml:space="preserve">2.3. One </w:t>
            </w:r>
            <w:proofErr w:type="spellStart"/>
            <w:r w:rsidRPr="00B031B3">
              <w:rPr>
                <w:rFonts w:ascii="Times New Roman" w:hAnsi="Times New Roman"/>
                <w:szCs w:val="22"/>
                <w:lang w:val="en-US"/>
              </w:rPr>
              <w:t>MoU</w:t>
            </w:r>
            <w:proofErr w:type="spellEnd"/>
            <w:r w:rsidRPr="00B031B3">
              <w:rPr>
                <w:rFonts w:ascii="Times New Roman" w:hAnsi="Times New Roman"/>
                <w:szCs w:val="22"/>
                <w:lang w:val="en-US"/>
              </w:rPr>
              <w:t xml:space="preserve"> with IUDPASS-UNAH in Honduras</w:t>
            </w:r>
          </w:p>
          <w:p w14:paraId="5A0F664C" w:rsidR="000D6F84" w:rsidRPr="008343EE" w:rsidRDefault="000D6F84" w:rsidP="000D6F84">
            <w:pPr>
              <w:rPr>
                <w:rFonts w:ascii="Times New Roman" w:hAnsi="Times New Roman"/>
                <w:szCs w:val="22"/>
                <w:lang w:val="en-US"/>
              </w:rPr>
            </w:pPr>
            <w:r w:rsidRPr="008343EE">
              <w:rPr>
                <w:rFonts w:ascii="Times New Roman" w:hAnsi="Times New Roman"/>
                <w:szCs w:val="22"/>
                <w:lang w:val="en-US"/>
              </w:rPr>
              <w:t>2.4. 0 joint meetings between CSO and SICA</w:t>
            </w:r>
          </w:p>
          <w:p w14:paraId="6263147D" w:rsidR="000D6F84" w:rsidRPr="00AD19B6" w:rsidRDefault="000D6F84" w:rsidP="000D6F84">
            <w:pPr>
              <w:rPr>
                <w:rFonts w:ascii="Times New Roman" w:hAnsi="Times New Roman"/>
                <w:i/>
                <w:szCs w:val="22"/>
              </w:rPr>
            </w:pPr>
            <w:r w:rsidRPr="00D72612">
              <w:rPr>
                <w:rFonts w:ascii="Times New Roman" w:hAnsi="Times New Roman"/>
                <w:szCs w:val="22"/>
                <w:lang w:val="en-US"/>
              </w:rPr>
              <w:t>2.5</w:t>
            </w:r>
            <w:proofErr w:type="gramStart"/>
            <w:r w:rsidRPr="00D72612">
              <w:rPr>
                <w:rFonts w:ascii="Times New Roman" w:hAnsi="Times New Roman"/>
                <w:szCs w:val="22"/>
                <w:lang w:val="en-US"/>
              </w:rPr>
              <w:t>.  To</w:t>
            </w:r>
            <w:proofErr w:type="gramEnd"/>
            <w:r w:rsidRPr="00D72612">
              <w:rPr>
                <w:rFonts w:ascii="Times New Roman" w:hAnsi="Times New Roman"/>
                <w:szCs w:val="22"/>
                <w:lang w:val="en-US"/>
              </w:rPr>
              <w:t xml:space="preserve"> be defined by th</w:t>
            </w:r>
            <w:r w:rsidRPr="00EA344E">
              <w:rPr>
                <w:rFonts w:ascii="Times New Roman" w:hAnsi="Times New Roman"/>
                <w:szCs w:val="22"/>
                <w:lang w:val="en-US"/>
              </w:rPr>
              <w:t>e end of the year 1.</w:t>
            </w:r>
          </w:p>
          <w:p w14:paraId="044E0D0F" w:rsidR="000D6F84" w:rsidRPr="00AD19B6" w:rsidRDefault="000D6F84" w:rsidP="000D6F84">
            <w:pPr>
              <w:rPr>
                <w:rFonts w:ascii="Times New Roman" w:hAnsi="Times New Roman"/>
                <w:b/>
                <w:i/>
                <w:szCs w:val="22"/>
              </w:rPr>
            </w:pPr>
            <w:r w:rsidRPr="00AD19B6">
              <w:rPr>
                <w:rFonts w:ascii="Times New Roman" w:hAnsi="Times New Roman"/>
                <w:b/>
                <w:i/>
                <w:szCs w:val="22"/>
              </w:rPr>
              <w:t>Targets (2014):</w:t>
            </w:r>
          </w:p>
          <w:p w14:paraId="48E09D40" w:rsidR="00187742" w:rsidRPr="00AD19B6" w:rsidRDefault="000D6F84" w:rsidP="000D6F84">
            <w:pPr>
              <w:rPr>
                <w:rFonts w:ascii="Times New Roman" w:hAnsi="Times New Roman"/>
                <w:szCs w:val="22"/>
                <w:lang w:val="en-US"/>
              </w:rPr>
            </w:pPr>
            <w:r w:rsidRPr="00AD19B6">
              <w:rPr>
                <w:rFonts w:ascii="Times New Roman" w:hAnsi="Times New Roman"/>
                <w:szCs w:val="22"/>
                <w:lang w:val="en-US"/>
              </w:rPr>
              <w:t xml:space="preserve">2.1.1. At least </w:t>
            </w:r>
            <w:r w:rsidR="00187742" w:rsidRPr="00AD19B6">
              <w:rPr>
                <w:rFonts w:ascii="Times New Roman" w:hAnsi="Times New Roman"/>
                <w:szCs w:val="22"/>
                <w:lang w:val="en-US"/>
              </w:rPr>
              <w:t>1</w:t>
            </w:r>
            <w:r w:rsidRPr="00AD19B6">
              <w:rPr>
                <w:rFonts w:ascii="Times New Roman" w:hAnsi="Times New Roman"/>
                <w:szCs w:val="22"/>
                <w:lang w:val="en-US"/>
              </w:rPr>
              <w:t xml:space="preserve"> CSO receiving SG Assistance engaged in Advocacy interventions </w:t>
            </w:r>
          </w:p>
          <w:p w14:paraId="0ACE4A82" w:rsidR="000D6F84" w:rsidRPr="00AD19B6" w:rsidRDefault="000D6F84" w:rsidP="000D6F84">
            <w:pPr>
              <w:rPr>
                <w:rFonts w:ascii="Times New Roman" w:hAnsi="Times New Roman"/>
                <w:szCs w:val="22"/>
                <w:lang w:val="en-US"/>
              </w:rPr>
            </w:pPr>
            <w:r w:rsidRPr="00AD19B6">
              <w:rPr>
                <w:rFonts w:ascii="Times New Roman" w:hAnsi="Times New Roman"/>
                <w:szCs w:val="22"/>
                <w:lang w:val="en-US"/>
              </w:rPr>
              <w:t xml:space="preserve">2.2.1. At least </w:t>
            </w:r>
            <w:r w:rsidR="00187742" w:rsidRPr="00AD19B6">
              <w:rPr>
                <w:rFonts w:ascii="Times New Roman" w:hAnsi="Times New Roman"/>
                <w:szCs w:val="22"/>
                <w:lang w:val="en-US"/>
              </w:rPr>
              <w:t>2</w:t>
            </w:r>
            <w:r w:rsidRPr="00AD19B6">
              <w:rPr>
                <w:rFonts w:ascii="Times New Roman" w:hAnsi="Times New Roman"/>
                <w:szCs w:val="22"/>
                <w:lang w:val="en-US"/>
              </w:rPr>
              <w:t xml:space="preserve"> gender-sensitive policy recommendations elaborated through coordinated CSO effort</w:t>
            </w:r>
          </w:p>
          <w:p w14:paraId="19CB3C69" w:rsidR="000D6F84" w:rsidRPr="00AD19B6" w:rsidRDefault="000D6F84" w:rsidP="000D6F84">
            <w:pPr>
              <w:rPr>
                <w:rFonts w:ascii="Times New Roman" w:hAnsi="Times New Roman"/>
                <w:szCs w:val="22"/>
                <w:lang w:val="en-US"/>
              </w:rPr>
            </w:pPr>
            <w:r w:rsidRPr="00AD19B6">
              <w:rPr>
                <w:rFonts w:ascii="Times New Roman" w:hAnsi="Times New Roman"/>
                <w:szCs w:val="22"/>
                <w:lang w:val="en-US"/>
              </w:rPr>
              <w:t xml:space="preserve">2.3.1. At least </w:t>
            </w:r>
            <w:r w:rsidR="00187742" w:rsidRPr="00AD19B6">
              <w:rPr>
                <w:rFonts w:ascii="Times New Roman" w:hAnsi="Times New Roman"/>
                <w:szCs w:val="22"/>
                <w:lang w:val="en-US"/>
              </w:rPr>
              <w:t>2</w:t>
            </w:r>
            <w:r w:rsidRPr="00AD19B6">
              <w:rPr>
                <w:rFonts w:ascii="Times New Roman" w:hAnsi="Times New Roman"/>
                <w:szCs w:val="22"/>
                <w:lang w:val="en-US"/>
              </w:rPr>
              <w:t xml:space="preserve"> partnership </w:t>
            </w:r>
            <w:proofErr w:type="spellStart"/>
            <w:r w:rsidRPr="00AD19B6">
              <w:rPr>
                <w:rFonts w:ascii="Times New Roman" w:hAnsi="Times New Roman"/>
                <w:szCs w:val="22"/>
                <w:lang w:val="en-US"/>
              </w:rPr>
              <w:t>MoU</w:t>
            </w:r>
            <w:proofErr w:type="spellEnd"/>
            <w:r w:rsidRPr="00AD19B6">
              <w:rPr>
                <w:rFonts w:ascii="Times New Roman" w:hAnsi="Times New Roman"/>
                <w:szCs w:val="22"/>
                <w:lang w:val="en-US"/>
              </w:rPr>
              <w:t xml:space="preserve"> for information exchange is signed in the national level between CSOs and a governmental institutions</w:t>
            </w:r>
          </w:p>
          <w:p w14:paraId="5A969AB0" w:rsidR="000D6F84" w:rsidRPr="00AD19B6" w:rsidRDefault="000D6F84" w:rsidP="000D6F84">
            <w:pPr>
              <w:rPr>
                <w:rFonts w:ascii="Times New Roman" w:hAnsi="Times New Roman"/>
                <w:szCs w:val="22"/>
                <w:lang w:val="en-US"/>
              </w:rPr>
            </w:pPr>
            <w:r w:rsidRPr="00AD19B6">
              <w:rPr>
                <w:rFonts w:ascii="Times New Roman" w:hAnsi="Times New Roman"/>
                <w:szCs w:val="22"/>
                <w:lang w:val="en-US"/>
              </w:rPr>
              <w:t>2.</w:t>
            </w:r>
            <w:r w:rsidR="0006551E" w:rsidRPr="00AD19B6">
              <w:rPr>
                <w:rFonts w:ascii="Times New Roman" w:hAnsi="Times New Roman"/>
                <w:szCs w:val="22"/>
                <w:lang w:val="en-US"/>
              </w:rPr>
              <w:t>4</w:t>
            </w:r>
            <w:r w:rsidRPr="00AD19B6">
              <w:rPr>
                <w:rFonts w:ascii="Times New Roman" w:hAnsi="Times New Roman"/>
                <w:szCs w:val="22"/>
                <w:lang w:val="en-US"/>
              </w:rPr>
              <w:t xml:space="preserve">.1. At least </w:t>
            </w:r>
            <w:r w:rsidR="00646DB6" w:rsidRPr="00AD19B6">
              <w:rPr>
                <w:rFonts w:ascii="Times New Roman" w:hAnsi="Times New Roman"/>
                <w:szCs w:val="22"/>
                <w:lang w:val="en-US"/>
              </w:rPr>
              <w:t>1</w:t>
            </w:r>
            <w:r w:rsidRPr="00AD19B6">
              <w:rPr>
                <w:rFonts w:ascii="Times New Roman" w:hAnsi="Times New Roman"/>
                <w:szCs w:val="22"/>
                <w:lang w:val="en-US"/>
              </w:rPr>
              <w:t xml:space="preserve"> regional state of art publication on citizen security and indicators elaborated and disseminated with the participation of civil society</w:t>
            </w:r>
          </w:p>
          <w:p w14:paraId="0DC3DF0F" w:rsidR="000D6F84" w:rsidRPr="00AD19B6" w:rsidRDefault="000D6F84" w:rsidP="000D6F84">
            <w:pPr>
              <w:rPr>
                <w:rFonts w:ascii="Times New Roman" w:hAnsi="Times New Roman"/>
                <w:szCs w:val="22"/>
              </w:rPr>
            </w:pPr>
          </w:p>
        </w:tc>
        <w:tc>
          <w:tcPr>
            <w:tcW w:w="1100" w:type="pct"/>
          </w:tcPr>
          <w:p w14:paraId="206A4340" w:rsidR="000D6F84" w:rsidRPr="00700532" w:rsidRDefault="000D6F84" w:rsidP="000D6F84">
            <w:pPr>
              <w:pStyle w:val="Header"/>
              <w:spacing w:after="0"/>
              <w:rPr>
                <w:rFonts w:ascii="Times New Roman" w:hAnsi="Times New Roman"/>
                <w:szCs w:val="22"/>
                <w:u w:val="single"/>
                <w:lang w:val="en-US"/>
              </w:rPr>
            </w:pPr>
            <w:r w:rsidRPr="00700532">
              <w:rPr>
                <w:rFonts w:ascii="Times New Roman" w:hAnsi="Times New Roman"/>
                <w:szCs w:val="22"/>
                <w:u w:val="single"/>
              </w:rPr>
              <w:lastRenderedPageBreak/>
              <w:t xml:space="preserve">Activity Result 2.1: </w:t>
            </w:r>
            <w:r w:rsidRPr="00700532">
              <w:rPr>
                <w:rFonts w:ascii="Times New Roman" w:hAnsi="Times New Roman"/>
                <w:szCs w:val="22"/>
                <w:u w:val="single"/>
                <w:lang w:val="en-US"/>
              </w:rPr>
              <w:t xml:space="preserve">Dialogue on citizen security issues between civil society and government institutions </w:t>
            </w:r>
          </w:p>
          <w:p w14:paraId="27AE0163" w:rsidR="00760310" w:rsidRPr="00700532" w:rsidRDefault="00760310" w:rsidP="000D6F84">
            <w:pPr>
              <w:pStyle w:val="Header"/>
              <w:spacing w:after="0"/>
              <w:rPr>
                <w:rFonts w:ascii="Times New Roman" w:hAnsi="Times New Roman"/>
                <w:szCs w:val="22"/>
                <w:u w:val="single"/>
                <w:lang w:val="en-US"/>
              </w:rPr>
            </w:pPr>
          </w:p>
          <w:p w14:paraId="05D65E2B" w:rsidR="00760310" w:rsidRPr="00700532" w:rsidRDefault="00760310" w:rsidP="000D6F84">
            <w:pPr>
              <w:pStyle w:val="Header"/>
              <w:spacing w:after="0"/>
              <w:rPr>
                <w:rFonts w:ascii="Times New Roman" w:hAnsi="Times New Roman"/>
                <w:szCs w:val="22"/>
                <w:u w:val="single"/>
              </w:rPr>
            </w:pPr>
          </w:p>
          <w:p w14:paraId="2E9A5292"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 xml:space="preserve">Action 2.1.1. Organization of biannual technical support meetings with CCSICA </w:t>
            </w:r>
          </w:p>
          <w:p w14:paraId="7E0BE11A"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2.1.</w:t>
            </w:r>
            <w:r w:rsidR="0006551E" w:rsidRPr="00700532">
              <w:rPr>
                <w:rFonts w:ascii="Times New Roman" w:hAnsi="Times New Roman"/>
                <w:szCs w:val="22"/>
              </w:rPr>
              <w:t>2</w:t>
            </w:r>
            <w:r w:rsidRPr="00700532">
              <w:rPr>
                <w:rFonts w:ascii="Times New Roman" w:hAnsi="Times New Roman"/>
                <w:szCs w:val="22"/>
              </w:rPr>
              <w:t>. Development of a virtual platform for the Regional Network of Civil Society Observatories (ROC) and Regional System of Unified Information (SRIU)</w:t>
            </w:r>
          </w:p>
          <w:p w14:paraId="3A64E2F0"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2.1.</w:t>
            </w:r>
            <w:r w:rsidR="0006551E" w:rsidRPr="00700532">
              <w:rPr>
                <w:rFonts w:ascii="Times New Roman" w:hAnsi="Times New Roman"/>
                <w:szCs w:val="22"/>
              </w:rPr>
              <w:t>3</w:t>
            </w:r>
            <w:r w:rsidRPr="00700532">
              <w:rPr>
                <w:rFonts w:ascii="Times New Roman" w:hAnsi="Times New Roman"/>
                <w:szCs w:val="22"/>
              </w:rPr>
              <w:t>. Regional Conference of ROC with the UN presentation on crime prevention</w:t>
            </w:r>
          </w:p>
          <w:p w14:paraId="194D1BCC"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2.1.</w:t>
            </w:r>
            <w:r w:rsidR="0006551E" w:rsidRPr="00700532">
              <w:rPr>
                <w:rFonts w:ascii="Times New Roman" w:hAnsi="Times New Roman"/>
                <w:szCs w:val="22"/>
              </w:rPr>
              <w:t>4</w:t>
            </w:r>
            <w:r w:rsidRPr="00700532">
              <w:rPr>
                <w:rFonts w:ascii="Times New Roman" w:hAnsi="Times New Roman"/>
                <w:szCs w:val="22"/>
              </w:rPr>
              <w:t>. Compilation of regional baseline indicators on victimization and citizen perceptions by means of a regional survey</w:t>
            </w:r>
          </w:p>
          <w:p w14:paraId="7D11FB34"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2.1</w:t>
            </w:r>
            <w:r w:rsidR="0006551E" w:rsidRPr="00700532">
              <w:rPr>
                <w:rFonts w:ascii="Times New Roman" w:hAnsi="Times New Roman"/>
                <w:szCs w:val="22"/>
              </w:rPr>
              <w:t>.5</w:t>
            </w:r>
            <w:r w:rsidRPr="00700532">
              <w:rPr>
                <w:rFonts w:ascii="Times New Roman" w:hAnsi="Times New Roman"/>
                <w:szCs w:val="22"/>
              </w:rPr>
              <w:t>. M&amp;E survey, other public opinion polls and surveys</w:t>
            </w:r>
          </w:p>
          <w:p w14:paraId="55F092D4"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2.1.</w:t>
            </w:r>
            <w:r w:rsidR="0006551E" w:rsidRPr="00700532">
              <w:rPr>
                <w:rFonts w:ascii="Times New Roman" w:hAnsi="Times New Roman"/>
                <w:szCs w:val="22"/>
              </w:rPr>
              <w:t>6</w:t>
            </w:r>
            <w:r w:rsidRPr="00700532">
              <w:rPr>
                <w:rFonts w:ascii="Times New Roman" w:hAnsi="Times New Roman"/>
                <w:szCs w:val="22"/>
              </w:rPr>
              <w:t xml:space="preserve">.  </w:t>
            </w:r>
            <w:r w:rsidR="00766D10" w:rsidRPr="00700532">
              <w:rPr>
                <w:rFonts w:ascii="Times New Roman" w:hAnsi="Times New Roman"/>
                <w:szCs w:val="22"/>
              </w:rPr>
              <w:t xml:space="preserve">Systematization of the Meeting and experiences </w:t>
            </w:r>
          </w:p>
          <w:p w14:paraId="53E13125"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2.1.</w:t>
            </w:r>
            <w:r w:rsidR="0006551E" w:rsidRPr="00700532">
              <w:rPr>
                <w:rFonts w:ascii="Times New Roman" w:hAnsi="Times New Roman"/>
                <w:szCs w:val="22"/>
              </w:rPr>
              <w:t>7</w:t>
            </w:r>
            <w:r w:rsidRPr="00700532">
              <w:rPr>
                <w:rFonts w:ascii="Times New Roman" w:hAnsi="Times New Roman"/>
                <w:szCs w:val="22"/>
              </w:rPr>
              <w:t xml:space="preserve">. Elaboration of the Guide on the Role of Civil Society </w:t>
            </w:r>
            <w:r w:rsidRPr="00700532">
              <w:rPr>
                <w:rFonts w:ascii="Times New Roman" w:hAnsi="Times New Roman"/>
                <w:szCs w:val="22"/>
              </w:rPr>
              <w:lastRenderedPageBreak/>
              <w:t>in the construction of security and coexistence policies</w:t>
            </w:r>
          </w:p>
          <w:p w14:paraId="0B583312"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2.1.</w:t>
            </w:r>
            <w:r w:rsidR="0006551E" w:rsidRPr="00700532">
              <w:rPr>
                <w:rFonts w:ascii="Times New Roman" w:hAnsi="Times New Roman"/>
                <w:szCs w:val="22"/>
              </w:rPr>
              <w:t>8</w:t>
            </w:r>
            <w:r w:rsidRPr="00700532">
              <w:rPr>
                <w:rFonts w:ascii="Times New Roman" w:hAnsi="Times New Roman"/>
                <w:szCs w:val="22"/>
              </w:rPr>
              <w:t>. Grants for CSOs</w:t>
            </w:r>
          </w:p>
        </w:tc>
        <w:tc>
          <w:tcPr>
            <w:tcW w:w="151" w:type="pct"/>
          </w:tcPr>
          <w:p w14:paraId="24453D0F" w:rsidR="000D6F84" w:rsidRPr="00700532" w:rsidRDefault="000D6F84" w:rsidP="000D6F84">
            <w:pPr>
              <w:rPr>
                <w:rFonts w:ascii="Times New Roman" w:hAnsi="Times New Roman"/>
                <w:szCs w:val="22"/>
              </w:rPr>
            </w:pPr>
          </w:p>
        </w:tc>
        <w:tc>
          <w:tcPr>
            <w:tcW w:w="150" w:type="pct"/>
          </w:tcPr>
          <w:p w14:paraId="65CD7A88" w:rsidR="000D6F84" w:rsidRPr="00700532" w:rsidRDefault="00AD141C" w:rsidP="000D6F84">
            <w:pPr>
              <w:rPr>
                <w:rFonts w:ascii="Times New Roman" w:hAnsi="Times New Roman"/>
                <w:szCs w:val="22"/>
              </w:rPr>
            </w:pPr>
            <w:r w:rsidRPr="00700532">
              <w:rPr>
                <w:rFonts w:ascii="Times New Roman" w:hAnsi="Times New Roman"/>
                <w:szCs w:val="22"/>
              </w:rPr>
              <w:t>x</w:t>
            </w:r>
          </w:p>
        </w:tc>
        <w:tc>
          <w:tcPr>
            <w:tcW w:w="154" w:type="pct"/>
            <w:gridSpan w:val="2"/>
          </w:tcPr>
          <w:p w14:paraId="3B082DF3"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156" w:type="pct"/>
          </w:tcPr>
          <w:p w14:paraId="4EAD88F9"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700" w:type="pct"/>
          </w:tcPr>
          <w:p w14:paraId="11C6A4CD" w:rsidR="001637A6" w:rsidRPr="00AD19B6" w:rsidRDefault="001637A6" w:rsidP="001637A6">
            <w:pPr>
              <w:rPr>
                <w:rFonts w:ascii="Times New Roman" w:hAnsi="Times New Roman"/>
                <w:szCs w:val="22"/>
              </w:rPr>
            </w:pPr>
            <w:r w:rsidRPr="00AD19B6">
              <w:rPr>
                <w:rFonts w:ascii="Times New Roman" w:hAnsi="Times New Roman"/>
                <w:szCs w:val="22"/>
              </w:rPr>
              <w:t xml:space="preserve">RSC-LAC CPR </w:t>
            </w:r>
          </w:p>
          <w:p w14:paraId="6FA5C4F2" w:rsidR="001637A6" w:rsidRPr="00AD19B6" w:rsidRDefault="001637A6" w:rsidP="001637A6">
            <w:pPr>
              <w:rPr>
                <w:rFonts w:ascii="Times New Roman" w:hAnsi="Times New Roman"/>
                <w:szCs w:val="22"/>
              </w:rPr>
            </w:pPr>
            <w:r w:rsidRPr="00AD19B6">
              <w:rPr>
                <w:rFonts w:ascii="Times New Roman" w:hAnsi="Times New Roman"/>
                <w:szCs w:val="22"/>
              </w:rPr>
              <w:t>UNDP Country Offices in El Salvador, Guatemala and Honduras,</w:t>
            </w:r>
          </w:p>
          <w:p w14:paraId="6F78D175" w:rsidR="001637A6" w:rsidRPr="00AD19B6" w:rsidRDefault="001637A6" w:rsidP="001637A6">
            <w:pPr>
              <w:rPr>
                <w:rFonts w:ascii="Times New Roman" w:hAnsi="Times New Roman"/>
                <w:szCs w:val="22"/>
              </w:rPr>
            </w:pPr>
            <w:r w:rsidRPr="00AD19B6">
              <w:rPr>
                <w:rFonts w:ascii="Times New Roman" w:hAnsi="Times New Roman"/>
                <w:szCs w:val="22"/>
              </w:rPr>
              <w:t>SICA/OBSICA</w:t>
            </w:r>
          </w:p>
          <w:p w14:paraId="68ED8358" w:rsidR="000D6F84" w:rsidRPr="00AD19B6" w:rsidRDefault="000D6F84" w:rsidP="000D6F84">
            <w:pPr>
              <w:rPr>
                <w:rFonts w:ascii="Times New Roman" w:hAnsi="Times New Roman"/>
                <w:szCs w:val="22"/>
              </w:rPr>
            </w:pPr>
          </w:p>
        </w:tc>
        <w:tc>
          <w:tcPr>
            <w:tcW w:w="413" w:type="pct"/>
          </w:tcPr>
          <w:p w14:paraId="614AF2B9" w:rsidR="000D6F84" w:rsidRPr="00AD19B6" w:rsidRDefault="00E27DE7" w:rsidP="000D6F84">
            <w:pPr>
              <w:rPr>
                <w:rFonts w:ascii="Times New Roman" w:hAnsi="Times New Roman"/>
                <w:szCs w:val="22"/>
              </w:rPr>
            </w:pPr>
            <w:r w:rsidRPr="00AD19B6">
              <w:rPr>
                <w:rFonts w:ascii="Times New Roman" w:hAnsi="Times New Roman"/>
                <w:szCs w:val="22"/>
              </w:rPr>
              <w:t>USAID</w:t>
            </w:r>
          </w:p>
        </w:tc>
        <w:tc>
          <w:tcPr>
            <w:tcW w:w="464" w:type="pct"/>
          </w:tcPr>
          <w:p w14:paraId="749EE57B" w:rsidR="000D6F84" w:rsidRPr="00AD19B6" w:rsidRDefault="000D6F84" w:rsidP="000D6F84">
            <w:pPr>
              <w:rPr>
                <w:rFonts w:ascii="Times New Roman" w:hAnsi="Times New Roman"/>
                <w:szCs w:val="22"/>
              </w:rPr>
            </w:pPr>
          </w:p>
        </w:tc>
        <w:tc>
          <w:tcPr>
            <w:tcW w:w="524" w:type="pct"/>
          </w:tcPr>
          <w:p w14:paraId="01D2B971" w:rsidR="000D6F84" w:rsidRPr="00AD19B6" w:rsidRDefault="006148A6" w:rsidP="000D6F84">
            <w:pPr>
              <w:rPr>
                <w:rFonts w:ascii="Times New Roman" w:hAnsi="Times New Roman"/>
                <w:b/>
                <w:i/>
                <w:szCs w:val="22"/>
              </w:rPr>
            </w:pPr>
            <w:r w:rsidRPr="00AD19B6">
              <w:rPr>
                <w:rFonts w:ascii="Times New Roman" w:hAnsi="Times New Roman"/>
                <w:b/>
                <w:i/>
                <w:szCs w:val="22"/>
              </w:rPr>
              <w:t>Sub-total Activity Result 2.1.</w:t>
            </w:r>
            <w:r w:rsidR="0071368D" w:rsidRPr="00AD19B6">
              <w:rPr>
                <w:rFonts w:ascii="Times New Roman" w:hAnsi="Times New Roman"/>
                <w:b/>
                <w:i/>
                <w:szCs w:val="22"/>
              </w:rPr>
              <w:t xml:space="preserve"> US$ 861,308</w:t>
            </w:r>
          </w:p>
          <w:p w14:paraId="3F55B0E6" w:rsidR="00DF5034" w:rsidRPr="00AD19B6" w:rsidRDefault="00DF5034" w:rsidP="000D6F84">
            <w:pPr>
              <w:rPr>
                <w:rFonts w:ascii="Times New Roman" w:hAnsi="Times New Roman"/>
                <w:i/>
                <w:szCs w:val="22"/>
              </w:rPr>
            </w:pPr>
          </w:p>
          <w:p w14:paraId="5826D3F1" w:rsidR="00935E2F" w:rsidRPr="00AD19B6" w:rsidRDefault="00935E2F" w:rsidP="000D6F84">
            <w:pPr>
              <w:rPr>
                <w:rFonts w:ascii="Times New Roman" w:hAnsi="Times New Roman"/>
                <w:i/>
                <w:szCs w:val="22"/>
              </w:rPr>
            </w:pPr>
          </w:p>
          <w:p w14:paraId="6184906A" w:rsidR="00B01454" w:rsidRPr="00AD19B6" w:rsidRDefault="001D262F" w:rsidP="00B761C0">
            <w:pPr>
              <w:jc w:val="right"/>
              <w:rPr>
                <w:rFonts w:ascii="Times New Roman" w:hAnsi="Times New Roman"/>
                <w:i/>
                <w:szCs w:val="22"/>
              </w:rPr>
            </w:pPr>
            <w:r w:rsidRPr="00AD19B6">
              <w:rPr>
                <w:rFonts w:ascii="Times New Roman" w:hAnsi="Times New Roman"/>
                <w:i/>
                <w:szCs w:val="22"/>
              </w:rPr>
              <w:t>2,500</w:t>
            </w:r>
          </w:p>
          <w:p w14:paraId="7EB68A9A" w:rsidR="00935E2F" w:rsidRPr="00AD19B6" w:rsidRDefault="00935E2F" w:rsidP="00B761C0">
            <w:pPr>
              <w:jc w:val="right"/>
              <w:rPr>
                <w:rFonts w:ascii="Times New Roman" w:hAnsi="Times New Roman"/>
                <w:i/>
                <w:szCs w:val="22"/>
              </w:rPr>
            </w:pPr>
          </w:p>
          <w:p w14:paraId="17134E71" w:rsidR="00F56234" w:rsidRPr="00AD19B6" w:rsidRDefault="00F56234" w:rsidP="00B761C0">
            <w:pPr>
              <w:jc w:val="right"/>
              <w:rPr>
                <w:rFonts w:ascii="Times New Roman" w:hAnsi="Times New Roman"/>
                <w:i/>
                <w:szCs w:val="22"/>
              </w:rPr>
            </w:pPr>
            <w:r w:rsidRPr="00AD19B6">
              <w:rPr>
                <w:rFonts w:ascii="Times New Roman" w:hAnsi="Times New Roman"/>
                <w:i/>
                <w:szCs w:val="22"/>
              </w:rPr>
              <w:t>426,000</w:t>
            </w:r>
          </w:p>
          <w:p w14:paraId="687FFCC5" w:rsidR="00F56234" w:rsidRPr="00AD19B6" w:rsidRDefault="00F56234" w:rsidP="00B761C0">
            <w:pPr>
              <w:jc w:val="right"/>
              <w:rPr>
                <w:rFonts w:ascii="Times New Roman" w:hAnsi="Times New Roman"/>
                <w:i/>
                <w:szCs w:val="22"/>
              </w:rPr>
            </w:pPr>
          </w:p>
          <w:p w14:paraId="015C3955" w:rsidR="00F56234" w:rsidRPr="00AD19B6" w:rsidRDefault="00F56234" w:rsidP="00B761C0">
            <w:pPr>
              <w:jc w:val="right"/>
              <w:rPr>
                <w:rFonts w:ascii="Times New Roman" w:hAnsi="Times New Roman"/>
                <w:i/>
                <w:szCs w:val="22"/>
              </w:rPr>
            </w:pPr>
          </w:p>
          <w:p w14:paraId="55A29B47" w:rsidR="000E1F9F" w:rsidRPr="00AD19B6" w:rsidRDefault="000E1F9F" w:rsidP="00B761C0">
            <w:pPr>
              <w:jc w:val="right"/>
              <w:rPr>
                <w:rFonts w:ascii="Times New Roman" w:hAnsi="Times New Roman"/>
                <w:i/>
                <w:szCs w:val="22"/>
              </w:rPr>
            </w:pPr>
          </w:p>
          <w:p w14:paraId="5510E435" w:rsidR="00F56234" w:rsidRPr="00AD19B6" w:rsidRDefault="00F56234" w:rsidP="00B761C0">
            <w:pPr>
              <w:jc w:val="right"/>
              <w:rPr>
                <w:rFonts w:ascii="Times New Roman" w:hAnsi="Times New Roman"/>
                <w:i/>
                <w:szCs w:val="22"/>
              </w:rPr>
            </w:pPr>
            <w:r w:rsidRPr="00AD19B6">
              <w:rPr>
                <w:rFonts w:ascii="Times New Roman" w:hAnsi="Times New Roman"/>
                <w:i/>
                <w:szCs w:val="22"/>
              </w:rPr>
              <w:t>42,808</w:t>
            </w:r>
          </w:p>
          <w:p w14:paraId="4A24BA95" w:rsidR="00F56234" w:rsidRPr="00AD19B6" w:rsidRDefault="00F56234" w:rsidP="00B761C0">
            <w:pPr>
              <w:jc w:val="right"/>
              <w:rPr>
                <w:rFonts w:ascii="Times New Roman" w:hAnsi="Times New Roman"/>
                <w:i/>
                <w:szCs w:val="22"/>
              </w:rPr>
            </w:pPr>
          </w:p>
          <w:p w14:paraId="6ADFBEA9" w:rsidR="00F56234" w:rsidRPr="00AD19B6" w:rsidRDefault="00F56234" w:rsidP="00B761C0">
            <w:pPr>
              <w:jc w:val="right"/>
              <w:rPr>
                <w:rFonts w:ascii="Times New Roman" w:hAnsi="Times New Roman"/>
                <w:i/>
                <w:szCs w:val="22"/>
              </w:rPr>
            </w:pPr>
          </w:p>
          <w:p w14:paraId="65B1FC53" w:rsidR="00F56234" w:rsidRPr="00AD19B6" w:rsidRDefault="00F56234" w:rsidP="00B761C0">
            <w:pPr>
              <w:jc w:val="right"/>
              <w:rPr>
                <w:rFonts w:ascii="Times New Roman" w:hAnsi="Times New Roman"/>
                <w:i/>
                <w:szCs w:val="22"/>
              </w:rPr>
            </w:pPr>
            <w:r w:rsidRPr="00AD19B6">
              <w:rPr>
                <w:rFonts w:ascii="Times New Roman" w:hAnsi="Times New Roman"/>
                <w:i/>
                <w:szCs w:val="22"/>
              </w:rPr>
              <w:t>1</w:t>
            </w:r>
            <w:r w:rsidR="00125005" w:rsidRPr="00AD19B6">
              <w:rPr>
                <w:rFonts w:ascii="Times New Roman" w:hAnsi="Times New Roman"/>
                <w:i/>
                <w:szCs w:val="22"/>
              </w:rPr>
              <w:t>0</w:t>
            </w:r>
            <w:r w:rsidRPr="00AD19B6">
              <w:rPr>
                <w:rFonts w:ascii="Times New Roman" w:hAnsi="Times New Roman"/>
                <w:i/>
                <w:szCs w:val="22"/>
              </w:rPr>
              <w:t>0,000</w:t>
            </w:r>
          </w:p>
          <w:p w14:paraId="33018DA5" w:rsidR="00F56234" w:rsidRPr="00AD19B6" w:rsidRDefault="00F56234" w:rsidP="00B761C0">
            <w:pPr>
              <w:jc w:val="right"/>
              <w:rPr>
                <w:rFonts w:ascii="Times New Roman" w:hAnsi="Times New Roman"/>
                <w:i/>
                <w:szCs w:val="22"/>
              </w:rPr>
            </w:pPr>
          </w:p>
          <w:p w14:paraId="64A53D46" w:rsidR="000E1F9F" w:rsidRPr="00AD19B6" w:rsidRDefault="000E1F9F" w:rsidP="00B761C0">
            <w:pPr>
              <w:jc w:val="right"/>
              <w:rPr>
                <w:rFonts w:ascii="Times New Roman" w:hAnsi="Times New Roman"/>
                <w:i/>
                <w:szCs w:val="22"/>
              </w:rPr>
            </w:pPr>
          </w:p>
          <w:p w14:paraId="1A7FF44B" w:rsidR="000E1F9F" w:rsidRPr="00AD19B6" w:rsidRDefault="000E1F9F" w:rsidP="00B761C0">
            <w:pPr>
              <w:jc w:val="right"/>
              <w:rPr>
                <w:rFonts w:ascii="Times New Roman" w:hAnsi="Times New Roman"/>
                <w:i/>
                <w:szCs w:val="22"/>
              </w:rPr>
            </w:pPr>
          </w:p>
          <w:p w14:paraId="18511B4F" w:rsidR="00F56234" w:rsidRPr="00AD19B6" w:rsidRDefault="004427E1" w:rsidP="00B761C0">
            <w:pPr>
              <w:jc w:val="right"/>
              <w:rPr>
                <w:rFonts w:ascii="Times New Roman" w:hAnsi="Times New Roman"/>
                <w:i/>
                <w:szCs w:val="22"/>
              </w:rPr>
            </w:pPr>
            <w:r w:rsidRPr="00AD19B6">
              <w:rPr>
                <w:rFonts w:ascii="Times New Roman" w:hAnsi="Times New Roman"/>
                <w:i/>
                <w:szCs w:val="22"/>
              </w:rPr>
              <w:t>80,000</w:t>
            </w:r>
          </w:p>
          <w:p w14:paraId="5BF5DB60" w:rsidR="00F56234" w:rsidRPr="00AD19B6" w:rsidRDefault="00F56234" w:rsidP="00B761C0">
            <w:pPr>
              <w:jc w:val="right"/>
              <w:rPr>
                <w:rFonts w:ascii="Times New Roman" w:hAnsi="Times New Roman"/>
                <w:i/>
                <w:szCs w:val="22"/>
              </w:rPr>
            </w:pPr>
          </w:p>
          <w:p w14:paraId="01F2DD6D" w:rsidR="00F56234" w:rsidRPr="00AD19B6" w:rsidRDefault="00F56234" w:rsidP="00B761C0">
            <w:pPr>
              <w:jc w:val="right"/>
              <w:rPr>
                <w:rFonts w:ascii="Times New Roman" w:hAnsi="Times New Roman"/>
                <w:i/>
                <w:szCs w:val="22"/>
              </w:rPr>
            </w:pPr>
          </w:p>
          <w:p w14:paraId="6EE4F0BE" w:rsidR="0013021E" w:rsidRPr="00AD19B6" w:rsidRDefault="0013021E" w:rsidP="00B761C0">
            <w:pPr>
              <w:jc w:val="right"/>
              <w:rPr>
                <w:rFonts w:ascii="Times New Roman" w:hAnsi="Times New Roman"/>
                <w:i/>
                <w:szCs w:val="22"/>
              </w:rPr>
            </w:pPr>
          </w:p>
          <w:p w14:paraId="34FC100C" w:rsidR="0013021E" w:rsidRPr="00AD19B6" w:rsidRDefault="0013021E" w:rsidP="00B761C0">
            <w:pPr>
              <w:jc w:val="right"/>
              <w:rPr>
                <w:rFonts w:ascii="Times New Roman" w:hAnsi="Times New Roman"/>
                <w:i/>
                <w:szCs w:val="22"/>
              </w:rPr>
            </w:pPr>
          </w:p>
          <w:p w14:paraId="69E5667E" w:rsidR="0013021E" w:rsidRPr="00AD19B6" w:rsidRDefault="0013021E" w:rsidP="00B761C0">
            <w:pPr>
              <w:jc w:val="right"/>
              <w:rPr>
                <w:rFonts w:ascii="Times New Roman" w:hAnsi="Times New Roman"/>
                <w:i/>
                <w:szCs w:val="22"/>
              </w:rPr>
            </w:pPr>
          </w:p>
          <w:p w14:paraId="71A99A69" w:rsidR="00F56234" w:rsidRPr="00AD19B6" w:rsidRDefault="00C6348E" w:rsidP="00B761C0">
            <w:pPr>
              <w:jc w:val="right"/>
              <w:rPr>
                <w:rFonts w:ascii="Times New Roman" w:hAnsi="Times New Roman"/>
                <w:i/>
                <w:szCs w:val="22"/>
              </w:rPr>
            </w:pPr>
            <w:r w:rsidRPr="00AD19B6">
              <w:rPr>
                <w:rFonts w:ascii="Times New Roman" w:hAnsi="Times New Roman"/>
                <w:i/>
                <w:szCs w:val="22"/>
              </w:rPr>
              <w:t>210,000</w:t>
            </w:r>
          </w:p>
        </w:tc>
      </w:tr>
      <w:tr w14:paraId="3A858239" w:rsidR="000D6F84" w:rsidRPr="00A35DF9" w:rsidTr="008E7316">
        <w:tc>
          <w:tcPr>
            <w:tcW w:w="1188" w:type="pct"/>
            <w:vMerge/>
          </w:tcPr>
          <w:p w14:paraId="1E19ADE8" w:rsidR="000D6F84" w:rsidRPr="00AD19B6" w:rsidRDefault="000D6F84" w:rsidP="000D6F84">
            <w:pPr>
              <w:rPr>
                <w:rFonts w:ascii="Times New Roman" w:hAnsi="Times New Roman"/>
                <w:szCs w:val="22"/>
              </w:rPr>
            </w:pPr>
          </w:p>
        </w:tc>
        <w:tc>
          <w:tcPr>
            <w:tcW w:w="1100" w:type="pct"/>
          </w:tcPr>
          <w:p w14:paraId="04BAF4C7" w:rsidR="000D6F84" w:rsidRPr="00700532" w:rsidRDefault="000D6F84" w:rsidP="000D6F84">
            <w:pPr>
              <w:rPr>
                <w:rFonts w:ascii="Times New Roman" w:hAnsi="Times New Roman"/>
                <w:szCs w:val="22"/>
                <w:u w:val="single"/>
                <w:lang w:val="en-US"/>
              </w:rPr>
            </w:pPr>
            <w:r w:rsidRPr="00700532">
              <w:rPr>
                <w:rFonts w:ascii="Times New Roman" w:hAnsi="Times New Roman"/>
                <w:szCs w:val="22"/>
                <w:u w:val="single"/>
              </w:rPr>
              <w:t xml:space="preserve">Activity Result 2.2: </w:t>
            </w:r>
            <w:r w:rsidRPr="00700532">
              <w:rPr>
                <w:rFonts w:ascii="Times New Roman" w:hAnsi="Times New Roman"/>
                <w:szCs w:val="22"/>
                <w:u w:val="single"/>
                <w:lang w:val="en-US"/>
              </w:rPr>
              <w:t xml:space="preserve">Exchange of citizen security best practices and effective strategies </w:t>
            </w:r>
          </w:p>
          <w:p w14:paraId="1F073859"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 xml:space="preserve">Action 2.2.1. Identification by the </w:t>
            </w:r>
            <w:r w:rsidR="005651E3" w:rsidRPr="00700532">
              <w:rPr>
                <w:rFonts w:ascii="Times New Roman" w:hAnsi="Times New Roman"/>
                <w:szCs w:val="22"/>
              </w:rPr>
              <w:t>STU</w:t>
            </w:r>
            <w:r w:rsidRPr="00700532">
              <w:rPr>
                <w:rFonts w:ascii="Times New Roman" w:hAnsi="Times New Roman"/>
                <w:szCs w:val="22"/>
              </w:rPr>
              <w:t xml:space="preserve"> Support Teams of a pivot organization (or a group thereof) for generating information (organized civil society and private sector)</w:t>
            </w:r>
          </w:p>
          <w:p w14:paraId="13B58B84"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2.2.2. Organization of meetings between the national level coordination, Governments and civil society representatives</w:t>
            </w:r>
          </w:p>
          <w:p w14:paraId="72876841" w:rsidR="00EC7C56" w:rsidRPr="00700532" w:rsidRDefault="00EC7C56"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2.2.</w:t>
            </w:r>
            <w:r w:rsidR="0006551E" w:rsidRPr="00700532">
              <w:rPr>
                <w:rFonts w:ascii="Times New Roman" w:hAnsi="Times New Roman"/>
                <w:szCs w:val="22"/>
              </w:rPr>
              <w:t>3</w:t>
            </w:r>
            <w:r w:rsidRPr="00700532">
              <w:rPr>
                <w:rFonts w:ascii="Times New Roman" w:hAnsi="Times New Roman"/>
                <w:szCs w:val="22"/>
              </w:rPr>
              <w:t>. Organization of monthly meetings “Citizenship for Citizen Security”</w:t>
            </w:r>
          </w:p>
          <w:p w14:paraId="593AD84D" w:rsidR="00EC7C56" w:rsidRPr="00700532" w:rsidRDefault="00EC7C56"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2.2.</w:t>
            </w:r>
            <w:r w:rsidR="0006551E" w:rsidRPr="00700532">
              <w:rPr>
                <w:rFonts w:ascii="Times New Roman" w:hAnsi="Times New Roman"/>
                <w:szCs w:val="22"/>
              </w:rPr>
              <w:t>4</w:t>
            </w:r>
            <w:r w:rsidRPr="00700532">
              <w:rPr>
                <w:rFonts w:ascii="Times New Roman" w:hAnsi="Times New Roman"/>
                <w:szCs w:val="22"/>
              </w:rPr>
              <w:t>. Elaboration of monthly reports on “Citizenship for Citizen Security”</w:t>
            </w:r>
          </w:p>
          <w:p w14:paraId="1B55790C" w:rsidR="00253A8C"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2.2.</w:t>
            </w:r>
            <w:r w:rsidR="0006551E" w:rsidRPr="00700532">
              <w:rPr>
                <w:rFonts w:ascii="Times New Roman" w:hAnsi="Times New Roman"/>
                <w:szCs w:val="22"/>
              </w:rPr>
              <w:t>5</w:t>
            </w:r>
            <w:r w:rsidRPr="00700532">
              <w:rPr>
                <w:rFonts w:ascii="Times New Roman" w:hAnsi="Times New Roman"/>
                <w:szCs w:val="22"/>
              </w:rPr>
              <w:t>. Elaboration of an Enhancement Plan or a roadmap for strengthening the civil society aptitudes for accountability on security</w:t>
            </w:r>
          </w:p>
          <w:p w14:paraId="30DDB910" w:rsidR="000D6F84" w:rsidRPr="00700532" w:rsidRDefault="000D6F84" w:rsidP="009A1310">
            <w:pPr>
              <w:pStyle w:val="Header"/>
              <w:numPr>
                <w:ilvl w:val="1"/>
                <w:numId w:val="6"/>
              </w:numPr>
              <w:spacing w:after="0"/>
              <w:rPr>
                <w:rFonts w:ascii="Times New Roman" w:hAnsi="Times New Roman"/>
                <w:szCs w:val="22"/>
              </w:rPr>
            </w:pPr>
            <w:r w:rsidRPr="00700532">
              <w:rPr>
                <w:rFonts w:ascii="Times New Roman" w:hAnsi="Times New Roman"/>
                <w:szCs w:val="22"/>
              </w:rPr>
              <w:t>Action 2.2.</w:t>
            </w:r>
            <w:r w:rsidR="0006551E" w:rsidRPr="00700532">
              <w:rPr>
                <w:rFonts w:ascii="Times New Roman" w:hAnsi="Times New Roman"/>
                <w:szCs w:val="22"/>
              </w:rPr>
              <w:t>6</w:t>
            </w:r>
            <w:r w:rsidRPr="00700532">
              <w:rPr>
                <w:rFonts w:ascii="Times New Roman" w:hAnsi="Times New Roman"/>
                <w:szCs w:val="22"/>
              </w:rPr>
              <w:t>. Identification of potential agreements and partnerships between the CSO´s and the private sector for improved analysis of and feedback on citizen security.</w:t>
            </w:r>
          </w:p>
          <w:p w14:paraId="794BA7F6"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2.2.</w:t>
            </w:r>
            <w:r w:rsidR="0006551E" w:rsidRPr="00700532">
              <w:rPr>
                <w:rFonts w:ascii="Times New Roman" w:hAnsi="Times New Roman"/>
                <w:szCs w:val="22"/>
              </w:rPr>
              <w:t>7</w:t>
            </w:r>
            <w:r w:rsidRPr="00700532">
              <w:rPr>
                <w:rFonts w:ascii="Times New Roman" w:hAnsi="Times New Roman"/>
                <w:szCs w:val="22"/>
              </w:rPr>
              <w:t xml:space="preserve">. M&amp;E, systematization and Knowledge Management </w:t>
            </w:r>
          </w:p>
          <w:p w14:paraId="1924F993"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t>Action 2.2.</w:t>
            </w:r>
            <w:r w:rsidR="0006551E" w:rsidRPr="00700532">
              <w:rPr>
                <w:rFonts w:ascii="Times New Roman" w:hAnsi="Times New Roman"/>
                <w:szCs w:val="22"/>
              </w:rPr>
              <w:t>8</w:t>
            </w:r>
            <w:r w:rsidRPr="00700532">
              <w:rPr>
                <w:rFonts w:ascii="Times New Roman" w:hAnsi="Times New Roman"/>
                <w:szCs w:val="22"/>
              </w:rPr>
              <w:t xml:space="preserve">. </w:t>
            </w:r>
            <w:r w:rsidR="00530C34" w:rsidRPr="00700532">
              <w:rPr>
                <w:rFonts w:ascii="Times New Roman" w:hAnsi="Times New Roman"/>
                <w:szCs w:val="22"/>
              </w:rPr>
              <w:t>CPR Policy and Communication Expert</w:t>
            </w:r>
          </w:p>
          <w:p w14:paraId="1E9789CF" w:rsidR="000D6F84" w:rsidRPr="00700532" w:rsidRDefault="000D6F84" w:rsidP="009A1310">
            <w:pPr>
              <w:pStyle w:val="Header"/>
              <w:numPr>
                <w:ilvl w:val="1"/>
                <w:numId w:val="5"/>
              </w:numPr>
              <w:spacing w:after="0"/>
              <w:rPr>
                <w:rFonts w:ascii="Times New Roman" w:hAnsi="Times New Roman"/>
                <w:szCs w:val="22"/>
              </w:rPr>
            </w:pPr>
            <w:r w:rsidRPr="00700532">
              <w:rPr>
                <w:rFonts w:ascii="Times New Roman" w:hAnsi="Times New Roman"/>
                <w:szCs w:val="22"/>
              </w:rPr>
              <w:lastRenderedPageBreak/>
              <w:t>Action 2.2.</w:t>
            </w:r>
            <w:r w:rsidR="0006551E" w:rsidRPr="00700532">
              <w:rPr>
                <w:rFonts w:ascii="Times New Roman" w:hAnsi="Times New Roman"/>
                <w:szCs w:val="22"/>
              </w:rPr>
              <w:t>9</w:t>
            </w:r>
            <w:r w:rsidRPr="00700532">
              <w:rPr>
                <w:rFonts w:ascii="Times New Roman" w:hAnsi="Times New Roman"/>
                <w:szCs w:val="22"/>
              </w:rPr>
              <w:t xml:space="preserve"> Implementation of Gender Strategy</w:t>
            </w:r>
          </w:p>
          <w:p w14:paraId="6858507C" w:rsidR="000D6F84" w:rsidRPr="00700532" w:rsidRDefault="000D6F84" w:rsidP="009A1310">
            <w:pPr>
              <w:pStyle w:val="Header"/>
              <w:numPr>
                <w:ilvl w:val="1"/>
                <w:numId w:val="5"/>
              </w:numPr>
              <w:spacing w:after="0"/>
              <w:rPr>
                <w:rFonts w:ascii="Times New Roman" w:hAnsi="Times New Roman"/>
                <w:szCs w:val="22"/>
                <w:u w:val="single"/>
              </w:rPr>
            </w:pPr>
            <w:r w:rsidRPr="00700532">
              <w:rPr>
                <w:rFonts w:ascii="Times New Roman" w:hAnsi="Times New Roman"/>
                <w:szCs w:val="22"/>
              </w:rPr>
              <w:t>Action 2.2.1</w:t>
            </w:r>
            <w:r w:rsidR="0006551E" w:rsidRPr="00700532">
              <w:rPr>
                <w:rFonts w:ascii="Times New Roman" w:hAnsi="Times New Roman"/>
                <w:szCs w:val="22"/>
              </w:rPr>
              <w:t>0</w:t>
            </w:r>
            <w:r w:rsidRPr="00700532">
              <w:rPr>
                <w:rFonts w:ascii="Times New Roman" w:hAnsi="Times New Roman"/>
                <w:szCs w:val="22"/>
              </w:rPr>
              <w:t>. Elaboration of Regional Publications</w:t>
            </w:r>
          </w:p>
          <w:p w14:paraId="2DAF8A39" w:rsidR="000D6F84" w:rsidRPr="00700532" w:rsidRDefault="0006551E" w:rsidP="009A1310">
            <w:pPr>
              <w:pStyle w:val="Header"/>
              <w:numPr>
                <w:ilvl w:val="1"/>
                <w:numId w:val="5"/>
              </w:numPr>
              <w:spacing w:after="0"/>
              <w:rPr>
                <w:rFonts w:ascii="Times New Roman" w:hAnsi="Times New Roman"/>
                <w:szCs w:val="22"/>
                <w:u w:val="single"/>
              </w:rPr>
            </w:pPr>
            <w:r w:rsidRPr="00700532">
              <w:rPr>
                <w:rFonts w:ascii="Times New Roman" w:hAnsi="Times New Roman"/>
                <w:szCs w:val="22"/>
              </w:rPr>
              <w:t>Action 2.2.11</w:t>
            </w:r>
            <w:r w:rsidR="000D6F84" w:rsidRPr="00700532">
              <w:rPr>
                <w:rFonts w:ascii="Times New Roman" w:hAnsi="Times New Roman"/>
                <w:szCs w:val="22"/>
              </w:rPr>
              <w:t xml:space="preserve">. Implementation of workshops on Gender equality, RBM, M&amp;E, Quality Control, Youth and Crime, </w:t>
            </w:r>
            <w:r w:rsidR="000D6F84" w:rsidRPr="00700532">
              <w:rPr>
                <w:rFonts w:ascii="Times New Roman" w:hAnsi="Times New Roman"/>
                <w:i/>
                <w:szCs w:val="22"/>
              </w:rPr>
              <w:t xml:space="preserve">Como </w:t>
            </w:r>
            <w:proofErr w:type="spellStart"/>
            <w:r w:rsidR="000D6F84" w:rsidRPr="00700532">
              <w:rPr>
                <w:rFonts w:ascii="Times New Roman" w:hAnsi="Times New Roman"/>
                <w:i/>
                <w:szCs w:val="22"/>
              </w:rPr>
              <w:t>Vamos</w:t>
            </w:r>
            <w:proofErr w:type="spellEnd"/>
            <w:r w:rsidR="000D6F84" w:rsidRPr="00700532">
              <w:rPr>
                <w:rFonts w:ascii="Times New Roman" w:hAnsi="Times New Roman"/>
                <w:szCs w:val="22"/>
              </w:rPr>
              <w:t xml:space="preserve"> Bogota, South-South Cooperation, Media Awareness, Diploma Courses for Police and Media.</w:t>
            </w:r>
          </w:p>
          <w:p w14:paraId="4D15C227" w:rsidR="00354572" w:rsidRPr="00700532" w:rsidRDefault="00354572" w:rsidP="009A1310">
            <w:pPr>
              <w:pStyle w:val="Header"/>
              <w:numPr>
                <w:ilvl w:val="1"/>
                <w:numId w:val="5"/>
              </w:numPr>
              <w:spacing w:after="0"/>
              <w:rPr>
                <w:rFonts w:ascii="Times New Roman" w:hAnsi="Times New Roman"/>
                <w:szCs w:val="22"/>
                <w:u w:val="single"/>
              </w:rPr>
            </w:pPr>
            <w:r w:rsidRPr="00700532">
              <w:rPr>
                <w:rFonts w:ascii="Times New Roman" w:hAnsi="Times New Roman"/>
                <w:szCs w:val="22"/>
              </w:rPr>
              <w:t>Action 2.2.12. Ad-hoc consultancies</w:t>
            </w:r>
          </w:p>
          <w:p w14:paraId="7F55567F" w:rsidR="00354572" w:rsidRPr="00700532" w:rsidRDefault="00354572" w:rsidP="009A1310">
            <w:pPr>
              <w:pStyle w:val="Header"/>
              <w:numPr>
                <w:ilvl w:val="1"/>
                <w:numId w:val="5"/>
              </w:numPr>
              <w:spacing w:after="0"/>
              <w:rPr>
                <w:rFonts w:ascii="Times New Roman" w:hAnsi="Times New Roman"/>
                <w:szCs w:val="22"/>
                <w:u w:val="single"/>
              </w:rPr>
            </w:pPr>
            <w:r w:rsidRPr="00700532">
              <w:rPr>
                <w:rFonts w:ascii="Times New Roman" w:hAnsi="Times New Roman"/>
                <w:szCs w:val="22"/>
              </w:rPr>
              <w:t>Action 2.2.13. Procurement of computer equipment for select national institutions</w:t>
            </w:r>
          </w:p>
          <w:p w14:paraId="2351947F" w:rsidR="00354572" w:rsidRPr="00700532" w:rsidRDefault="00354572" w:rsidP="009A1310">
            <w:pPr>
              <w:pStyle w:val="Header"/>
              <w:numPr>
                <w:ilvl w:val="1"/>
                <w:numId w:val="5"/>
              </w:numPr>
              <w:spacing w:after="0"/>
              <w:rPr>
                <w:rFonts w:ascii="Times New Roman" w:hAnsi="Times New Roman"/>
                <w:szCs w:val="22"/>
                <w:u w:val="single"/>
              </w:rPr>
            </w:pPr>
            <w:r w:rsidRPr="00700532">
              <w:rPr>
                <w:rFonts w:ascii="Times New Roman" w:hAnsi="Times New Roman"/>
                <w:szCs w:val="22"/>
              </w:rPr>
              <w:t xml:space="preserve">Action 2.2.14. </w:t>
            </w:r>
            <w:r w:rsidR="00563B5C" w:rsidRPr="00700532">
              <w:rPr>
                <w:rFonts w:ascii="Times New Roman" w:hAnsi="Times New Roman"/>
                <w:szCs w:val="22"/>
              </w:rPr>
              <w:t>Various</w:t>
            </w:r>
          </w:p>
        </w:tc>
        <w:tc>
          <w:tcPr>
            <w:tcW w:w="151" w:type="pct"/>
          </w:tcPr>
          <w:p w14:paraId="30CD1F06" w:rsidR="000D6F84" w:rsidRPr="00700532" w:rsidRDefault="000D6F84" w:rsidP="000D6F84">
            <w:pPr>
              <w:rPr>
                <w:rFonts w:ascii="Times New Roman" w:hAnsi="Times New Roman"/>
                <w:szCs w:val="22"/>
              </w:rPr>
            </w:pPr>
          </w:p>
        </w:tc>
        <w:tc>
          <w:tcPr>
            <w:tcW w:w="150" w:type="pct"/>
          </w:tcPr>
          <w:p w14:paraId="7BB5C1DF" w:rsidR="000D6F84" w:rsidRPr="00700532" w:rsidRDefault="00AD141C" w:rsidP="000D6F84">
            <w:pPr>
              <w:rPr>
                <w:rFonts w:ascii="Times New Roman" w:hAnsi="Times New Roman"/>
                <w:szCs w:val="22"/>
              </w:rPr>
            </w:pPr>
            <w:r w:rsidRPr="00700532">
              <w:rPr>
                <w:rFonts w:ascii="Times New Roman" w:hAnsi="Times New Roman"/>
                <w:szCs w:val="22"/>
              </w:rPr>
              <w:t>x</w:t>
            </w:r>
          </w:p>
        </w:tc>
        <w:tc>
          <w:tcPr>
            <w:tcW w:w="154" w:type="pct"/>
            <w:gridSpan w:val="2"/>
          </w:tcPr>
          <w:p w14:paraId="004DF78D"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156" w:type="pct"/>
          </w:tcPr>
          <w:p w14:paraId="7ED04CEF" w:rsidR="000D6F84" w:rsidRPr="00AD19B6" w:rsidRDefault="00AD141C" w:rsidP="000D6F84">
            <w:pPr>
              <w:rPr>
                <w:rFonts w:ascii="Times New Roman" w:hAnsi="Times New Roman"/>
                <w:szCs w:val="22"/>
              </w:rPr>
            </w:pPr>
            <w:r w:rsidRPr="00AD19B6">
              <w:rPr>
                <w:rFonts w:ascii="Times New Roman" w:hAnsi="Times New Roman"/>
                <w:szCs w:val="22"/>
              </w:rPr>
              <w:t>x</w:t>
            </w:r>
          </w:p>
        </w:tc>
        <w:tc>
          <w:tcPr>
            <w:tcW w:w="700" w:type="pct"/>
          </w:tcPr>
          <w:p w14:paraId="4133787C" w:rsidR="001637A6" w:rsidRPr="00AD19B6" w:rsidRDefault="001637A6" w:rsidP="001637A6">
            <w:pPr>
              <w:rPr>
                <w:rFonts w:ascii="Times New Roman" w:hAnsi="Times New Roman"/>
                <w:szCs w:val="22"/>
              </w:rPr>
            </w:pPr>
            <w:r w:rsidRPr="00AD19B6">
              <w:rPr>
                <w:rFonts w:ascii="Times New Roman" w:hAnsi="Times New Roman"/>
                <w:szCs w:val="22"/>
              </w:rPr>
              <w:t xml:space="preserve">RSC-LAC CPR </w:t>
            </w:r>
          </w:p>
          <w:p w14:paraId="39657E65" w:rsidR="001637A6" w:rsidRPr="00AD19B6" w:rsidRDefault="001637A6" w:rsidP="001637A6">
            <w:pPr>
              <w:rPr>
                <w:rFonts w:ascii="Times New Roman" w:hAnsi="Times New Roman"/>
                <w:szCs w:val="22"/>
              </w:rPr>
            </w:pPr>
            <w:r w:rsidRPr="00AD19B6">
              <w:rPr>
                <w:rFonts w:ascii="Times New Roman" w:hAnsi="Times New Roman"/>
                <w:szCs w:val="22"/>
              </w:rPr>
              <w:t>UNDP Country Offices in El Salvador, Guatemala and Honduras,</w:t>
            </w:r>
          </w:p>
          <w:p w14:paraId="001B7E35" w:rsidR="001637A6" w:rsidRPr="00AD19B6" w:rsidRDefault="001637A6" w:rsidP="001637A6">
            <w:pPr>
              <w:rPr>
                <w:rFonts w:ascii="Times New Roman" w:hAnsi="Times New Roman"/>
                <w:szCs w:val="22"/>
              </w:rPr>
            </w:pPr>
            <w:r w:rsidRPr="00AD19B6">
              <w:rPr>
                <w:rFonts w:ascii="Times New Roman" w:hAnsi="Times New Roman"/>
                <w:szCs w:val="22"/>
              </w:rPr>
              <w:t>SICA/OBSICA</w:t>
            </w:r>
          </w:p>
          <w:p w14:paraId="0806A04E" w:rsidR="000D6F84" w:rsidRPr="00AD19B6" w:rsidRDefault="000D6F84" w:rsidP="000D6F84">
            <w:pPr>
              <w:rPr>
                <w:rFonts w:ascii="Times New Roman" w:hAnsi="Times New Roman"/>
                <w:szCs w:val="22"/>
              </w:rPr>
            </w:pPr>
          </w:p>
        </w:tc>
        <w:tc>
          <w:tcPr>
            <w:tcW w:w="413" w:type="pct"/>
          </w:tcPr>
          <w:p w14:paraId="6A084BB2" w:rsidR="000D6F84" w:rsidRPr="00AD19B6" w:rsidRDefault="00E27DE7" w:rsidP="000D6F84">
            <w:pPr>
              <w:rPr>
                <w:rFonts w:ascii="Times New Roman" w:hAnsi="Times New Roman"/>
                <w:szCs w:val="22"/>
              </w:rPr>
            </w:pPr>
            <w:r w:rsidRPr="00AD19B6">
              <w:rPr>
                <w:rFonts w:ascii="Times New Roman" w:hAnsi="Times New Roman"/>
                <w:szCs w:val="22"/>
              </w:rPr>
              <w:t>USAID</w:t>
            </w:r>
          </w:p>
        </w:tc>
        <w:tc>
          <w:tcPr>
            <w:tcW w:w="464" w:type="pct"/>
          </w:tcPr>
          <w:p w14:paraId="7746B081" w:rsidR="000D6F84" w:rsidRPr="00AD19B6" w:rsidRDefault="000D6F84" w:rsidP="000D6F84">
            <w:pPr>
              <w:rPr>
                <w:rFonts w:ascii="Times New Roman" w:hAnsi="Times New Roman"/>
                <w:szCs w:val="22"/>
              </w:rPr>
            </w:pPr>
          </w:p>
        </w:tc>
        <w:tc>
          <w:tcPr>
            <w:tcW w:w="524" w:type="pct"/>
          </w:tcPr>
          <w:p w14:paraId="5754A9A3" w:rsidR="000D6F84" w:rsidRPr="00AD19B6" w:rsidRDefault="00C6348E" w:rsidP="000D6F84">
            <w:pPr>
              <w:rPr>
                <w:rFonts w:ascii="Times New Roman" w:hAnsi="Times New Roman"/>
                <w:b/>
                <w:i/>
                <w:szCs w:val="22"/>
              </w:rPr>
            </w:pPr>
            <w:r w:rsidRPr="00AD19B6">
              <w:rPr>
                <w:rFonts w:ascii="Times New Roman" w:hAnsi="Times New Roman"/>
                <w:b/>
                <w:i/>
                <w:szCs w:val="22"/>
              </w:rPr>
              <w:t>Sub-total Activity Result 2.2</w:t>
            </w:r>
            <w:r w:rsidR="00D90620" w:rsidRPr="00AD19B6">
              <w:rPr>
                <w:rFonts w:ascii="Times New Roman" w:hAnsi="Times New Roman"/>
                <w:b/>
                <w:i/>
                <w:szCs w:val="22"/>
              </w:rPr>
              <w:t xml:space="preserve">. US$ </w:t>
            </w:r>
            <w:r w:rsidR="00F80A65">
              <w:rPr>
                <w:rFonts w:ascii="Times New Roman" w:hAnsi="Times New Roman"/>
                <w:b/>
                <w:i/>
                <w:szCs w:val="22"/>
              </w:rPr>
              <w:t>1,3</w:t>
            </w:r>
            <w:r w:rsidR="003E7F99">
              <w:rPr>
                <w:rFonts w:ascii="Times New Roman" w:hAnsi="Times New Roman"/>
                <w:b/>
                <w:i/>
                <w:szCs w:val="22"/>
              </w:rPr>
              <w:t>05</w:t>
            </w:r>
            <w:r w:rsidR="00F80A65">
              <w:rPr>
                <w:rFonts w:ascii="Times New Roman" w:hAnsi="Times New Roman"/>
                <w:b/>
                <w:i/>
                <w:szCs w:val="22"/>
              </w:rPr>
              <w:t>,3</w:t>
            </w:r>
            <w:r w:rsidR="003E7F99">
              <w:rPr>
                <w:rFonts w:ascii="Times New Roman" w:hAnsi="Times New Roman"/>
                <w:b/>
                <w:i/>
                <w:szCs w:val="22"/>
              </w:rPr>
              <w:t>41</w:t>
            </w:r>
          </w:p>
          <w:p w14:paraId="1382F615" w:rsidR="00C6348E" w:rsidRPr="00AD19B6" w:rsidRDefault="00C6348E" w:rsidP="000D6F84">
            <w:pPr>
              <w:rPr>
                <w:rFonts w:ascii="Times New Roman" w:hAnsi="Times New Roman"/>
                <w:i/>
                <w:szCs w:val="22"/>
              </w:rPr>
            </w:pPr>
          </w:p>
          <w:p w14:paraId="66FAA5EB" w:rsidR="00C6348E" w:rsidRPr="00AD19B6" w:rsidRDefault="00C6348E" w:rsidP="00B761C0">
            <w:pPr>
              <w:jc w:val="right"/>
              <w:rPr>
                <w:rFonts w:ascii="Times New Roman" w:hAnsi="Times New Roman"/>
                <w:i/>
                <w:szCs w:val="22"/>
              </w:rPr>
            </w:pPr>
            <w:r w:rsidRPr="00AD19B6">
              <w:rPr>
                <w:rFonts w:ascii="Times New Roman" w:hAnsi="Times New Roman"/>
                <w:i/>
                <w:szCs w:val="22"/>
              </w:rPr>
              <w:t>46,500</w:t>
            </w:r>
          </w:p>
          <w:p w14:paraId="726601FA" w:rsidR="00C6348E" w:rsidRPr="00AD19B6" w:rsidRDefault="00C6348E" w:rsidP="00B761C0">
            <w:pPr>
              <w:jc w:val="right"/>
              <w:rPr>
                <w:rFonts w:ascii="Times New Roman" w:hAnsi="Times New Roman"/>
                <w:i/>
                <w:szCs w:val="22"/>
              </w:rPr>
            </w:pPr>
          </w:p>
          <w:p w14:paraId="3FA2D56F" w:rsidR="0057271F" w:rsidRPr="00AD19B6" w:rsidRDefault="0057271F" w:rsidP="00B761C0">
            <w:pPr>
              <w:jc w:val="right"/>
              <w:rPr>
                <w:rFonts w:ascii="Times New Roman" w:hAnsi="Times New Roman"/>
                <w:i/>
                <w:szCs w:val="22"/>
              </w:rPr>
            </w:pPr>
          </w:p>
          <w:p w14:paraId="17ED52F2" w:rsidR="00421BB0" w:rsidRPr="00AD19B6" w:rsidRDefault="00421BB0" w:rsidP="00B761C0">
            <w:pPr>
              <w:jc w:val="right"/>
              <w:rPr>
                <w:rFonts w:ascii="Times New Roman" w:hAnsi="Times New Roman"/>
                <w:i/>
                <w:szCs w:val="22"/>
              </w:rPr>
            </w:pPr>
            <w:r w:rsidRPr="00AD19B6">
              <w:rPr>
                <w:rFonts w:ascii="Times New Roman" w:hAnsi="Times New Roman"/>
                <w:i/>
                <w:szCs w:val="22"/>
              </w:rPr>
              <w:t>51,000</w:t>
            </w:r>
          </w:p>
          <w:p w14:paraId="4DAC167C" w:rsidR="000E1F9F" w:rsidRPr="00AD19B6" w:rsidRDefault="000E1F9F" w:rsidP="00B761C0">
            <w:pPr>
              <w:jc w:val="right"/>
              <w:rPr>
                <w:rFonts w:ascii="Times New Roman" w:hAnsi="Times New Roman"/>
                <w:i/>
                <w:szCs w:val="22"/>
              </w:rPr>
            </w:pPr>
          </w:p>
          <w:p w14:paraId="1DA151B8" w:rsidR="0057271F" w:rsidRPr="00AD19B6" w:rsidRDefault="0057271F" w:rsidP="00B761C0">
            <w:pPr>
              <w:jc w:val="right"/>
              <w:rPr>
                <w:rFonts w:ascii="Times New Roman" w:hAnsi="Times New Roman"/>
                <w:i/>
                <w:szCs w:val="22"/>
              </w:rPr>
            </w:pPr>
          </w:p>
          <w:p w14:paraId="436AE282" w:rsidR="00421BB0" w:rsidRPr="00AD19B6" w:rsidRDefault="0057271F" w:rsidP="00B761C0">
            <w:pPr>
              <w:jc w:val="right"/>
              <w:rPr>
                <w:rFonts w:ascii="Times New Roman" w:hAnsi="Times New Roman"/>
                <w:i/>
                <w:szCs w:val="22"/>
              </w:rPr>
            </w:pPr>
            <w:r w:rsidRPr="00AD19B6">
              <w:rPr>
                <w:rFonts w:ascii="Times New Roman" w:hAnsi="Times New Roman"/>
                <w:i/>
                <w:szCs w:val="22"/>
              </w:rPr>
              <w:t>144</w:t>
            </w:r>
            <w:r w:rsidR="00421BB0" w:rsidRPr="00AD19B6">
              <w:rPr>
                <w:rFonts w:ascii="Times New Roman" w:hAnsi="Times New Roman"/>
                <w:i/>
                <w:szCs w:val="22"/>
              </w:rPr>
              <w:t>,000</w:t>
            </w:r>
          </w:p>
          <w:p w14:paraId="79FB95D3" w:rsidR="00421BB0" w:rsidRPr="00AD19B6" w:rsidRDefault="00421BB0" w:rsidP="00B761C0">
            <w:pPr>
              <w:jc w:val="right"/>
              <w:rPr>
                <w:rFonts w:ascii="Times New Roman" w:hAnsi="Times New Roman"/>
                <w:i/>
                <w:szCs w:val="22"/>
              </w:rPr>
            </w:pPr>
          </w:p>
          <w:p w14:paraId="780C1617" w:rsidR="005F672C" w:rsidRPr="00AD19B6" w:rsidRDefault="005F672C" w:rsidP="00B761C0">
            <w:pPr>
              <w:jc w:val="right"/>
              <w:rPr>
                <w:rFonts w:ascii="Times New Roman" w:hAnsi="Times New Roman"/>
                <w:i/>
                <w:szCs w:val="22"/>
              </w:rPr>
            </w:pPr>
          </w:p>
          <w:p w14:paraId="54CA7141" w:rsidR="00421BB0" w:rsidRPr="00AD19B6" w:rsidRDefault="00421BB0" w:rsidP="00B761C0">
            <w:pPr>
              <w:jc w:val="right"/>
              <w:rPr>
                <w:rFonts w:ascii="Times New Roman" w:hAnsi="Times New Roman"/>
                <w:i/>
                <w:szCs w:val="22"/>
              </w:rPr>
            </w:pPr>
            <w:r w:rsidRPr="00AD19B6">
              <w:rPr>
                <w:rFonts w:ascii="Times New Roman" w:hAnsi="Times New Roman"/>
                <w:i/>
                <w:szCs w:val="22"/>
              </w:rPr>
              <w:t>15,000</w:t>
            </w:r>
          </w:p>
          <w:p w14:paraId="0ED4D113" w:rsidR="00421BB0" w:rsidRPr="00AD19B6" w:rsidRDefault="00421BB0" w:rsidP="00B761C0">
            <w:pPr>
              <w:jc w:val="right"/>
              <w:rPr>
                <w:rFonts w:ascii="Times New Roman" w:hAnsi="Times New Roman"/>
                <w:i/>
                <w:szCs w:val="22"/>
              </w:rPr>
            </w:pPr>
          </w:p>
          <w:p w14:paraId="7C67C2F9" w:rsidR="00421BB0" w:rsidRPr="00AD19B6" w:rsidRDefault="00421BB0" w:rsidP="00B761C0">
            <w:pPr>
              <w:jc w:val="right"/>
              <w:rPr>
                <w:rFonts w:ascii="Times New Roman" w:hAnsi="Times New Roman"/>
                <w:i/>
                <w:szCs w:val="22"/>
              </w:rPr>
            </w:pPr>
            <w:r w:rsidRPr="00AD19B6">
              <w:rPr>
                <w:rFonts w:ascii="Times New Roman" w:hAnsi="Times New Roman"/>
                <w:i/>
                <w:szCs w:val="22"/>
              </w:rPr>
              <w:t>49,972</w:t>
            </w:r>
          </w:p>
          <w:p w14:paraId="39BB6B29" w:rsidR="00421BB0" w:rsidRPr="00AD19B6" w:rsidRDefault="00421BB0" w:rsidP="00B761C0">
            <w:pPr>
              <w:jc w:val="right"/>
              <w:rPr>
                <w:rFonts w:ascii="Times New Roman" w:hAnsi="Times New Roman"/>
                <w:i/>
                <w:szCs w:val="22"/>
              </w:rPr>
            </w:pPr>
          </w:p>
          <w:p w14:paraId="19470185" w:rsidR="00421BB0" w:rsidRPr="00AD19B6" w:rsidRDefault="00421BB0" w:rsidP="00B761C0">
            <w:pPr>
              <w:jc w:val="right"/>
              <w:rPr>
                <w:rFonts w:ascii="Times New Roman" w:hAnsi="Times New Roman"/>
                <w:i/>
                <w:szCs w:val="22"/>
              </w:rPr>
            </w:pPr>
          </w:p>
          <w:p w14:paraId="719416B2" w:rsidR="00421BB0" w:rsidRPr="00AD19B6" w:rsidRDefault="00421BB0" w:rsidP="00B761C0">
            <w:pPr>
              <w:jc w:val="right"/>
              <w:rPr>
                <w:rFonts w:ascii="Times New Roman" w:hAnsi="Times New Roman"/>
                <w:i/>
                <w:szCs w:val="22"/>
              </w:rPr>
            </w:pPr>
          </w:p>
          <w:p w14:paraId="4C8D02C0" w:rsidR="00421BB0" w:rsidRPr="00AD19B6" w:rsidRDefault="00421BB0" w:rsidP="00B761C0">
            <w:pPr>
              <w:jc w:val="right"/>
              <w:rPr>
                <w:rFonts w:ascii="Times New Roman" w:hAnsi="Times New Roman"/>
                <w:i/>
                <w:szCs w:val="22"/>
              </w:rPr>
            </w:pPr>
          </w:p>
          <w:p w14:paraId="146A03D6" w:rsidR="00421BB0" w:rsidRPr="00AD19B6" w:rsidRDefault="00421BB0" w:rsidP="00B761C0">
            <w:pPr>
              <w:jc w:val="right"/>
              <w:rPr>
                <w:rFonts w:ascii="Times New Roman" w:hAnsi="Times New Roman"/>
                <w:i/>
                <w:szCs w:val="22"/>
              </w:rPr>
            </w:pPr>
          </w:p>
          <w:p w14:paraId="7C4CECC9" w:rsidR="005F672C" w:rsidRPr="00AD19B6" w:rsidRDefault="005F672C" w:rsidP="00B761C0">
            <w:pPr>
              <w:jc w:val="right"/>
              <w:rPr>
                <w:rFonts w:ascii="Times New Roman" w:hAnsi="Times New Roman"/>
                <w:i/>
                <w:szCs w:val="22"/>
              </w:rPr>
            </w:pPr>
          </w:p>
          <w:p w14:paraId="6CD06A11" w:rsidR="005F672C" w:rsidRPr="00AD19B6" w:rsidRDefault="005F672C" w:rsidP="00B761C0">
            <w:pPr>
              <w:jc w:val="right"/>
              <w:rPr>
                <w:rFonts w:ascii="Times New Roman" w:hAnsi="Times New Roman"/>
                <w:i/>
                <w:szCs w:val="22"/>
              </w:rPr>
            </w:pPr>
          </w:p>
          <w:p w14:paraId="4B3B5927" w:rsidR="005F672C" w:rsidRPr="00AD19B6" w:rsidRDefault="005F672C" w:rsidP="00B761C0">
            <w:pPr>
              <w:jc w:val="right"/>
              <w:rPr>
                <w:rFonts w:ascii="Times New Roman" w:hAnsi="Times New Roman"/>
                <w:i/>
                <w:szCs w:val="22"/>
              </w:rPr>
            </w:pPr>
          </w:p>
          <w:p w14:paraId="5CA084E0" w:rsidR="00421BB0" w:rsidRPr="00AD19B6" w:rsidRDefault="008844BD" w:rsidP="00B761C0">
            <w:pPr>
              <w:jc w:val="right"/>
              <w:rPr>
                <w:rFonts w:ascii="Times New Roman" w:hAnsi="Times New Roman"/>
                <w:i/>
                <w:szCs w:val="22"/>
              </w:rPr>
            </w:pPr>
            <w:r w:rsidRPr="00AD19B6">
              <w:rPr>
                <w:rFonts w:ascii="Times New Roman" w:hAnsi="Times New Roman"/>
                <w:i/>
                <w:szCs w:val="22"/>
              </w:rPr>
              <w:t>36,000</w:t>
            </w:r>
          </w:p>
          <w:p w14:paraId="5EA148ED" w:rsidR="005F672C" w:rsidRPr="00AD19B6" w:rsidRDefault="005F672C" w:rsidP="00B761C0">
            <w:pPr>
              <w:jc w:val="right"/>
              <w:rPr>
                <w:rFonts w:ascii="Times New Roman" w:hAnsi="Times New Roman"/>
                <w:i/>
                <w:szCs w:val="22"/>
                <w:highlight w:val="yellow"/>
              </w:rPr>
            </w:pPr>
          </w:p>
          <w:p w14:paraId="3E17D1B8" w:rsidR="008844BD" w:rsidRPr="00AD19B6" w:rsidRDefault="003C34B4" w:rsidP="00B761C0">
            <w:pPr>
              <w:jc w:val="right"/>
              <w:rPr>
                <w:rFonts w:ascii="Times New Roman" w:hAnsi="Times New Roman"/>
                <w:i/>
                <w:szCs w:val="22"/>
              </w:rPr>
            </w:pPr>
            <w:r>
              <w:rPr>
                <w:rFonts w:ascii="Times New Roman" w:hAnsi="Times New Roman"/>
                <w:i/>
                <w:szCs w:val="22"/>
              </w:rPr>
              <w:t>42,000</w:t>
            </w:r>
          </w:p>
          <w:p w14:paraId="39464E2C" w:rsidR="008844BD" w:rsidRPr="00AD19B6" w:rsidRDefault="008844BD" w:rsidP="00B761C0">
            <w:pPr>
              <w:jc w:val="right"/>
              <w:rPr>
                <w:rFonts w:ascii="Times New Roman" w:hAnsi="Times New Roman"/>
                <w:i/>
                <w:szCs w:val="22"/>
              </w:rPr>
            </w:pPr>
          </w:p>
          <w:p w14:paraId="69976EF1" w:rsidR="00040DF2" w:rsidRDefault="00040DF2" w:rsidP="00B761C0">
            <w:pPr>
              <w:jc w:val="right"/>
              <w:rPr>
                <w:rFonts w:ascii="Times New Roman" w:hAnsi="Times New Roman"/>
                <w:i/>
                <w:szCs w:val="22"/>
                <w:highlight w:val="yellow"/>
              </w:rPr>
            </w:pPr>
          </w:p>
          <w:p w14:paraId="72D94D79" w:rsidR="008844BD" w:rsidRPr="00AD19B6" w:rsidRDefault="00A23700" w:rsidP="00B761C0">
            <w:pPr>
              <w:jc w:val="right"/>
              <w:rPr>
                <w:rFonts w:ascii="Times New Roman" w:hAnsi="Times New Roman"/>
                <w:i/>
                <w:szCs w:val="22"/>
              </w:rPr>
            </w:pPr>
            <w:r>
              <w:rPr>
                <w:rFonts w:ascii="Times New Roman" w:hAnsi="Times New Roman"/>
                <w:i/>
                <w:szCs w:val="22"/>
              </w:rPr>
              <w:t>14,000</w:t>
            </w:r>
          </w:p>
          <w:p w14:paraId="795209BC" w:rsidR="002F7C1A" w:rsidRPr="00AD19B6" w:rsidRDefault="002F7C1A" w:rsidP="00B761C0">
            <w:pPr>
              <w:jc w:val="right"/>
              <w:rPr>
                <w:rFonts w:ascii="Times New Roman" w:hAnsi="Times New Roman"/>
                <w:i/>
                <w:szCs w:val="22"/>
              </w:rPr>
            </w:pPr>
          </w:p>
          <w:p w14:paraId="64B42F82" w:rsidR="008844BD" w:rsidRPr="00AD19B6" w:rsidRDefault="008844BD" w:rsidP="00B761C0">
            <w:pPr>
              <w:jc w:val="right"/>
              <w:rPr>
                <w:rFonts w:ascii="Times New Roman" w:hAnsi="Times New Roman"/>
                <w:i/>
                <w:szCs w:val="22"/>
              </w:rPr>
            </w:pPr>
            <w:r w:rsidRPr="00AD19B6">
              <w:rPr>
                <w:rFonts w:ascii="Times New Roman" w:hAnsi="Times New Roman"/>
                <w:i/>
                <w:szCs w:val="22"/>
              </w:rPr>
              <w:t>20,000</w:t>
            </w:r>
          </w:p>
          <w:p w14:paraId="049F7692" w:rsidR="008844BD" w:rsidRPr="00AD19B6" w:rsidRDefault="008844BD" w:rsidP="00B761C0">
            <w:pPr>
              <w:jc w:val="right"/>
              <w:rPr>
                <w:rFonts w:ascii="Times New Roman" w:hAnsi="Times New Roman"/>
                <w:i/>
                <w:szCs w:val="22"/>
              </w:rPr>
            </w:pPr>
          </w:p>
          <w:p w14:paraId="1700980B" w:rsidR="008844BD" w:rsidRPr="00AD19B6" w:rsidRDefault="008844BD" w:rsidP="00B761C0">
            <w:pPr>
              <w:jc w:val="right"/>
              <w:rPr>
                <w:rFonts w:ascii="Times New Roman" w:hAnsi="Times New Roman"/>
                <w:i/>
                <w:szCs w:val="22"/>
              </w:rPr>
            </w:pPr>
            <w:r w:rsidRPr="00AD19B6">
              <w:rPr>
                <w:rFonts w:ascii="Times New Roman" w:hAnsi="Times New Roman"/>
                <w:i/>
                <w:szCs w:val="22"/>
              </w:rPr>
              <w:t>426,000</w:t>
            </w:r>
          </w:p>
          <w:p w14:paraId="29AD3FD1" w:rsidR="00354572" w:rsidRDefault="00354572" w:rsidP="000D6F84">
            <w:pPr>
              <w:rPr>
                <w:rFonts w:ascii="Times New Roman" w:hAnsi="Times New Roman"/>
                <w:i/>
                <w:szCs w:val="22"/>
              </w:rPr>
            </w:pPr>
          </w:p>
          <w:p w14:paraId="7B40B7BF" w:rsidR="00354572" w:rsidRDefault="00354572" w:rsidP="000D6F84">
            <w:pPr>
              <w:rPr>
                <w:rFonts w:ascii="Times New Roman" w:hAnsi="Times New Roman"/>
                <w:i/>
                <w:szCs w:val="22"/>
              </w:rPr>
            </w:pPr>
          </w:p>
          <w:p w14:paraId="01E62EAA" w:rsidR="00C13A4F" w:rsidRDefault="00C13A4F" w:rsidP="00563B5C">
            <w:pPr>
              <w:jc w:val="right"/>
              <w:rPr>
                <w:rFonts w:ascii="Times New Roman" w:hAnsi="Times New Roman"/>
                <w:i/>
                <w:szCs w:val="22"/>
              </w:rPr>
            </w:pPr>
          </w:p>
          <w:p w14:paraId="07D282F7" w:rsidR="00421BB0" w:rsidRDefault="00E54EF1" w:rsidP="00563B5C">
            <w:pPr>
              <w:jc w:val="right"/>
              <w:rPr>
                <w:rFonts w:ascii="Times New Roman" w:hAnsi="Times New Roman"/>
                <w:i/>
                <w:szCs w:val="22"/>
              </w:rPr>
            </w:pPr>
            <w:r>
              <w:rPr>
                <w:rFonts w:ascii="Times New Roman" w:hAnsi="Times New Roman"/>
                <w:i/>
                <w:szCs w:val="22"/>
              </w:rPr>
              <w:t>147,669</w:t>
            </w:r>
          </w:p>
          <w:p w14:paraId="49E31324" w:rsidR="00354572" w:rsidRDefault="00354572" w:rsidP="00563B5C">
            <w:pPr>
              <w:jc w:val="right"/>
              <w:rPr>
                <w:rFonts w:ascii="Times New Roman" w:hAnsi="Times New Roman"/>
                <w:i/>
                <w:szCs w:val="22"/>
              </w:rPr>
            </w:pPr>
          </w:p>
          <w:p w14:paraId="06E5A5FC" w:rsidR="00354572" w:rsidRDefault="00563B5C" w:rsidP="00563B5C">
            <w:pPr>
              <w:jc w:val="right"/>
              <w:rPr>
                <w:rFonts w:ascii="Times New Roman" w:hAnsi="Times New Roman"/>
                <w:i/>
                <w:szCs w:val="22"/>
              </w:rPr>
            </w:pPr>
            <w:r>
              <w:rPr>
                <w:rFonts w:ascii="Times New Roman" w:hAnsi="Times New Roman"/>
                <w:i/>
                <w:szCs w:val="22"/>
              </w:rPr>
              <w:t>243,200</w:t>
            </w:r>
          </w:p>
          <w:p w14:paraId="59822423" w:rsidR="00563B5C" w:rsidRDefault="00563B5C" w:rsidP="00563B5C">
            <w:pPr>
              <w:jc w:val="right"/>
              <w:rPr>
                <w:rFonts w:ascii="Times New Roman" w:hAnsi="Times New Roman"/>
                <w:i/>
                <w:szCs w:val="22"/>
              </w:rPr>
            </w:pPr>
          </w:p>
          <w:p w14:paraId="06AA36DD" w:rsidR="00563B5C" w:rsidRPr="00AD19B6" w:rsidRDefault="00563B5C" w:rsidP="00563B5C">
            <w:pPr>
              <w:jc w:val="right"/>
              <w:rPr>
                <w:rFonts w:ascii="Times New Roman" w:hAnsi="Times New Roman"/>
                <w:i/>
                <w:szCs w:val="22"/>
              </w:rPr>
            </w:pPr>
            <w:r>
              <w:rPr>
                <w:rFonts w:ascii="Times New Roman" w:hAnsi="Times New Roman"/>
                <w:i/>
                <w:szCs w:val="22"/>
              </w:rPr>
              <w:t>70,000</w:t>
            </w:r>
          </w:p>
        </w:tc>
      </w:tr>
      <w:tr w14:paraId="1AAC3A00" w:rsidR="000D6F84" w:rsidRPr="00A35DF9" w:rsidTr="000D6F84">
        <w:tc>
          <w:tcPr>
            <w:tcW w:w="1188" w:type="pct"/>
          </w:tcPr>
          <w:p w14:paraId="100E3881" w:rsidR="000D6F84" w:rsidRPr="003A5E1B" w:rsidRDefault="00907CE2" w:rsidP="000D6F84">
            <w:pPr>
              <w:rPr>
                <w:rFonts w:ascii="Times New Roman" w:hAnsi="Times New Roman"/>
                <w:b/>
                <w:szCs w:val="22"/>
              </w:rPr>
            </w:pPr>
            <w:r>
              <w:rPr>
                <w:rFonts w:ascii="Times New Roman" w:hAnsi="Times New Roman"/>
                <w:b/>
                <w:szCs w:val="22"/>
              </w:rPr>
              <w:lastRenderedPageBreak/>
              <w:t>Subtotal 2014</w:t>
            </w:r>
          </w:p>
        </w:tc>
        <w:tc>
          <w:tcPr>
            <w:tcW w:w="3812" w:type="pct"/>
            <w:gridSpan w:val="10"/>
          </w:tcPr>
          <w:p w14:paraId="09AADFA5" w:rsidR="000D6F84" w:rsidRPr="00536E88" w:rsidRDefault="00E54EF1" w:rsidP="002F7C1A">
            <w:pPr>
              <w:jc w:val="right"/>
              <w:rPr>
                <w:rFonts w:ascii="Times New Roman" w:hAnsi="Times New Roman"/>
                <w:b/>
                <w:i/>
                <w:szCs w:val="22"/>
              </w:rPr>
            </w:pPr>
            <w:r>
              <w:rPr>
                <w:rFonts w:ascii="Times New Roman" w:hAnsi="Times New Roman"/>
                <w:b/>
                <w:i/>
                <w:szCs w:val="22"/>
              </w:rPr>
              <w:t>4,200,109</w:t>
            </w:r>
          </w:p>
        </w:tc>
      </w:tr>
      <w:tr w14:paraId="0559C0AC" w:rsidR="00907CE2" w:rsidRPr="00536E88" w:rsidTr="00907CE2">
        <w:tc>
          <w:tcPr>
            <w:tcW w:w="1188" w:type="pct"/>
          </w:tcPr>
          <w:p w14:paraId="2B457E67" w:rsidR="00907CE2" w:rsidRPr="003A5E1B" w:rsidRDefault="00907CE2" w:rsidP="00907CE2">
            <w:pPr>
              <w:rPr>
                <w:rFonts w:ascii="Times New Roman" w:hAnsi="Times New Roman"/>
                <w:b/>
                <w:szCs w:val="22"/>
              </w:rPr>
            </w:pPr>
            <w:r>
              <w:rPr>
                <w:rFonts w:ascii="Times New Roman" w:hAnsi="Times New Roman"/>
                <w:b/>
                <w:szCs w:val="22"/>
              </w:rPr>
              <w:t>GMS 8%</w:t>
            </w:r>
          </w:p>
        </w:tc>
        <w:tc>
          <w:tcPr>
            <w:tcW w:w="3812" w:type="pct"/>
            <w:gridSpan w:val="10"/>
          </w:tcPr>
          <w:p w14:paraId="5C02ADC4" w:rsidR="00907CE2" w:rsidRPr="00536E88" w:rsidRDefault="00E54EF1" w:rsidP="00F22425">
            <w:pPr>
              <w:jc w:val="right"/>
              <w:rPr>
                <w:rFonts w:ascii="Times New Roman" w:hAnsi="Times New Roman"/>
                <w:b/>
                <w:i/>
                <w:szCs w:val="22"/>
              </w:rPr>
            </w:pPr>
            <w:r>
              <w:rPr>
                <w:rFonts w:ascii="Times New Roman" w:hAnsi="Times New Roman"/>
                <w:b/>
                <w:i/>
                <w:szCs w:val="22"/>
              </w:rPr>
              <w:t>336,009</w:t>
            </w:r>
          </w:p>
        </w:tc>
      </w:tr>
      <w:tr w14:paraId="6CE0F0CC" w:rsidR="00907CE2" w:rsidRPr="00536E88" w:rsidTr="00907CE2">
        <w:tc>
          <w:tcPr>
            <w:tcW w:w="1188" w:type="pct"/>
          </w:tcPr>
          <w:p w14:paraId="03E63493" w:rsidR="00907CE2" w:rsidRPr="003A5E1B" w:rsidRDefault="00907CE2" w:rsidP="00907CE2">
            <w:pPr>
              <w:rPr>
                <w:rFonts w:ascii="Times New Roman" w:hAnsi="Times New Roman"/>
                <w:b/>
                <w:szCs w:val="22"/>
              </w:rPr>
            </w:pPr>
            <w:r w:rsidRPr="00A35DF9">
              <w:rPr>
                <w:rFonts w:ascii="Times New Roman" w:hAnsi="Times New Roman"/>
                <w:b/>
                <w:szCs w:val="22"/>
              </w:rPr>
              <w:t>Total 2014</w:t>
            </w:r>
          </w:p>
        </w:tc>
        <w:tc>
          <w:tcPr>
            <w:tcW w:w="3812" w:type="pct"/>
            <w:gridSpan w:val="10"/>
          </w:tcPr>
          <w:p w14:paraId="4514E1C6" w:rsidR="00907CE2" w:rsidRPr="00536E88" w:rsidRDefault="00FD1CD0" w:rsidP="00907CE2">
            <w:pPr>
              <w:jc w:val="right"/>
              <w:rPr>
                <w:rFonts w:ascii="Times New Roman" w:hAnsi="Times New Roman"/>
                <w:b/>
                <w:i/>
                <w:szCs w:val="22"/>
              </w:rPr>
            </w:pPr>
            <w:r>
              <w:rPr>
                <w:rFonts w:ascii="Times New Roman" w:hAnsi="Times New Roman"/>
                <w:b/>
                <w:i/>
                <w:szCs w:val="22"/>
              </w:rPr>
              <w:t>4,536,118</w:t>
            </w:r>
          </w:p>
        </w:tc>
      </w:tr>
    </w:tbl>
    <w:p w14:paraId="27EC76F7" w:rsidR="000D6F84" w:rsidRPr="00AD19B6" w:rsidRDefault="000D6F84" w:rsidP="008F1069">
      <w:pPr>
        <w:rPr>
          <w:rFonts w:ascii="Times New Roman" w:hAnsi="Times New Roman"/>
          <w:b/>
          <w:szCs w:val="22"/>
        </w:rPr>
        <w:sectPr w:rsidR="000D6F84" w:rsidRPr="00AD19B6" w:rsidSect="00C47196">
          <w:headerReference w:type="first" r:id="rId20"/>
          <w:pgSz w:w="16838" w:h="11906" w:orient="landscape" w:code="9"/>
          <w:pgMar w:top="1152" w:right="864" w:bottom="993" w:left="864" w:header="720" w:footer="432" w:gutter="0"/>
          <w:cols w:space="708"/>
          <w:titlePg/>
          <w:docGrid w:linePitch="360"/>
        </w:sectPr>
      </w:pPr>
    </w:p>
    <w:p w14:paraId="47D167B2" w:rsidR="008F1069" w:rsidRPr="00B7574A" w:rsidRDefault="008F1069" w:rsidP="008F1069">
      <w:pPr>
        <w:pStyle w:val="Heading1"/>
        <w:rPr>
          <w:rFonts w:ascii="Times New Roman" w:hAnsi="Times New Roman"/>
          <w:sz w:val="22"/>
          <w:szCs w:val="22"/>
        </w:rPr>
      </w:pPr>
      <w:proofErr w:type="gramStart"/>
      <w:r w:rsidRPr="00B7574A">
        <w:rPr>
          <w:rFonts w:ascii="Times New Roman" w:hAnsi="Times New Roman"/>
          <w:sz w:val="22"/>
          <w:szCs w:val="22"/>
        </w:rPr>
        <w:lastRenderedPageBreak/>
        <w:t>Management Arrangements</w:t>
      </w:r>
      <w:r w:rsidR="00C93D76" w:rsidRPr="00B7574A">
        <w:rPr>
          <w:rFonts w:ascii="Times New Roman" w:hAnsi="Times New Roman"/>
          <w:sz w:val="22"/>
          <w:szCs w:val="22"/>
        </w:rPr>
        <w:t>.</w:t>
      </w:r>
      <w:proofErr w:type="gramEnd"/>
    </w:p>
    <w:p w14:paraId="338E7B74" w:rsidR="00D82B53" w:rsidRPr="00B46B85" w:rsidRDefault="00201FA0" w:rsidP="00B7574A">
      <w:pPr>
        <w:spacing w:before="120" w:after="120" w:line="240" w:lineRule="atLeast"/>
        <w:rPr>
          <w:szCs w:val="22"/>
        </w:rPr>
      </w:pPr>
      <w:r w:rsidRPr="00D82B53">
        <w:rPr>
          <w:rFonts w:ascii="Times New Roman" w:hAnsi="Times New Roman"/>
          <w:szCs w:val="22"/>
          <w:lang w:val="en-US"/>
        </w:rPr>
        <w:t>The p</w:t>
      </w:r>
      <w:r w:rsidR="00AA7A1C" w:rsidRPr="00D82B53">
        <w:rPr>
          <w:rFonts w:ascii="Times New Roman" w:hAnsi="Times New Roman"/>
          <w:szCs w:val="22"/>
          <w:lang w:val="en-US"/>
        </w:rPr>
        <w:t xml:space="preserve">roject will be directly implemented (DIM) by the RSC-LAC aided by the UNDP Country Offices in El Salvador, Guatemala and Honduras. </w:t>
      </w:r>
    </w:p>
    <w:p w14:paraId="739C9C77" w:rsidR="00C93D76" w:rsidRPr="00AD19B6" w:rsidRDefault="00EB73B1" w:rsidP="00D82B53">
      <w:pPr>
        <w:spacing w:before="120" w:after="120" w:line="240" w:lineRule="atLeast"/>
        <w:rPr>
          <w:rFonts w:ascii="Times New Roman" w:hAnsi="Times New Roman"/>
          <w:b/>
          <w:szCs w:val="22"/>
          <w:lang w:val="en-US"/>
        </w:rPr>
      </w:pPr>
      <w:r w:rsidRPr="00AD19B6">
        <w:rPr>
          <w:rFonts w:ascii="Times New Roman" w:hAnsi="Times New Roman"/>
          <w:b/>
          <w:szCs w:val="22"/>
          <w:lang w:val="en-US"/>
        </w:rPr>
        <w:t xml:space="preserve">1. </w:t>
      </w:r>
      <w:r w:rsidR="0087471C" w:rsidRPr="00AD19B6">
        <w:rPr>
          <w:rFonts w:ascii="Times New Roman" w:hAnsi="Times New Roman"/>
          <w:b/>
          <w:szCs w:val="22"/>
          <w:lang w:val="en-US"/>
        </w:rPr>
        <w:t xml:space="preserve">Organizational structure for </w:t>
      </w:r>
      <w:r w:rsidR="0052650B" w:rsidRPr="00AD19B6">
        <w:rPr>
          <w:rFonts w:ascii="Times New Roman" w:hAnsi="Times New Roman"/>
          <w:b/>
          <w:szCs w:val="22"/>
          <w:lang w:val="en-US"/>
        </w:rPr>
        <w:t>p</w:t>
      </w:r>
      <w:r w:rsidR="0087471C" w:rsidRPr="00AD19B6">
        <w:rPr>
          <w:rFonts w:ascii="Times New Roman" w:hAnsi="Times New Roman"/>
          <w:b/>
          <w:szCs w:val="22"/>
          <w:lang w:val="en-US"/>
        </w:rPr>
        <w:t>roject execution and implementation</w:t>
      </w:r>
    </w:p>
    <w:p w14:paraId="6DBB5EE8" w:rsidR="00E80B75" w:rsidRPr="00B7574A" w:rsidRDefault="00E80B75" w:rsidP="00E80B75">
      <w:pPr>
        <w:spacing w:before="120" w:after="120" w:line="240" w:lineRule="atLeast"/>
        <w:rPr>
          <w:rFonts w:ascii="Times New Roman" w:hAnsi="Times New Roman"/>
          <w:b/>
          <w:szCs w:val="22"/>
          <w:lang w:val="en-US"/>
        </w:rPr>
      </w:pPr>
      <w:r w:rsidRPr="00B7574A">
        <w:rPr>
          <w:rFonts w:ascii="Times New Roman" w:hAnsi="Times New Roman"/>
          <w:b/>
          <w:szCs w:val="22"/>
          <w:lang w:val="en-US"/>
        </w:rPr>
        <w:t>a. Management Structure</w:t>
      </w:r>
    </w:p>
    <w:p w14:paraId="0A764670" w:rsidR="00E80B75" w:rsidRPr="00D54DF7" w:rsidRDefault="00E80B75" w:rsidP="00E80B75">
      <w:pPr>
        <w:spacing w:before="120" w:after="120" w:line="240" w:lineRule="atLeast"/>
        <w:rPr>
          <w:rFonts w:ascii="Times New Roman" w:hAnsi="Times New Roman"/>
          <w:szCs w:val="22"/>
          <w:lang w:val="en-US"/>
        </w:rPr>
      </w:pPr>
      <w:r w:rsidRPr="00B46B85">
        <w:rPr>
          <w:rFonts w:ascii="Times New Roman" w:hAnsi="Times New Roman"/>
          <w:szCs w:val="22"/>
          <w:lang w:val="en-US"/>
        </w:rPr>
        <w:t xml:space="preserve">The project will be managed by the Regional Coordination Unit, located in El Salvador, </w:t>
      </w:r>
      <w:r w:rsidRPr="00D54DF7">
        <w:rPr>
          <w:rFonts w:ascii="Times New Roman" w:hAnsi="Times New Roman"/>
          <w:szCs w:val="22"/>
          <w:lang w:val="en-US"/>
        </w:rPr>
        <w:t>under the overall supervision of the UNDP Regional Centre in Panama.  The UNDP Regional Centre has two core responsibilities:</w:t>
      </w:r>
    </w:p>
    <w:p w14:paraId="0C19507C" w:rsidR="00E80B75" w:rsidRPr="00B7574A" w:rsidRDefault="00E80B75" w:rsidP="00E80B75">
      <w:pPr>
        <w:pStyle w:val="ListParagraph"/>
        <w:numPr>
          <w:ilvl w:val="0"/>
          <w:numId w:val="14"/>
        </w:numPr>
        <w:spacing w:before="120" w:after="120" w:line="240" w:lineRule="atLeast"/>
        <w:ind w:left="0" w:firstLine="425"/>
        <w:jc w:val="both"/>
        <w:rPr>
          <w:sz w:val="22"/>
          <w:szCs w:val="22"/>
        </w:rPr>
      </w:pPr>
      <w:r w:rsidRPr="00B7574A">
        <w:rPr>
          <w:sz w:val="22"/>
          <w:szCs w:val="22"/>
        </w:rPr>
        <w:t xml:space="preserve">To manage all regional projects implemented in the region, including the Citizen Security initiatives, to guarantee the coherence and consistency between the regional and national </w:t>
      </w:r>
      <w:proofErr w:type="spellStart"/>
      <w:r w:rsidRPr="00B7574A">
        <w:rPr>
          <w:sz w:val="22"/>
          <w:szCs w:val="22"/>
        </w:rPr>
        <w:t>programmes</w:t>
      </w:r>
      <w:proofErr w:type="spellEnd"/>
      <w:r w:rsidRPr="00B7574A">
        <w:rPr>
          <w:sz w:val="22"/>
          <w:szCs w:val="22"/>
        </w:rPr>
        <w:t xml:space="preserve"> and to ensure the regional balance of UNDP interventions. This implies overall administrative and financial management of the regional projects, oversight, audit and quality management, overall coordination of monitoring and evaluation and knowledge management activities.</w:t>
      </w:r>
    </w:p>
    <w:p w14:paraId="36E27134" w:rsidR="00E80B75" w:rsidRPr="00B7574A" w:rsidRDefault="00E80B75" w:rsidP="00E80B75">
      <w:pPr>
        <w:pStyle w:val="ListParagraph"/>
        <w:numPr>
          <w:ilvl w:val="0"/>
          <w:numId w:val="14"/>
        </w:numPr>
        <w:spacing w:before="120" w:after="120" w:line="240" w:lineRule="atLeast"/>
        <w:ind w:left="0" w:firstLine="425"/>
        <w:jc w:val="both"/>
        <w:rPr>
          <w:sz w:val="22"/>
          <w:szCs w:val="22"/>
        </w:rPr>
      </w:pPr>
      <w:r w:rsidRPr="00B7574A">
        <w:rPr>
          <w:sz w:val="22"/>
          <w:szCs w:val="22"/>
        </w:rPr>
        <w:t xml:space="preserve">To support the UNDP Country Offices in the implementation of projects at the national level, providing technical support with project management, strategic partnerships and knowledge dissemination. </w:t>
      </w:r>
    </w:p>
    <w:p w14:paraId="08595CFE" w:rsidR="00E80B75" w:rsidRPr="00A50746" w:rsidRDefault="00E80B75" w:rsidP="00E80B75">
      <w:pPr>
        <w:spacing w:before="120" w:after="120" w:line="240" w:lineRule="atLeast"/>
        <w:rPr>
          <w:rFonts w:ascii="Times New Roman" w:hAnsi="Times New Roman"/>
          <w:szCs w:val="22"/>
          <w:lang w:val="en-US"/>
        </w:rPr>
      </w:pPr>
      <w:r w:rsidRPr="00E80B75">
        <w:rPr>
          <w:rFonts w:ascii="Times New Roman" w:hAnsi="Times New Roman"/>
          <w:szCs w:val="22"/>
          <w:lang w:val="en-US"/>
        </w:rPr>
        <w:t xml:space="preserve">The UNDP Regional Centre in Panama will be responsible for the </w:t>
      </w:r>
      <w:r w:rsidRPr="00E80B75">
        <w:rPr>
          <w:rFonts w:ascii="Times New Roman" w:hAnsi="Times New Roman"/>
          <w:i/>
          <w:szCs w:val="22"/>
          <w:lang w:val="en-US"/>
        </w:rPr>
        <w:t>overall management</w:t>
      </w:r>
      <w:r w:rsidRPr="00E80B75">
        <w:rPr>
          <w:rFonts w:ascii="Times New Roman" w:hAnsi="Times New Roman"/>
          <w:szCs w:val="22"/>
          <w:lang w:val="en-US"/>
        </w:rPr>
        <w:t xml:space="preserve"> of the project. The UNDP Regional Centre Director will have the ultimate responsibility for the </w:t>
      </w:r>
      <w:r w:rsidRPr="00FF205C">
        <w:rPr>
          <w:rFonts w:ascii="Times New Roman" w:hAnsi="Times New Roman"/>
          <w:szCs w:val="22"/>
          <w:lang w:val="en-US"/>
        </w:rPr>
        <w:t>achievement of the project results and t</w:t>
      </w:r>
      <w:r w:rsidRPr="00B01556">
        <w:rPr>
          <w:rFonts w:ascii="Times New Roman" w:hAnsi="Times New Roman"/>
          <w:szCs w:val="22"/>
          <w:lang w:val="en-US"/>
        </w:rPr>
        <w:t>he execution of project funds. The Crisis Prevention and Recovery (CPR) Practice Leader</w:t>
      </w:r>
      <w:r w:rsidRPr="000A22FB">
        <w:rPr>
          <w:rStyle w:val="FootnoteReference"/>
          <w:rFonts w:ascii="Times New Roman" w:hAnsi="Times New Roman"/>
          <w:sz w:val="22"/>
          <w:szCs w:val="22"/>
          <w:lang w:val="en-US"/>
        </w:rPr>
        <w:footnoteReference w:id="62"/>
      </w:r>
      <w:r w:rsidRPr="00A50746">
        <w:rPr>
          <w:rFonts w:ascii="Times New Roman" w:hAnsi="Times New Roman"/>
          <w:szCs w:val="22"/>
          <w:lang w:val="en-US"/>
        </w:rPr>
        <w:t xml:space="preserve"> of the Regional Centre, who has the delegated authority for all matters related to Citizen Security, will ensure project oversight on behalf of UNDP and represent UNDP in the Project Steering Committee.  </w:t>
      </w:r>
    </w:p>
    <w:p w14:paraId="344E3042" w:rsidR="00E80B75" w:rsidRPr="001B789C" w:rsidRDefault="00E80B75" w:rsidP="00E80B75">
      <w:pPr>
        <w:spacing w:before="120" w:after="120" w:line="240" w:lineRule="atLeast"/>
        <w:rPr>
          <w:rFonts w:ascii="Times New Roman" w:hAnsi="Times New Roman"/>
          <w:szCs w:val="22"/>
          <w:lang w:val="en-US"/>
        </w:rPr>
      </w:pPr>
      <w:r w:rsidRPr="00D063EA">
        <w:rPr>
          <w:rFonts w:ascii="Times New Roman" w:hAnsi="Times New Roman"/>
          <w:szCs w:val="22"/>
          <w:lang w:val="en-US"/>
        </w:rPr>
        <w:t>The Regional Centre will facilitate coordination between the UNDP Resident Representatives to streamline the activities of UNDP off</w:t>
      </w:r>
      <w:r w:rsidRPr="00486877">
        <w:rPr>
          <w:rFonts w:ascii="Times New Roman" w:hAnsi="Times New Roman"/>
          <w:szCs w:val="22"/>
          <w:lang w:val="en-US"/>
        </w:rPr>
        <w:t xml:space="preserve">ices in target countries. The Regional Centre will provide services of its technical and operational staff to backstop project activities and ensure proper implementation of the monitoring and evaluation, communication and knowledge management strategies. </w:t>
      </w:r>
      <w:r w:rsidRPr="00777069">
        <w:rPr>
          <w:rFonts w:ascii="Times New Roman" w:hAnsi="Times New Roman"/>
          <w:szCs w:val="22"/>
          <w:lang w:val="en-US"/>
        </w:rPr>
        <w:t xml:space="preserve">The Regional Centre will act as the strategic counterpart for USAID and the SICA and facilitate linkages with regional initiatives with interventions beyond Central American countries, such as SES project, which involves 19 Latin American countries, UNODC </w:t>
      </w:r>
      <w:r w:rsidRPr="001B789C">
        <w:rPr>
          <w:rFonts w:ascii="Times New Roman" w:hAnsi="Times New Roman"/>
          <w:szCs w:val="22"/>
          <w:lang w:val="en-US"/>
        </w:rPr>
        <w:t xml:space="preserve">standardization of victimization survey, OAS Regional Multi-dimensional Security Strategy and the like. </w:t>
      </w:r>
    </w:p>
    <w:p w14:paraId="065C8743" w:rsidR="00E212C8" w:rsidRPr="00183BD8" w:rsidRDefault="00E80B75" w:rsidP="00E212C8">
      <w:pPr>
        <w:spacing w:before="120" w:after="120" w:line="240" w:lineRule="atLeast"/>
        <w:rPr>
          <w:rFonts w:ascii="Times New Roman" w:hAnsi="Times New Roman"/>
          <w:szCs w:val="22"/>
          <w:lang w:val="en-US"/>
        </w:rPr>
      </w:pPr>
      <w:r w:rsidRPr="00D053C8">
        <w:rPr>
          <w:rFonts w:ascii="Times New Roman" w:hAnsi="Times New Roman"/>
          <w:szCs w:val="22"/>
          <w:lang w:val="en-US"/>
        </w:rPr>
        <w:t xml:space="preserve">UNDP Country Offices will be responsible for the implementation of project activities in their respective countries under the overall oversight of the </w:t>
      </w:r>
      <w:r w:rsidRPr="00183BD8">
        <w:rPr>
          <w:rFonts w:ascii="Times New Roman" w:hAnsi="Times New Roman"/>
          <w:szCs w:val="22"/>
          <w:lang w:val="en-US"/>
        </w:rPr>
        <w:t xml:space="preserve">UNDP-CPR Practice Leader. </w:t>
      </w:r>
      <w:r w:rsidR="00E212C8">
        <w:rPr>
          <w:rFonts w:ascii="Times New Roman" w:hAnsi="Times New Roman"/>
          <w:szCs w:val="22"/>
          <w:lang w:val="en-US"/>
        </w:rPr>
        <w:t xml:space="preserve">Project funds will be transferred to the project account in RSC LAC and distributed between two Output IDs in ATLAS according to the Results and Resources Framework. </w:t>
      </w:r>
      <w:r w:rsidR="00591149">
        <w:rPr>
          <w:rFonts w:ascii="Times New Roman" w:hAnsi="Times New Roman"/>
          <w:szCs w:val="22"/>
          <w:lang w:val="en-US"/>
        </w:rPr>
        <w:t xml:space="preserve">Direct and </w:t>
      </w:r>
      <w:r w:rsidR="00E212C8">
        <w:rPr>
          <w:rFonts w:ascii="Times New Roman" w:hAnsi="Times New Roman"/>
          <w:szCs w:val="22"/>
          <w:lang w:val="en-US"/>
        </w:rPr>
        <w:t xml:space="preserve">GSM funds will be </w:t>
      </w:r>
      <w:r w:rsidR="00AE13AD">
        <w:rPr>
          <w:rFonts w:ascii="Times New Roman" w:hAnsi="Times New Roman"/>
          <w:szCs w:val="22"/>
          <w:lang w:val="en-US"/>
        </w:rPr>
        <w:t>made available</w:t>
      </w:r>
      <w:r w:rsidR="00E212C8">
        <w:rPr>
          <w:rFonts w:ascii="Times New Roman" w:hAnsi="Times New Roman"/>
          <w:szCs w:val="22"/>
          <w:lang w:val="en-US"/>
        </w:rPr>
        <w:t xml:space="preserve"> </w:t>
      </w:r>
      <w:r w:rsidR="00591149">
        <w:rPr>
          <w:rFonts w:ascii="Times New Roman" w:hAnsi="Times New Roman"/>
          <w:szCs w:val="22"/>
          <w:lang w:val="en-US"/>
        </w:rPr>
        <w:t xml:space="preserve">to Country Offices according to </w:t>
      </w:r>
      <w:r w:rsidR="00E212C8">
        <w:rPr>
          <w:rFonts w:ascii="Times New Roman" w:hAnsi="Times New Roman"/>
          <w:szCs w:val="22"/>
          <w:lang w:val="en-US"/>
        </w:rPr>
        <w:t xml:space="preserve">the share </w:t>
      </w:r>
      <w:r w:rsidR="00591149">
        <w:rPr>
          <w:rFonts w:ascii="Times New Roman" w:hAnsi="Times New Roman"/>
          <w:szCs w:val="22"/>
          <w:lang w:val="en-US"/>
        </w:rPr>
        <w:t xml:space="preserve">of </w:t>
      </w:r>
      <w:r w:rsidR="00E212C8">
        <w:rPr>
          <w:rFonts w:ascii="Times New Roman" w:hAnsi="Times New Roman"/>
          <w:szCs w:val="22"/>
          <w:lang w:val="en-US"/>
        </w:rPr>
        <w:t xml:space="preserve">activities implemented/supported by </w:t>
      </w:r>
      <w:r w:rsidR="00591149">
        <w:rPr>
          <w:rFonts w:ascii="Times New Roman" w:hAnsi="Times New Roman"/>
          <w:szCs w:val="22"/>
          <w:lang w:val="en-US"/>
        </w:rPr>
        <w:t>each</w:t>
      </w:r>
      <w:r w:rsidR="00E212C8">
        <w:rPr>
          <w:rFonts w:ascii="Times New Roman" w:hAnsi="Times New Roman"/>
          <w:szCs w:val="22"/>
          <w:lang w:val="en-US"/>
        </w:rPr>
        <w:t xml:space="preserve"> CO. </w:t>
      </w:r>
      <w:r w:rsidR="00591149" w:rsidRPr="00183BD8">
        <w:rPr>
          <w:rFonts w:ascii="Times New Roman" w:hAnsi="Times New Roman"/>
          <w:szCs w:val="22"/>
          <w:lang w:val="en-US"/>
        </w:rPr>
        <w:t>The Country Offices will be responsible for financial disbursements and provision of administrative/operational support for the implementation of national components in each target country</w:t>
      </w:r>
      <w:r w:rsidR="00591149">
        <w:rPr>
          <w:rFonts w:ascii="Times New Roman" w:hAnsi="Times New Roman"/>
          <w:szCs w:val="22"/>
          <w:lang w:val="en-US"/>
        </w:rPr>
        <w:t xml:space="preserve"> according to the </w:t>
      </w:r>
      <w:r w:rsidR="005E4C0D">
        <w:rPr>
          <w:rFonts w:ascii="Times New Roman" w:hAnsi="Times New Roman"/>
          <w:szCs w:val="22"/>
          <w:lang w:val="en-US"/>
        </w:rPr>
        <w:t>P</w:t>
      </w:r>
      <w:r w:rsidR="00591149">
        <w:rPr>
          <w:rFonts w:ascii="Times New Roman" w:hAnsi="Times New Roman"/>
          <w:szCs w:val="22"/>
          <w:lang w:val="en-US"/>
        </w:rPr>
        <w:t xml:space="preserve">rocurement </w:t>
      </w:r>
      <w:r w:rsidR="005E4C0D">
        <w:rPr>
          <w:rFonts w:ascii="Times New Roman" w:hAnsi="Times New Roman"/>
          <w:szCs w:val="22"/>
          <w:lang w:val="en-US"/>
        </w:rPr>
        <w:t>P</w:t>
      </w:r>
      <w:r w:rsidR="00591149">
        <w:rPr>
          <w:rFonts w:ascii="Times New Roman" w:hAnsi="Times New Roman"/>
          <w:szCs w:val="22"/>
          <w:lang w:val="en-US"/>
        </w:rPr>
        <w:t xml:space="preserve">lan provided in the Annex 8. </w:t>
      </w:r>
      <w:r w:rsidR="00E212C8">
        <w:rPr>
          <w:rFonts w:ascii="Times New Roman" w:hAnsi="Times New Roman"/>
          <w:szCs w:val="22"/>
          <w:lang w:val="en-US"/>
        </w:rPr>
        <w:t xml:space="preserve">Given that ISS costs have not been included in the project budget, all additional costs related to project management </w:t>
      </w:r>
      <w:r w:rsidR="00591149">
        <w:rPr>
          <w:rFonts w:ascii="Times New Roman" w:hAnsi="Times New Roman"/>
          <w:szCs w:val="22"/>
          <w:lang w:val="en-US"/>
        </w:rPr>
        <w:t>must</w:t>
      </w:r>
      <w:r w:rsidR="00E212C8">
        <w:rPr>
          <w:rFonts w:ascii="Times New Roman" w:hAnsi="Times New Roman"/>
          <w:szCs w:val="22"/>
          <w:lang w:val="en-US"/>
        </w:rPr>
        <w:t xml:space="preserve"> be included in the direct costs on the basis on reasonable estimation and upon approval from USAID. Total amount of additional costs should not exceed the 10% of total project costs. </w:t>
      </w:r>
    </w:p>
    <w:p w14:paraId="2E55E400" w:rsidR="00E80B75" w:rsidRDefault="00E80B75" w:rsidP="00E80B75">
      <w:pPr>
        <w:spacing w:before="120" w:after="120" w:line="240" w:lineRule="atLeast"/>
        <w:rPr>
          <w:rFonts w:ascii="Times New Roman" w:hAnsi="Times New Roman"/>
          <w:szCs w:val="22"/>
          <w:lang w:val="en-US"/>
        </w:rPr>
      </w:pPr>
      <w:r w:rsidRPr="00183BD8">
        <w:rPr>
          <w:rFonts w:ascii="Times New Roman" w:hAnsi="Times New Roman"/>
          <w:szCs w:val="22"/>
          <w:lang w:val="en-US"/>
        </w:rPr>
        <w:t xml:space="preserve">They will facilitate the liaison with the key government stakeholders and ensure linkages with other ongoing national projects and </w:t>
      </w:r>
      <w:proofErr w:type="spellStart"/>
      <w:r w:rsidRPr="00183BD8">
        <w:rPr>
          <w:rFonts w:ascii="Times New Roman" w:hAnsi="Times New Roman"/>
          <w:szCs w:val="22"/>
          <w:lang w:val="en-US"/>
        </w:rPr>
        <w:t>programmes</w:t>
      </w:r>
      <w:proofErr w:type="spellEnd"/>
      <w:r w:rsidRPr="00183BD8">
        <w:rPr>
          <w:rFonts w:ascii="Times New Roman" w:hAnsi="Times New Roman"/>
          <w:szCs w:val="22"/>
          <w:lang w:val="en-US"/>
        </w:rPr>
        <w:t xml:space="preserve"> in the area of Citizen Security to maximize the impact of interventions and ensure long-term sustainability of results.</w:t>
      </w:r>
    </w:p>
    <w:p w14:paraId="5AD2C902" w:rsidR="00E80B75" w:rsidRPr="00E94873" w:rsidRDefault="00E80B75" w:rsidP="00E80B75">
      <w:pPr>
        <w:spacing w:before="120" w:after="120" w:line="240" w:lineRule="atLeast"/>
        <w:rPr>
          <w:rFonts w:ascii="Times New Roman" w:hAnsi="Times New Roman"/>
          <w:szCs w:val="22"/>
          <w:lang w:val="en-US"/>
        </w:rPr>
      </w:pPr>
      <w:r w:rsidRPr="00676827">
        <w:rPr>
          <w:rFonts w:ascii="Times New Roman" w:hAnsi="Times New Roman"/>
          <w:szCs w:val="22"/>
          <w:lang w:val="en-US"/>
        </w:rPr>
        <w:t xml:space="preserve">The project will receive </w:t>
      </w:r>
      <w:r w:rsidRPr="00232016">
        <w:rPr>
          <w:rFonts w:ascii="Times New Roman" w:hAnsi="Times New Roman"/>
          <w:i/>
          <w:szCs w:val="22"/>
          <w:lang w:val="en-US"/>
        </w:rPr>
        <w:t xml:space="preserve">strategic guidance </w:t>
      </w:r>
      <w:r w:rsidRPr="008B3C33">
        <w:rPr>
          <w:rFonts w:ascii="Times New Roman" w:hAnsi="Times New Roman"/>
          <w:szCs w:val="22"/>
          <w:lang w:val="en-US"/>
        </w:rPr>
        <w:t>from the Project Steering Committee composed of: a representative of USAID Headquarters; the USAID General Coordinator in El Salvador; the UNDP-CPR Practice Leader; UN Resident Coordinator in El Salvador; the Project Team Leader; and the Director</w:t>
      </w:r>
      <w:r w:rsidRPr="006C001A">
        <w:rPr>
          <w:rFonts w:ascii="Times New Roman" w:hAnsi="Times New Roman"/>
          <w:szCs w:val="22"/>
          <w:lang w:val="en-US"/>
        </w:rPr>
        <w:t xml:space="preserve"> of Democratic Security Unit of SICA.</w:t>
      </w:r>
      <w:r w:rsidRPr="009E4BC2">
        <w:rPr>
          <w:rStyle w:val="FootnoteReference"/>
          <w:rFonts w:ascii="Times New Roman" w:hAnsi="Times New Roman"/>
          <w:sz w:val="22"/>
          <w:szCs w:val="22"/>
          <w:lang w:val="en-US"/>
        </w:rPr>
        <w:footnoteReference w:id="63"/>
      </w:r>
      <w:r w:rsidRPr="00DC60DB">
        <w:rPr>
          <w:rFonts w:ascii="Times New Roman" w:hAnsi="Times New Roman"/>
          <w:szCs w:val="22"/>
          <w:lang w:val="en-US"/>
        </w:rPr>
        <w:t xml:space="preserve"> The Project Regional Coordinator will act as secretary of the Steering Committee. The Steering Committee will be convened and chaired by the UNDP as the Project Implementation Agency in coordination with the S</w:t>
      </w:r>
      <w:r w:rsidRPr="00E94873">
        <w:rPr>
          <w:rFonts w:ascii="Times New Roman" w:hAnsi="Times New Roman"/>
          <w:szCs w:val="22"/>
          <w:lang w:val="en-US"/>
        </w:rPr>
        <w:t xml:space="preserve">ICA and USAID. </w:t>
      </w:r>
    </w:p>
    <w:p w14:paraId="244F47FB" w:rsidR="00DA0C0C" w:rsidRDefault="00E80B75" w:rsidP="005F0FC1">
      <w:pPr>
        <w:autoSpaceDE w:val="0"/>
        <w:autoSpaceDN w:val="0"/>
        <w:adjustRightInd w:val="0"/>
        <w:spacing w:before="120" w:after="120" w:line="240" w:lineRule="atLeast"/>
      </w:pPr>
      <w:r w:rsidRPr="00E94873">
        <w:rPr>
          <w:rFonts w:ascii="Times New Roman" w:hAnsi="Times New Roman"/>
          <w:szCs w:val="22"/>
          <w:lang w:val="en-US"/>
        </w:rPr>
        <w:lastRenderedPageBreak/>
        <w:t>The Steering Committee will meet every six months to review the project progress, appr</w:t>
      </w:r>
      <w:r w:rsidRPr="00B3101E">
        <w:rPr>
          <w:rFonts w:ascii="Times New Roman" w:hAnsi="Times New Roman"/>
          <w:szCs w:val="22"/>
          <w:lang w:val="en-US"/>
        </w:rPr>
        <w:t xml:space="preserve">ove </w:t>
      </w:r>
      <w:r w:rsidRPr="00E971FD">
        <w:rPr>
          <w:rFonts w:ascii="Times New Roman" w:hAnsi="Times New Roman"/>
          <w:szCs w:val="22"/>
          <w:lang w:val="en-US"/>
        </w:rPr>
        <w:t>annual work plans and address any issue deemed of importance by UNDP and USAID. Final decisions will be the responsibility of the UNDP-CPR Practice Leader who will have delegated authority from the UNDP Regional Centre Director.</w:t>
      </w:r>
    </w:p>
    <w:p w14:paraId="5EB6B2FF" w:rsidR="00E80B75" w:rsidRPr="00DA0C0C" w:rsidRDefault="00E80B75" w:rsidP="00E80B75">
      <w:pPr>
        <w:pStyle w:val="Caption"/>
      </w:pPr>
      <w:proofErr w:type="gramStart"/>
      <w:r w:rsidRPr="00DA0C0C">
        <w:t>Figure 1.</w:t>
      </w:r>
      <w:proofErr w:type="gramEnd"/>
      <w:r w:rsidRPr="00DA0C0C">
        <w:t xml:space="preserve"> Project Management Structure</w:t>
      </w:r>
    </w:p>
    <w:p w14:paraId="755C1F41" w:rsidR="00E80B75" w:rsidRPr="00E80B75" w:rsidRDefault="00E80B75" w:rsidP="00E80B75">
      <w:pPr>
        <w:spacing w:before="120" w:after="120" w:line="240" w:lineRule="atLeast"/>
        <w:rPr>
          <w:rFonts w:ascii="Times New Roman" w:hAnsi="Times New Roman"/>
          <w:szCs w:val="22"/>
          <w:lang w:val="en-US"/>
        </w:rPr>
      </w:pPr>
      <w:r w:rsidRPr="00DA0C0C">
        <w:rPr>
          <w:rFonts w:ascii="Times New Roman" w:hAnsi="Times New Roman"/>
          <w:noProof/>
          <w:szCs w:val="22"/>
          <w:lang w:val="es-PA" w:eastAsia="es-PA"/>
        </w:rPr>
        <mc:AlternateContent>
          <mc:Choice Requires="wps">
            <w:drawing>
              <wp:anchor distT="0" distB="0" distL="114300" distR="114300" simplePos="0" relativeHeight="251659264" behindDoc="0" locked="0" layoutInCell="1" allowOverlap="1" wp14:anchorId="6C74092F" wp14:editId="3A91389A">
                <wp:simplePos x="0" y="0"/>
                <wp:positionH relativeFrom="column">
                  <wp:posOffset>31750</wp:posOffset>
                </wp:positionH>
                <wp:positionV relativeFrom="paragraph">
                  <wp:posOffset>3470910</wp:posOffset>
                </wp:positionV>
                <wp:extent cx="602615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3810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610B7E0C" w:rsidR="008526ED" w:rsidRPr="00366F63" w:rsidRDefault="008526ED" w:rsidP="00E80B75">
                            <w:pPr>
                              <w:pStyle w:val="Heading2"/>
                              <w:jc w:val="center"/>
                              <w:rPr>
                                <w:rFonts w:asciiTheme="majorHAnsi" w:hAnsiTheme="majorHAnsi"/>
                                <w:color w:val="B8CCE4" w:themeColor="accent1" w:themeTint="66"/>
                                <w:sz w:val="16"/>
                                <w:lang w:val="en-US"/>
                              </w:rPr>
                            </w:pPr>
                            <w:r w:rsidRPr="00366F63">
                              <w:rPr>
                                <w:rFonts w:ascii="Wingdings" w:hAnsi="Wingdings"/>
                                <w:color w:val="B6DDE8" w:themeColor="accent5" w:themeTint="66"/>
                                <w:sz w:val="16"/>
                                <w:lang w:val="en-US"/>
                              </w:rPr>
                              <w:t></w:t>
                            </w:r>
                            <w:r w:rsidRPr="00366F63">
                              <w:rPr>
                                <w:rFonts w:ascii="Wingdings" w:hAnsi="Wingdings"/>
                                <w:color w:val="B6DDE8" w:themeColor="accent5" w:themeTint="66"/>
                                <w:sz w:val="16"/>
                                <w:lang w:val="en-US"/>
                              </w:rPr>
                              <w:t></w:t>
                            </w:r>
                            <w:r>
                              <w:rPr>
                                <w:rFonts w:asciiTheme="majorHAnsi" w:hAnsiTheme="majorHAnsi"/>
                                <w:color w:val="B6DDE8" w:themeColor="accent5" w:themeTint="66"/>
                                <w:sz w:val="16"/>
                                <w:lang w:val="en-US"/>
                              </w:rPr>
                              <w:t xml:space="preserve">UNDP Regional/National Offices     </w:t>
                            </w:r>
                            <w:r w:rsidRPr="00366F63">
                              <w:rPr>
                                <w:rFonts w:ascii="Wingdings" w:hAnsi="Wingdings"/>
                                <w:sz w:val="16"/>
                                <w:lang w:val="en-US"/>
                              </w:rPr>
                              <w:t></w:t>
                            </w:r>
                            <w:r w:rsidRPr="00366F63">
                              <w:rPr>
                                <w:rFonts w:ascii="Wingdings" w:hAnsi="Wingdings"/>
                                <w:sz w:val="16"/>
                                <w:lang w:val="en-US"/>
                              </w:rPr>
                              <w:t></w:t>
                            </w:r>
                            <w:r w:rsidRPr="00366F63">
                              <w:rPr>
                                <w:rFonts w:asciiTheme="majorHAnsi" w:hAnsiTheme="majorHAnsi"/>
                                <w:sz w:val="16"/>
                                <w:lang w:val="en-US"/>
                              </w:rPr>
                              <w:t>Regional Coordination Unit (RCU)</w:t>
                            </w:r>
                            <w:r>
                              <w:rPr>
                                <w:rFonts w:asciiTheme="majorHAnsi" w:hAnsiTheme="majorHAnsi"/>
                                <w:sz w:val="16"/>
                                <w:lang w:val="en-US"/>
                              </w:rPr>
                              <w:t xml:space="preserve">      </w:t>
                            </w:r>
                            <w:r w:rsidRPr="00366F63">
                              <w:rPr>
                                <w:rFonts w:ascii="Wingdings" w:hAnsi="Wingdings"/>
                                <w:color w:val="B8CCE4" w:themeColor="accent1" w:themeTint="66"/>
                                <w:sz w:val="16"/>
                                <w:lang w:val="en-US"/>
                              </w:rPr>
                              <w:t></w:t>
                            </w:r>
                            <w:r w:rsidRPr="00366F63">
                              <w:rPr>
                                <w:rFonts w:ascii="Wingdings" w:hAnsi="Wingdings"/>
                                <w:color w:val="B8CCE4" w:themeColor="accent1" w:themeTint="66"/>
                                <w:sz w:val="16"/>
                                <w:lang w:val="en-US"/>
                              </w:rPr>
                              <w:t></w:t>
                            </w:r>
                            <w:r w:rsidRPr="00366F63">
                              <w:rPr>
                                <w:rFonts w:asciiTheme="majorHAnsi" w:hAnsiTheme="majorHAnsi"/>
                                <w:color w:val="B8CCE4" w:themeColor="accent1" w:themeTint="66"/>
                                <w:sz w:val="16"/>
                                <w:lang w:val="en-US"/>
                              </w:rPr>
                              <w:t xml:space="preserve">National </w:t>
                            </w:r>
                            <w:r>
                              <w:rPr>
                                <w:rFonts w:asciiTheme="majorHAnsi" w:hAnsiTheme="majorHAnsi"/>
                                <w:color w:val="B8CCE4" w:themeColor="accent1" w:themeTint="66"/>
                                <w:sz w:val="16"/>
                                <w:lang w:val="en-US"/>
                              </w:rPr>
                              <w:t>STU</w:t>
                            </w:r>
                            <w:r w:rsidRPr="00366F63">
                              <w:rPr>
                                <w:rFonts w:asciiTheme="majorHAnsi" w:hAnsiTheme="majorHAnsi"/>
                                <w:color w:val="B8CCE4" w:themeColor="accent1" w:themeTint="66"/>
                                <w:sz w:val="16"/>
                                <w:lang w:val="en-US"/>
                              </w:rPr>
                              <w:t xml:space="preserve"> support Units</w:t>
                            </w:r>
                          </w:p>
                          <w:p w14:paraId="2B1D3170" w:rsidR="008526ED" w:rsidRPr="00366F63" w:rsidRDefault="008526ED" w:rsidP="00E80B75">
                            <w:pPr>
                              <w:jc w:val="center"/>
                              <w:rPr>
                                <w:rFonts w:asciiTheme="majorHAnsi" w:hAnsiTheme="majorHAnsi" w:cs="Arial"/>
                                <w:b/>
                                <w:color w:val="FFFFFF" w:themeColor="background1"/>
                                <w:sz w:val="20"/>
                                <w:szCs w:val="18"/>
                                <w:lang w:val="en-US"/>
                              </w:rPr>
                            </w:pPr>
                          </w:p>
                          <w:p w14:paraId="13941953" w:rsidR="008526ED" w:rsidRPr="00366F63" w:rsidRDefault="008526ED" w:rsidP="00E80B7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A81944F">
              <v:shapetype id="_x0000_t202" coordsize="21600,21600" o:spt="202" path="m,l,21600r21600,l21600,xe">
                <v:stroke joinstyle="miter"/>
                <v:path gradientshapeok="t" o:connecttype="rect"/>
              </v:shapetype>
              <v:shape id="Text Box 2" o:spid="_x0000_s1026" type="#_x0000_t202" style="position:absolute;left:0;text-align:left;margin-left:2.5pt;margin-top:273.3pt;width:47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" fillcolor="white [3201]" stroked="f" strokeweight="2pt">
                <v:textbox>
                  <w:txbxContent>
                    <w:p w14:paraId="31E8E832" w:rsidR="008526ED" w:rsidRPr="00366F63" w:rsidRDefault="008526ED" w:rsidP="00E80B75">
                      <w:pPr>
                        <w:pStyle w:val="Heading2"/>
                        <w:jc w:val="center"/>
                        <w:rPr>
                          <w:rFonts w:asciiTheme="majorHAnsi" w:hAnsiTheme="majorHAnsi"/>
                          <w:color w:val="B8CCE4" w:themeColor="accent1" w:themeTint="66"/>
                          <w:sz w:val="16"/>
                          <w:lang w:val="en-US"/>
                        </w:rPr>
                      </w:pPr>
                      <w:r w:rsidRPr="00366F63">
                        <w:rPr>
                          <w:rFonts w:ascii="Wingdings" w:hAnsi="Wingdings"/>
                          <w:color w:val="B6DDE8" w:themeColor="accent5" w:themeTint="66"/>
                          <w:sz w:val="16"/>
                          <w:lang w:val="en-US"/>
                        </w:rPr>
                        <w:t></w:t>
                      </w:r>
                      <w:r w:rsidRPr="00366F63">
                        <w:rPr>
                          <w:rFonts w:ascii="Wingdings" w:hAnsi="Wingdings"/>
                          <w:color w:val="B6DDE8" w:themeColor="accent5" w:themeTint="66"/>
                          <w:sz w:val="16"/>
                          <w:lang w:val="en-US"/>
                        </w:rPr>
                        <w:t></w:t>
                      </w:r>
                      <w:r>
                        <w:rPr>
                          <w:rFonts w:asciiTheme="majorHAnsi" w:hAnsiTheme="majorHAnsi"/>
                          <w:color w:val="B6DDE8" w:themeColor="accent5" w:themeTint="66"/>
                          <w:sz w:val="16"/>
                          <w:lang w:val="en-US"/>
                        </w:rPr>
                        <w:t xml:space="preserve">UNDP Regional/National Offices     </w:t>
                      </w:r>
                      <w:r w:rsidRPr="00366F63">
                        <w:rPr>
                          <w:rFonts w:ascii="Wingdings" w:hAnsi="Wingdings"/>
                          <w:sz w:val="16"/>
                          <w:lang w:val="en-US"/>
                        </w:rPr>
                        <w:t></w:t>
                      </w:r>
                      <w:r w:rsidRPr="00366F63">
                        <w:rPr>
                          <w:rFonts w:ascii="Wingdings" w:hAnsi="Wingdings"/>
                          <w:sz w:val="16"/>
                          <w:lang w:val="en-US"/>
                        </w:rPr>
                        <w:t></w:t>
                      </w:r>
                      <w:r w:rsidRPr="00366F63">
                        <w:rPr>
                          <w:rFonts w:asciiTheme="majorHAnsi" w:hAnsiTheme="majorHAnsi"/>
                          <w:sz w:val="16"/>
                          <w:lang w:val="en-US"/>
                        </w:rPr>
                        <w:t>Regional Coordination Unit (RCU)</w:t>
                      </w:r>
                      <w:r>
                        <w:rPr>
                          <w:rFonts w:asciiTheme="majorHAnsi" w:hAnsiTheme="majorHAnsi"/>
                          <w:sz w:val="16"/>
                          <w:lang w:val="en-US"/>
                        </w:rPr>
                        <w:t xml:space="preserve">      </w:t>
                      </w:r>
                      <w:r w:rsidRPr="00366F63">
                        <w:rPr>
                          <w:rFonts w:ascii="Wingdings" w:hAnsi="Wingdings"/>
                          <w:color w:val="B8CCE4" w:themeColor="accent1" w:themeTint="66"/>
                          <w:sz w:val="16"/>
                          <w:lang w:val="en-US"/>
                        </w:rPr>
                        <w:t></w:t>
                      </w:r>
                      <w:r w:rsidRPr="00366F63">
                        <w:rPr>
                          <w:rFonts w:ascii="Wingdings" w:hAnsi="Wingdings"/>
                          <w:color w:val="B8CCE4" w:themeColor="accent1" w:themeTint="66"/>
                          <w:sz w:val="16"/>
                          <w:lang w:val="en-US"/>
                        </w:rPr>
                        <w:t></w:t>
                      </w:r>
                      <w:r w:rsidRPr="00366F63">
                        <w:rPr>
                          <w:rFonts w:asciiTheme="majorHAnsi" w:hAnsiTheme="majorHAnsi"/>
                          <w:color w:val="B8CCE4" w:themeColor="accent1" w:themeTint="66"/>
                          <w:sz w:val="16"/>
                          <w:lang w:val="en-US"/>
                        </w:rPr>
                        <w:t xml:space="preserve">National </w:t>
                      </w:r>
                      <w:r>
                        <w:rPr>
                          <w:rFonts w:asciiTheme="majorHAnsi" w:hAnsiTheme="majorHAnsi"/>
                          <w:color w:val="B8CCE4" w:themeColor="accent1" w:themeTint="66"/>
                          <w:sz w:val="16"/>
                          <w:lang w:val="en-US"/>
                        </w:rPr>
                        <w:t>STU</w:t>
                      </w:r>
                      <w:r w:rsidRPr="00366F63">
                        <w:rPr>
                          <w:rFonts w:asciiTheme="majorHAnsi" w:hAnsiTheme="majorHAnsi"/>
                          <w:color w:val="B8CCE4" w:themeColor="accent1" w:themeTint="66"/>
                          <w:sz w:val="16"/>
                          <w:lang w:val="en-US"/>
                        </w:rPr>
                        <w:t xml:space="preserve"> support Units</w:t>
                      </w:r>
                    </w:p>
                    <w:p w14:paraId="4F63EE60" w:rsidR="008526ED" w:rsidRPr="00366F63" w:rsidRDefault="008526ED" w:rsidP="00E80B75">
                      <w:pPr>
                        <w:jc w:val="center"/>
                        <w:rPr>
                          <w:rFonts w:asciiTheme="majorHAnsi" w:hAnsiTheme="majorHAnsi" w:cs="Arial"/>
                          <w:b/>
                          <w:color w:val="FFFFFF" w:themeColor="background1"/>
                          <w:sz w:val="20"/>
                          <w:szCs w:val="18"/>
                          <w:lang w:val="en-US"/>
                        </w:rPr>
                      </w:pPr>
                    </w:p>
                    <w:p w14:paraId="6AAE70B6" w:rsidR="008526ED" w:rsidRPr="00366F63" w:rsidRDefault="008526ED" w:rsidP="00E80B75">
                      <w:pPr>
                        <w:rPr>
                          <w:lang w:val="en-US"/>
                        </w:rPr>
                      </w:pPr>
                    </w:p>
                  </w:txbxContent>
                </v:textbox>
              </v:shape>
            </w:pict>
          </mc:Fallback>
        </mc:AlternateContent>
      </w:r>
      <w:r w:rsidRPr="00DA0C0C">
        <w:rPr>
          <w:rFonts w:ascii="Times New Roman" w:hAnsi="Times New Roman"/>
          <w:noProof/>
          <w:szCs w:val="22"/>
          <w:lang w:val="es-PA" w:eastAsia="es-PA"/>
        </w:rPr>
        <mc:AlternateContent>
          <mc:Choice Requires="wpg">
            <w:drawing>
              <wp:inline distT="0" distB="0" distL="0" distR="0" wp14:anchorId="70352E67" wp14:editId="43422A0B">
                <wp:extent cx="5715000" cy="3321050"/>
                <wp:effectExtent l="0" t="0" r="95250" b="88900"/>
                <wp:docPr id="3" name="Group 3"/>
                <wp:cNvGraphicFramePr/>
                <a:graphic xmlns:a="http://schemas.openxmlformats.org/drawingml/2006/main">
                  <a:graphicData uri="http://schemas.microsoft.com/office/word/2010/wordprocessingGroup">
                    <wpg:wgp>
                      <wpg:cNvGrpSpPr/>
                      <wpg:grpSpPr>
                        <a:xfrm>
                          <a:off x="0" y="0"/>
                          <a:ext cx="5715000" cy="3321050"/>
                          <a:chOff x="0" y="76200"/>
                          <a:chExt cx="6094730" cy="3752850"/>
                        </a:xfrm>
                      </wpg:grpSpPr>
                      <wps:wsp>
                        <wps:cNvPr id="54" name="AutoShape 110"/>
                        <wps:cNvCnPr>
                          <a:cxnSpLocks noChangeShapeType="1"/>
                          <a:stCxn id="38" idx="1"/>
                        </wps:cNvCnPr>
                        <wps:spPr bwMode="auto">
                          <a:xfrm rot="10800000">
                            <a:off x="3000376" y="2762252"/>
                            <a:ext cx="1952624" cy="22817"/>
                          </a:xfrm>
                          <a:prstGeom prst="bentConnector3">
                            <a:avLst>
                              <a:gd name="adj1" fmla="val -826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Line 101"/>
                        <wps:cNvCnPr/>
                        <wps:spPr bwMode="auto">
                          <a:xfrm>
                            <a:off x="2714625" y="581025"/>
                            <a:ext cx="635" cy="776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5"/>
                        <wps:cNvCnPr/>
                        <wps:spPr bwMode="auto">
                          <a:xfrm flipV="1">
                            <a:off x="1616282" y="366327"/>
                            <a:ext cx="296968" cy="2223"/>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AutoShape 110"/>
                        <wps:cNvCnPr>
                          <a:cxnSpLocks noChangeShapeType="1"/>
                        </wps:cNvCnPr>
                        <wps:spPr bwMode="auto">
                          <a:xfrm rot="16200000" flipV="1">
                            <a:off x="3086100" y="2343150"/>
                            <a:ext cx="603039" cy="1441067"/>
                          </a:xfrm>
                          <a:prstGeom prst="bentConnector3">
                            <a:avLst>
                              <a:gd name="adj1" fmla="val 247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6"/>
                        <wps:cNvCnPr>
                          <a:cxnSpLocks noChangeShapeType="1"/>
                        </wps:cNvCnPr>
                        <wps:spPr bwMode="auto">
                          <a:xfrm rot="5400000" flipH="1" flipV="1">
                            <a:off x="1947862" y="2643188"/>
                            <a:ext cx="603037" cy="837672"/>
                          </a:xfrm>
                          <a:prstGeom prst="bentConnector3">
                            <a:avLst>
                              <a:gd name="adj1" fmla="val 247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10"/>
                        <wps:cNvCnPr>
                          <a:cxnSpLocks noChangeShapeType="1"/>
                        </wps:cNvCnPr>
                        <wps:spPr bwMode="auto">
                          <a:xfrm rot="16200000" flipV="1">
                            <a:off x="2628900" y="3105150"/>
                            <a:ext cx="301835" cy="23177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06"/>
                        <wps:cNvCnPr>
                          <a:cxnSpLocks noChangeShapeType="1"/>
                        </wps:cNvCnPr>
                        <wps:spPr bwMode="auto">
                          <a:xfrm rot="5400000" flipH="1" flipV="1">
                            <a:off x="1319212" y="2014538"/>
                            <a:ext cx="603036" cy="2094866"/>
                          </a:xfrm>
                          <a:prstGeom prst="bentConnector3">
                            <a:avLst>
                              <a:gd name="adj1" fmla="val 247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Rectangle 92"/>
                        <wps:cNvSpPr>
                          <a:spLocks noChangeArrowheads="1"/>
                        </wps:cNvSpPr>
                        <wps:spPr bwMode="auto">
                          <a:xfrm>
                            <a:off x="1943100" y="76200"/>
                            <a:ext cx="1986280" cy="513080"/>
                          </a:xfrm>
                          <a:prstGeom prst="rect">
                            <a:avLst/>
                          </a:prstGeom>
                          <a:solidFill>
                            <a:schemeClr val="accent5">
                              <a:lumMod val="40000"/>
                              <a:lumOff val="6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730ADE9C" w:rsidR="008526ED" w:rsidRPr="00366F63" w:rsidRDefault="008526ED" w:rsidP="00E80B75">
                              <w:pPr>
                                <w:jc w:val="center"/>
                                <w:rPr>
                                  <w:rFonts w:asciiTheme="majorHAnsi" w:hAnsiTheme="majorHAnsi"/>
                                  <w:b/>
                                  <w:color w:val="FFFFFF" w:themeColor="background1"/>
                                  <w:sz w:val="28"/>
                                  <w:lang w:val="en-TT"/>
                                </w:rPr>
                              </w:pPr>
                              <w:r w:rsidRPr="00366F63">
                                <w:rPr>
                                  <w:rFonts w:asciiTheme="majorHAnsi" w:hAnsiTheme="majorHAnsi"/>
                                  <w:b/>
                                  <w:color w:val="FFFFFF" w:themeColor="background1"/>
                                  <w:sz w:val="28"/>
                                  <w:lang w:val="en-TT"/>
                                </w:rPr>
                                <w:t>UNDP</w:t>
                              </w:r>
                              <w:r>
                                <w:rPr>
                                  <w:rFonts w:asciiTheme="majorHAnsi" w:hAnsiTheme="majorHAnsi"/>
                                  <w:b/>
                                  <w:color w:val="FFFFFF" w:themeColor="background1"/>
                                  <w:sz w:val="28"/>
                                  <w:lang w:val="en-TT"/>
                                </w:rPr>
                                <w:t xml:space="preserve">  </w:t>
                              </w:r>
                            </w:p>
                          </w:txbxContent>
                        </wps:txbx>
                        <wps:bodyPr rot="0" vert="horz" wrap="square" lIns="91440" tIns="45720" rIns="91440" bIns="45720" anchor="t" anchorCtr="0" upright="1">
                          <a:noAutofit/>
                        </wps:bodyPr>
                      </wps:wsp>
                      <wps:wsp>
                        <wps:cNvPr id="11" name="Rectangle 93"/>
                        <wps:cNvSpPr>
                          <a:spLocks noChangeArrowheads="1"/>
                        </wps:cNvSpPr>
                        <wps:spPr bwMode="auto">
                          <a:xfrm>
                            <a:off x="0" y="76200"/>
                            <a:ext cx="1642745" cy="523875"/>
                          </a:xfrm>
                          <a:prstGeom prst="rect">
                            <a:avLst/>
                          </a:prstGeom>
                          <a:solidFill>
                            <a:srgbClr val="99CCFF"/>
                          </a:solidFill>
                          <a:ln w="9525">
                            <a:solidFill>
                              <a:srgbClr val="000000"/>
                            </a:solidFill>
                            <a:miter lim="800000"/>
                            <a:headEnd/>
                            <a:tailEnd/>
                          </a:ln>
                          <a:effectLst>
                            <a:outerShdw dist="107763" dir="2700000" algn="ctr" rotWithShape="0">
                              <a:srgbClr val="808080">
                                <a:alpha val="50000"/>
                              </a:srgbClr>
                            </a:outerShdw>
                          </a:effectLst>
                        </wps:spPr>
                        <wps:txbx>
                          <w:txbxContent>
                            <w:p w14:paraId="0DBFCCF9" w:rsidR="008526ED" w:rsidRPr="00634BB8" w:rsidRDefault="008526ED" w:rsidP="00E80B75">
                              <w:pPr>
                                <w:jc w:val="center"/>
                                <w:rPr>
                                  <w:rFonts w:asciiTheme="majorHAnsi" w:hAnsiTheme="majorHAnsi"/>
                                  <w:b/>
                                  <w:bCs/>
                                  <w:sz w:val="18"/>
                                </w:rPr>
                              </w:pPr>
                              <w:r w:rsidRPr="00634BB8">
                                <w:rPr>
                                  <w:rFonts w:asciiTheme="majorHAnsi" w:hAnsiTheme="majorHAnsi"/>
                                  <w:b/>
                                  <w:bCs/>
                                  <w:sz w:val="18"/>
                                </w:rPr>
                                <w:t>Project Steering Committee</w:t>
                              </w:r>
                            </w:p>
                            <w:p w14:paraId="61A0B2C9" w:rsidR="008526ED" w:rsidRPr="00634BB8" w:rsidRDefault="008526ED" w:rsidP="00E80B75">
                              <w:pPr>
                                <w:jc w:val="center"/>
                                <w:rPr>
                                  <w:rFonts w:asciiTheme="majorHAnsi" w:hAnsiTheme="majorHAnsi"/>
                                  <w:sz w:val="16"/>
                                  <w:szCs w:val="18"/>
                                </w:rPr>
                              </w:pPr>
                            </w:p>
                          </w:txbxContent>
                        </wps:txbx>
                        <wps:bodyPr rot="0" vert="horz" wrap="square" lIns="91440" tIns="45720" rIns="91440" bIns="45720" anchor="t" anchorCtr="0" upright="1">
                          <a:noAutofit/>
                        </wps:bodyPr>
                      </wps:wsp>
                      <wps:wsp>
                        <wps:cNvPr id="12" name="Rectangle 95"/>
                        <wps:cNvSpPr>
                          <a:spLocks noChangeArrowheads="1"/>
                        </wps:cNvSpPr>
                        <wps:spPr bwMode="auto">
                          <a:xfrm>
                            <a:off x="1876425" y="1362075"/>
                            <a:ext cx="1676400" cy="539962"/>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5CC23190" w:rsidR="008526ED" w:rsidRPr="00366F63" w:rsidRDefault="008526ED" w:rsidP="00E80B75">
                              <w:pPr>
                                <w:jc w:val="center"/>
                                <w:rPr>
                                  <w:rFonts w:asciiTheme="majorHAnsi" w:hAnsiTheme="majorHAnsi" w:cs="Arial"/>
                                  <w:b/>
                                  <w:color w:val="FFFFFF" w:themeColor="background1"/>
                                  <w:sz w:val="20"/>
                                  <w:szCs w:val="18"/>
                                  <w:lang w:val="en-US"/>
                                </w:rPr>
                              </w:pPr>
                              <w:r w:rsidRPr="00366F63">
                                <w:rPr>
                                  <w:rFonts w:asciiTheme="majorHAnsi" w:hAnsiTheme="majorHAnsi" w:cs="Arial"/>
                                  <w:b/>
                                  <w:color w:val="FFFFFF" w:themeColor="background1"/>
                                  <w:sz w:val="20"/>
                                  <w:szCs w:val="18"/>
                                  <w:lang w:val="en-US"/>
                                </w:rPr>
                                <w:t>Project Team Leader</w:t>
                              </w:r>
                            </w:p>
                          </w:txbxContent>
                        </wps:txbx>
                        <wps:bodyPr rot="0" vert="horz" wrap="square" lIns="91440" tIns="45720" rIns="91440" bIns="45720" anchor="t" anchorCtr="0" upright="1">
                          <a:noAutofit/>
                        </wps:bodyPr>
                      </wps:wsp>
                      <wps:wsp>
                        <wps:cNvPr id="13" name="Rectangle 96"/>
                        <wps:cNvSpPr>
                          <a:spLocks noChangeArrowheads="1"/>
                        </wps:cNvSpPr>
                        <wps:spPr bwMode="auto">
                          <a:xfrm flipV="1">
                            <a:off x="2419350" y="3301923"/>
                            <a:ext cx="1141730" cy="526375"/>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41907982" w:rsidR="008526ED" w:rsidRPr="00634BB8" w:rsidRDefault="008526ED" w:rsidP="00E80B75">
                              <w:pPr>
                                <w:jc w:val="center"/>
                                <w:rPr>
                                  <w:rFonts w:asciiTheme="majorHAnsi" w:hAnsiTheme="majorHAnsi"/>
                                  <w:i/>
                                  <w:sz w:val="18"/>
                                  <w:szCs w:val="20"/>
                                </w:rPr>
                              </w:pPr>
                              <w:r>
                                <w:rPr>
                                  <w:rFonts w:asciiTheme="majorHAnsi" w:hAnsiTheme="majorHAnsi" w:cs="Arial"/>
                                  <w:b/>
                                  <w:sz w:val="16"/>
                                  <w:szCs w:val="20"/>
                                  <w:lang w:val="en-US"/>
                                </w:rPr>
                                <w:t>STU support unit</w:t>
                              </w:r>
                              <w:r w:rsidRPr="00634BB8">
                                <w:rPr>
                                  <w:rFonts w:asciiTheme="majorHAnsi" w:hAnsiTheme="majorHAnsi" w:cs="Arial"/>
                                  <w:b/>
                                  <w:sz w:val="16"/>
                                  <w:szCs w:val="20"/>
                                  <w:lang w:val="en-US"/>
                                </w:rPr>
                                <w:t xml:space="preserve"> Honduras</w:t>
                              </w:r>
                              <w:r w:rsidRPr="00634BB8">
                                <w:rPr>
                                  <w:rFonts w:asciiTheme="majorHAnsi" w:hAnsiTheme="majorHAnsi"/>
                                  <w:sz w:val="18"/>
                                  <w:szCs w:val="20"/>
                                </w:rPr>
                                <w:t xml:space="preserve"> </w:t>
                              </w:r>
                            </w:p>
                          </w:txbxContent>
                        </wps:txbx>
                        <wps:bodyPr rot="0" vert="horz" wrap="square" lIns="91440" tIns="45720" rIns="91440" bIns="45720" anchor="t" anchorCtr="0" upright="1">
                          <a:noAutofit/>
                        </wps:bodyPr>
                      </wps:wsp>
                      <wps:wsp>
                        <wps:cNvPr id="15" name="Line 100"/>
                        <wps:cNvCnPr/>
                        <wps:spPr bwMode="auto">
                          <a:xfrm flipV="1">
                            <a:off x="2628900" y="1905000"/>
                            <a:ext cx="0" cy="29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07"/>
                        <wps:cNvSpPr>
                          <a:spLocks noChangeArrowheads="1"/>
                        </wps:cNvSpPr>
                        <wps:spPr bwMode="auto">
                          <a:xfrm>
                            <a:off x="1362075" y="3301924"/>
                            <a:ext cx="929429" cy="526376"/>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5746C434" w:rsidR="008526ED" w:rsidRPr="00680C8E" w:rsidRDefault="008526ED" w:rsidP="00E80B75">
                              <w:pPr>
                                <w:jc w:val="center"/>
                                <w:rPr>
                                  <w:rFonts w:asciiTheme="majorHAnsi" w:hAnsiTheme="majorHAnsi"/>
                                  <w:sz w:val="18"/>
                                  <w:szCs w:val="20"/>
                                  <w:lang w:val="en-US"/>
                                </w:rPr>
                              </w:pPr>
                              <w:r>
                                <w:rPr>
                                  <w:rFonts w:asciiTheme="majorHAnsi" w:hAnsiTheme="majorHAnsi" w:cs="Arial"/>
                                  <w:b/>
                                  <w:sz w:val="16"/>
                                  <w:szCs w:val="20"/>
                                  <w:lang w:val="en-US"/>
                                </w:rPr>
                                <w:t>STU support unit</w:t>
                              </w:r>
                              <w:r w:rsidRPr="00634BB8">
                                <w:rPr>
                                  <w:rFonts w:asciiTheme="majorHAnsi" w:hAnsiTheme="majorHAnsi" w:cs="Arial"/>
                                  <w:b/>
                                  <w:sz w:val="16"/>
                                  <w:szCs w:val="20"/>
                                  <w:lang w:val="en-US"/>
                                </w:rPr>
                                <w:t xml:space="preserve"> Guatemala</w:t>
                              </w:r>
                            </w:p>
                            <w:p w14:paraId="335BCA86" w:rsidR="008526ED" w:rsidRPr="00680C8E" w:rsidRDefault="008526ED" w:rsidP="00E80B75">
                              <w:pPr>
                                <w:rPr>
                                  <w:rFonts w:asciiTheme="majorHAnsi" w:hAnsiTheme="majorHAnsi"/>
                                  <w:szCs w:val="20"/>
                                  <w:lang w:val="en-US"/>
                                </w:rPr>
                              </w:pPr>
                            </w:p>
                          </w:txbxContent>
                        </wps:txbx>
                        <wps:bodyPr rot="0" vert="horz" wrap="square" lIns="91440" tIns="45720" rIns="91440" bIns="45720" anchor="t" anchorCtr="0" upright="1">
                          <a:noAutofit/>
                        </wps:bodyPr>
                      </wps:wsp>
                      <wps:wsp>
                        <wps:cNvPr id="21" name="Rectangle 108"/>
                        <wps:cNvSpPr>
                          <a:spLocks noChangeArrowheads="1"/>
                        </wps:cNvSpPr>
                        <wps:spPr bwMode="auto">
                          <a:xfrm flipV="1">
                            <a:off x="0" y="3302568"/>
                            <a:ext cx="1141730" cy="526482"/>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621523F3" w:rsidR="008526ED" w:rsidRPr="00680C8E" w:rsidRDefault="008526ED" w:rsidP="00E80B75">
                              <w:pPr>
                                <w:jc w:val="center"/>
                                <w:rPr>
                                  <w:rFonts w:asciiTheme="majorHAnsi" w:hAnsiTheme="majorHAnsi" w:cs="Arial"/>
                                  <w:sz w:val="16"/>
                                  <w:szCs w:val="20"/>
                                  <w:lang w:val="en-US"/>
                                </w:rPr>
                              </w:pPr>
                              <w:r w:rsidRPr="00680C8E">
                                <w:rPr>
                                  <w:rFonts w:asciiTheme="majorHAnsi" w:hAnsiTheme="majorHAnsi" w:cs="Arial"/>
                                  <w:b/>
                                  <w:sz w:val="16"/>
                                  <w:szCs w:val="20"/>
                                  <w:lang w:val="en-US"/>
                                </w:rPr>
                                <w:t>STU support unit El Salvador</w:t>
                              </w:r>
                              <w:r w:rsidRPr="00680C8E">
                                <w:rPr>
                                  <w:rFonts w:asciiTheme="majorHAnsi" w:hAnsiTheme="majorHAnsi"/>
                                  <w:sz w:val="18"/>
                                  <w:szCs w:val="20"/>
                                  <w:lang w:val="en-US"/>
                                </w:rPr>
                                <w:t xml:space="preserve"> </w:t>
                              </w:r>
                            </w:p>
                          </w:txbxContent>
                        </wps:txbx>
                        <wps:bodyPr rot="0" vert="horz" wrap="square" lIns="91440" tIns="45720" rIns="91440" bIns="45720" anchor="t" anchorCtr="0" upright="1">
                          <a:noAutofit/>
                        </wps:bodyPr>
                      </wps:wsp>
                      <wps:wsp>
                        <wps:cNvPr id="26" name="Rectangle 113"/>
                        <wps:cNvSpPr>
                          <a:spLocks noChangeArrowheads="1"/>
                        </wps:cNvSpPr>
                        <wps:spPr bwMode="auto">
                          <a:xfrm>
                            <a:off x="9525" y="1819275"/>
                            <a:ext cx="1733550" cy="571501"/>
                          </a:xfrm>
                          <a:prstGeom prst="rect">
                            <a:avLst/>
                          </a:prstGeom>
                          <a:solidFill>
                            <a:schemeClr val="accent5">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4C655D5F" w:rsidR="008526ED" w:rsidRPr="00366F63" w:rsidRDefault="008526ED" w:rsidP="00E80B75">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 xml:space="preserve">UNDP Country </w:t>
                              </w:r>
                              <w:proofErr w:type="spellStart"/>
                              <w:r w:rsidRPr="00366F63">
                                <w:rPr>
                                  <w:rFonts w:asciiTheme="majorHAnsi" w:hAnsiTheme="majorHAnsi"/>
                                  <w:b/>
                                  <w:color w:val="FFFFFF" w:themeColor="background1"/>
                                  <w:sz w:val="18"/>
                                  <w:szCs w:val="18"/>
                                  <w:lang w:val="es-MX"/>
                                </w:rPr>
                                <w:t>Offices</w:t>
                              </w:r>
                              <w:proofErr w:type="spellEnd"/>
                              <w:r w:rsidRPr="00366F63">
                                <w:rPr>
                                  <w:rFonts w:asciiTheme="majorHAnsi" w:hAnsiTheme="majorHAnsi"/>
                                  <w:b/>
                                  <w:color w:val="FFFFFF" w:themeColor="background1"/>
                                  <w:sz w:val="18"/>
                                  <w:szCs w:val="18"/>
                                  <w:lang w:val="es-MX"/>
                                </w:rPr>
                                <w:t xml:space="preserve"> </w:t>
                              </w:r>
                            </w:p>
                            <w:p w14:paraId="65B13A5E" w:rsidR="008526ED" w:rsidRPr="00366F63" w:rsidRDefault="008526ED" w:rsidP="00E80B75">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El Salvador, Guatemala, Honduras</w:t>
                              </w:r>
                              <w:r>
                                <w:rPr>
                                  <w:rFonts w:asciiTheme="majorHAnsi" w:hAnsiTheme="majorHAnsi"/>
                                  <w:b/>
                                  <w:color w:val="FFFFFF" w:themeColor="background1"/>
                                  <w:sz w:val="18"/>
                                  <w:szCs w:val="18"/>
                                  <w:lang w:val="es-MX"/>
                                </w:rPr>
                                <w:t>, Panamá</w:t>
                              </w:r>
                            </w:p>
                          </w:txbxContent>
                        </wps:txbx>
                        <wps:bodyPr rot="0" vert="horz" wrap="square" lIns="91440" tIns="45720" rIns="91440" bIns="45720" anchor="t" anchorCtr="0" upright="1">
                          <a:noAutofit/>
                        </wps:bodyPr>
                      </wps:wsp>
                      <wps:wsp>
                        <wps:cNvPr id="27" name="Line 114"/>
                        <wps:cNvCnPr/>
                        <wps:spPr bwMode="auto">
                          <a:xfrm flipH="1">
                            <a:off x="1743075" y="2305050"/>
                            <a:ext cx="293689"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Rectangle 29"/>
                        <wps:cNvSpPr>
                          <a:spLocks noChangeArrowheads="1"/>
                        </wps:cNvSpPr>
                        <wps:spPr bwMode="auto">
                          <a:xfrm>
                            <a:off x="2038350" y="2190750"/>
                            <a:ext cx="1257300" cy="571500"/>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2DC46BB3" w:rsidR="008526ED" w:rsidRPr="00366F63" w:rsidRDefault="008526ED" w:rsidP="00E80B75">
                              <w:pPr>
                                <w:pStyle w:val="NormalWeb"/>
                                <w:spacing w:before="0" w:beforeAutospacing="0" w:after="60" w:afterAutospacing="0"/>
                                <w:jc w:val="center"/>
                                <w:rPr>
                                  <w:rFonts w:asciiTheme="majorHAnsi" w:hAnsiTheme="majorHAnsi"/>
                                  <w:color w:val="FFFFFF" w:themeColor="background1"/>
                                </w:rPr>
                              </w:pPr>
                              <w:r w:rsidRPr="00366F63">
                                <w:rPr>
                                  <w:rFonts w:asciiTheme="majorHAnsi" w:hAnsiTheme="majorHAnsi"/>
                                  <w:b/>
                                  <w:bCs/>
                                  <w:color w:val="FFFFFF" w:themeColor="background1"/>
                                  <w:sz w:val="18"/>
                                  <w:szCs w:val="18"/>
                                  <w:lang w:val="es-MX"/>
                                </w:rPr>
                                <w:t xml:space="preserve">Regional </w:t>
                              </w:r>
                              <w:proofErr w:type="spellStart"/>
                              <w:r w:rsidRPr="00366F63">
                                <w:rPr>
                                  <w:rFonts w:asciiTheme="majorHAnsi" w:hAnsiTheme="majorHAnsi"/>
                                  <w:b/>
                                  <w:bCs/>
                                  <w:color w:val="FFFFFF" w:themeColor="background1"/>
                                  <w:sz w:val="18"/>
                                  <w:szCs w:val="18"/>
                                  <w:lang w:val="es-MX"/>
                                </w:rPr>
                                <w:t>Coordinator</w:t>
                              </w:r>
                              <w:proofErr w:type="spellEnd"/>
                            </w:p>
                          </w:txbxContent>
                        </wps:txbx>
                        <wps:bodyPr rot="0" vert="horz" wrap="square" lIns="91440" tIns="45720" rIns="91440" bIns="45720" anchor="t" anchorCtr="0" upright="1">
                          <a:noAutofit/>
                        </wps:bodyPr>
                      </wps:wsp>
                      <wps:wsp>
                        <wps:cNvPr id="31" name="Rectangle 31"/>
                        <wps:cNvSpPr>
                          <a:spLocks noChangeArrowheads="1"/>
                        </wps:cNvSpPr>
                        <wps:spPr bwMode="auto">
                          <a:xfrm flipV="1">
                            <a:off x="3476625" y="2381248"/>
                            <a:ext cx="1141730" cy="279263"/>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516592C5"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6"/>
                                  <w:szCs w:val="16"/>
                                  <w:lang w:val="es-PA"/>
                                </w:rPr>
                              </w:pPr>
                              <w:r w:rsidRPr="00366F63">
                                <w:rPr>
                                  <w:rFonts w:asciiTheme="majorHAnsi" w:hAnsiTheme="majorHAnsi" w:cs="Arial"/>
                                  <w:b/>
                                  <w:bCs/>
                                  <w:color w:val="FFFFFF" w:themeColor="background1"/>
                                  <w:sz w:val="16"/>
                                  <w:szCs w:val="16"/>
                                  <w:lang w:val="es-PA"/>
                                </w:rPr>
                                <w:t xml:space="preserve">M&amp;E </w:t>
                              </w:r>
                              <w:proofErr w:type="spellStart"/>
                              <w:r w:rsidRPr="00366F63">
                                <w:rPr>
                                  <w:rFonts w:asciiTheme="majorHAnsi" w:hAnsiTheme="majorHAnsi" w:cs="Arial"/>
                                  <w:b/>
                                  <w:bCs/>
                                  <w:color w:val="FFFFFF" w:themeColor="background1"/>
                                  <w:sz w:val="16"/>
                                  <w:szCs w:val="16"/>
                                  <w:lang w:val="es-PA"/>
                                </w:rPr>
                                <w:t>Especialist</w:t>
                              </w:r>
                              <w:proofErr w:type="spellEnd"/>
                            </w:p>
                          </w:txbxContent>
                        </wps:txbx>
                        <wps:bodyPr rot="0" vert="horz" wrap="square" lIns="91440" tIns="45720" rIns="91440" bIns="45720" anchor="t" anchorCtr="0" upright="1">
                          <a:noAutofit/>
                        </wps:bodyPr>
                      </wps:wsp>
                      <wps:wsp>
                        <wps:cNvPr id="32" name="Rectangle 32"/>
                        <wps:cNvSpPr>
                          <a:spLocks noChangeArrowheads="1"/>
                        </wps:cNvSpPr>
                        <wps:spPr bwMode="auto">
                          <a:xfrm flipV="1">
                            <a:off x="4953000" y="2083010"/>
                            <a:ext cx="1141730" cy="374439"/>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1CE2C7D0"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0"/>
                                </w:rPr>
                              </w:pPr>
                              <w:r w:rsidRPr="00366F63">
                                <w:rPr>
                                  <w:rFonts w:asciiTheme="majorHAnsi" w:hAnsiTheme="majorHAnsi"/>
                                  <w:b/>
                                  <w:color w:val="FFFFFF" w:themeColor="background1"/>
                                  <w:sz w:val="14"/>
                                </w:rPr>
                                <w:t>Financial and Grants Manager</w:t>
                              </w:r>
                            </w:p>
                          </w:txbxContent>
                        </wps:txbx>
                        <wps:bodyPr rot="0" vert="horz" wrap="square" lIns="91440" tIns="45720" rIns="91440" bIns="45720" anchor="t" anchorCtr="0" upright="1">
                          <a:noAutofit/>
                        </wps:bodyPr>
                      </wps:wsp>
                      <wps:wsp>
                        <wps:cNvPr id="33" name="AutoShape 110"/>
                        <wps:cNvCnPr>
                          <a:cxnSpLocks noChangeShapeType="1"/>
                          <a:stCxn id="32" idx="1"/>
                        </wps:cNvCnPr>
                        <wps:spPr bwMode="auto">
                          <a:xfrm rot="10800000" flipV="1">
                            <a:off x="3295651" y="2270230"/>
                            <a:ext cx="1657349" cy="482496"/>
                          </a:xfrm>
                          <a:prstGeom prst="bentConnector3">
                            <a:avLst>
                              <a:gd name="adj1" fmla="val 791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Rectangle 38"/>
                        <wps:cNvSpPr>
                          <a:spLocks noChangeArrowheads="1"/>
                        </wps:cNvSpPr>
                        <wps:spPr bwMode="auto">
                          <a:xfrm flipV="1">
                            <a:off x="4953000" y="2590800"/>
                            <a:ext cx="1141730" cy="388538"/>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5110FB1D"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6"/>
                                  <w:lang w:val="es-PA"/>
                                </w:rPr>
                              </w:pPr>
                              <w:proofErr w:type="spellStart"/>
                              <w:r w:rsidRPr="00366F63">
                                <w:rPr>
                                  <w:rFonts w:asciiTheme="majorHAnsi" w:hAnsiTheme="majorHAnsi" w:cs="Arial"/>
                                  <w:b/>
                                  <w:bCs/>
                                  <w:color w:val="FFFFFF" w:themeColor="background1"/>
                                  <w:sz w:val="14"/>
                                  <w:szCs w:val="18"/>
                                  <w:lang w:val="es-PA"/>
                                </w:rPr>
                                <w:t>Statistics</w:t>
                              </w:r>
                              <w:proofErr w:type="spellEnd"/>
                              <w:r w:rsidRPr="00366F63">
                                <w:rPr>
                                  <w:rFonts w:asciiTheme="majorHAnsi" w:hAnsiTheme="majorHAnsi" w:cs="Arial"/>
                                  <w:b/>
                                  <w:bCs/>
                                  <w:color w:val="FFFFFF" w:themeColor="background1"/>
                                  <w:sz w:val="14"/>
                                  <w:szCs w:val="18"/>
                                  <w:lang w:val="es-PA"/>
                                </w:rPr>
                                <w:t>/</w:t>
                              </w:r>
                              <w:proofErr w:type="spellStart"/>
                              <w:r w:rsidRPr="00366F63">
                                <w:rPr>
                                  <w:rFonts w:asciiTheme="majorHAnsi" w:hAnsiTheme="majorHAnsi" w:cs="Arial"/>
                                  <w:b/>
                                  <w:bCs/>
                                  <w:color w:val="FFFFFF" w:themeColor="background1"/>
                                  <w:sz w:val="14"/>
                                  <w:szCs w:val="18"/>
                                  <w:lang w:val="es-PA"/>
                                </w:rPr>
                                <w:t>Epidemiology</w:t>
                              </w:r>
                              <w:proofErr w:type="spellEnd"/>
                              <w:r w:rsidRPr="00366F63">
                                <w:rPr>
                                  <w:rFonts w:asciiTheme="majorHAnsi" w:hAnsiTheme="majorHAnsi" w:cs="Arial"/>
                                  <w:b/>
                                  <w:bCs/>
                                  <w:color w:val="FFFFFF" w:themeColor="background1"/>
                                  <w:sz w:val="14"/>
                                  <w:szCs w:val="18"/>
                                  <w:lang w:val="es-PA"/>
                                </w:rPr>
                                <w:t xml:space="preserve">  </w:t>
                              </w:r>
                              <w:proofErr w:type="spellStart"/>
                              <w:r w:rsidRPr="00366F63">
                                <w:rPr>
                                  <w:rFonts w:asciiTheme="majorHAnsi" w:hAnsiTheme="majorHAnsi" w:cs="Arial"/>
                                  <w:b/>
                                  <w:bCs/>
                                  <w:color w:val="FFFFFF" w:themeColor="background1"/>
                                  <w:sz w:val="14"/>
                                  <w:szCs w:val="18"/>
                                  <w:lang w:val="es-PA"/>
                                </w:rPr>
                                <w:t>Expert</w:t>
                              </w:r>
                              <w:proofErr w:type="spellEnd"/>
                            </w:p>
                          </w:txbxContent>
                        </wps:txbx>
                        <wps:bodyPr rot="0" vert="horz" wrap="square" lIns="91440" tIns="45720" rIns="91440" bIns="45720" anchor="t" anchorCtr="0" upright="1">
                          <a:noAutofit/>
                        </wps:bodyPr>
                      </wps:wsp>
                      <wps:wsp>
                        <wps:cNvPr id="40" name="Rectangle 40"/>
                        <wps:cNvSpPr>
                          <a:spLocks noChangeArrowheads="1"/>
                        </wps:cNvSpPr>
                        <wps:spPr bwMode="auto">
                          <a:xfrm flipV="1">
                            <a:off x="266700" y="2457450"/>
                            <a:ext cx="1141730" cy="272755"/>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2363FB93" w:rsidR="008526ED" w:rsidRPr="00366F63" w:rsidRDefault="008526ED" w:rsidP="00E80B75">
                              <w:pPr>
                                <w:pStyle w:val="NormalWeb"/>
                                <w:spacing w:before="0" w:beforeAutospacing="0" w:after="60" w:afterAutospacing="0"/>
                                <w:jc w:val="center"/>
                                <w:rPr>
                                  <w:rFonts w:asciiTheme="majorHAnsi" w:hAnsiTheme="majorHAnsi"/>
                                  <w:color w:val="FFFFFF" w:themeColor="background1"/>
                                  <w:lang w:val="es-PA"/>
                                </w:rPr>
                              </w:pPr>
                              <w:r w:rsidRPr="00366F63">
                                <w:rPr>
                                  <w:rFonts w:asciiTheme="majorHAnsi" w:hAnsiTheme="majorHAnsi" w:cs="Arial"/>
                                  <w:b/>
                                  <w:bCs/>
                                  <w:color w:val="FFFFFF" w:themeColor="background1"/>
                                  <w:sz w:val="18"/>
                                  <w:szCs w:val="18"/>
                                  <w:lang w:val="es-PA"/>
                                </w:rPr>
                                <w:t xml:space="preserve">SICA </w:t>
                              </w:r>
                              <w:proofErr w:type="spellStart"/>
                              <w:r w:rsidRPr="00366F63">
                                <w:rPr>
                                  <w:rFonts w:asciiTheme="majorHAnsi" w:hAnsiTheme="majorHAnsi" w:cs="Arial"/>
                                  <w:b/>
                                  <w:bCs/>
                                  <w:color w:val="FFFFFF" w:themeColor="background1"/>
                                  <w:sz w:val="18"/>
                                  <w:szCs w:val="18"/>
                                  <w:lang w:val="es-PA"/>
                                </w:rPr>
                                <w:t>Team</w:t>
                              </w:r>
                              <w:proofErr w:type="spellEnd"/>
                            </w:p>
                          </w:txbxContent>
                        </wps:txbx>
                        <wps:bodyPr rot="0" vert="horz" wrap="square" lIns="91440" tIns="45720" rIns="91440" bIns="45720" anchor="t" anchorCtr="0" upright="1">
                          <a:noAutofit/>
                        </wps:bodyPr>
                      </wps:wsp>
                      <wps:wsp>
                        <wps:cNvPr id="41" name="Rectangle 41"/>
                        <wps:cNvSpPr>
                          <a:spLocks noChangeArrowheads="1"/>
                        </wps:cNvSpPr>
                        <wps:spPr bwMode="auto">
                          <a:xfrm flipV="1">
                            <a:off x="4953000" y="3066983"/>
                            <a:ext cx="1141730" cy="471169"/>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3BF1E0E8"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4"/>
                                  <w:szCs w:val="16"/>
                                </w:rPr>
                              </w:pPr>
                              <w:r w:rsidRPr="00366F63">
                                <w:rPr>
                                  <w:rFonts w:asciiTheme="majorHAnsi" w:hAnsiTheme="majorHAnsi" w:cs="Arial"/>
                                  <w:b/>
                                  <w:bCs/>
                                  <w:color w:val="FFFFFF" w:themeColor="background1"/>
                                  <w:sz w:val="14"/>
                                  <w:szCs w:val="16"/>
                                </w:rPr>
                                <w:t>Short Term Technical Experts (Gender, CD, ICT…)</w:t>
                              </w:r>
                            </w:p>
                          </w:txbxContent>
                        </wps:txbx>
                        <wps:bodyPr rot="0" vert="horz" wrap="square" lIns="91440" tIns="45720" rIns="91440" bIns="45720" anchor="t" anchorCtr="0" upright="1">
                          <a:noAutofit/>
                        </wps:bodyPr>
                      </wps:wsp>
                      <wps:wsp>
                        <wps:cNvPr id="53" name="AutoShape 110"/>
                        <wps:cNvCnPr>
                          <a:cxnSpLocks noChangeShapeType="1"/>
                          <a:stCxn id="41" idx="1"/>
                        </wps:cNvCnPr>
                        <wps:spPr bwMode="auto">
                          <a:xfrm rot="10800000">
                            <a:off x="3295651" y="2762252"/>
                            <a:ext cx="1657349" cy="540316"/>
                          </a:xfrm>
                          <a:prstGeom prst="bentConnector3">
                            <a:avLst>
                              <a:gd name="adj1" fmla="val 791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Line 114"/>
                        <wps:cNvCnPr/>
                        <wps:spPr bwMode="auto">
                          <a:xfrm flipH="1">
                            <a:off x="1409700" y="2590800"/>
                            <a:ext cx="63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14"/>
                        <wps:cNvCnPr/>
                        <wps:spPr bwMode="auto">
                          <a:xfrm flipH="1">
                            <a:off x="3295650" y="2476500"/>
                            <a:ext cx="183302" cy="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14"/>
                        <wps:cNvCnPr/>
                        <wps:spPr bwMode="auto">
                          <a:xfrm flipH="1" flipV="1">
                            <a:off x="4619626" y="2476500"/>
                            <a:ext cx="201982" cy="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flipV="1">
                            <a:off x="3667125" y="3301923"/>
                            <a:ext cx="886800" cy="526375"/>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70CA714F" w:rsidR="008526ED" w:rsidRPr="00634BB8" w:rsidRDefault="008526ED" w:rsidP="00E80B75">
                              <w:pPr>
                                <w:pStyle w:val="NormalWeb"/>
                                <w:spacing w:before="0" w:beforeAutospacing="0" w:after="60" w:afterAutospacing="0"/>
                                <w:jc w:val="center"/>
                                <w:rPr>
                                  <w:rFonts w:asciiTheme="majorHAnsi" w:hAnsiTheme="majorHAnsi"/>
                                  <w:sz w:val="18"/>
                                </w:rPr>
                              </w:pPr>
                              <w:r>
                                <w:rPr>
                                  <w:rFonts w:asciiTheme="majorHAnsi" w:hAnsiTheme="majorHAnsi" w:cs="Arial"/>
                                  <w:b/>
                                  <w:sz w:val="16"/>
                                </w:rPr>
                                <w:t>STU support unit</w:t>
                              </w:r>
                              <w:r w:rsidRPr="00634BB8">
                                <w:rPr>
                                  <w:rFonts w:asciiTheme="majorHAnsi" w:hAnsiTheme="majorHAnsi" w:cs="Arial"/>
                                  <w:b/>
                                  <w:bCs/>
                                  <w:sz w:val="16"/>
                                  <w:szCs w:val="18"/>
                                </w:rPr>
                                <w:t xml:space="preserve"> CR, N</w:t>
                              </w:r>
                              <w:r>
                                <w:rPr>
                                  <w:rFonts w:asciiTheme="majorHAnsi" w:hAnsiTheme="majorHAnsi" w:cs="Arial"/>
                                  <w:b/>
                                  <w:bCs/>
                                  <w:sz w:val="16"/>
                                  <w:szCs w:val="18"/>
                                </w:rPr>
                                <w:t>IC*</w:t>
                              </w:r>
                              <w:r w:rsidRPr="00634BB8">
                                <w:rPr>
                                  <w:rFonts w:asciiTheme="majorHAnsi" w:hAnsiTheme="majorHAnsi" w:cs="Arial"/>
                                  <w:b/>
                                  <w:bCs/>
                                  <w:sz w:val="16"/>
                                  <w:szCs w:val="18"/>
                                </w:rPr>
                                <w:t>, P</w:t>
                              </w:r>
                              <w:r>
                                <w:rPr>
                                  <w:rFonts w:asciiTheme="majorHAnsi" w:hAnsiTheme="majorHAnsi" w:cs="Arial"/>
                                  <w:b/>
                                  <w:bCs/>
                                  <w:sz w:val="16"/>
                                  <w:szCs w:val="18"/>
                                </w:rPr>
                                <w:t>AN,</w:t>
                              </w:r>
                              <w:r w:rsidRPr="00634BB8">
                                <w:rPr>
                                  <w:rFonts w:asciiTheme="majorHAnsi" w:hAnsiTheme="majorHAnsi" w:cs="Arial"/>
                                  <w:b/>
                                  <w:bCs/>
                                  <w:sz w:val="16"/>
                                  <w:szCs w:val="18"/>
                                </w:rPr>
                                <w:t xml:space="preserve"> D</w:t>
                              </w:r>
                              <w:r w:rsidRPr="00912555">
                                <w:rPr>
                                  <w:rFonts w:asciiTheme="majorHAnsi" w:hAnsiTheme="majorHAnsi"/>
                                  <w:sz w:val="16"/>
                                  <w:szCs w:val="16"/>
                                </w:rPr>
                                <w:t>R</w:t>
                              </w:r>
                            </w:p>
                          </w:txbxContent>
                        </wps:txbx>
                        <wps:bodyPr rot="0" vert="horz" wrap="square" lIns="91440" tIns="45720" rIns="91440" bIns="45720" anchor="t" anchorCtr="0" upright="1">
                          <a:noAutofit/>
                        </wps:bodyPr>
                      </wps:wsp>
                    </wpg:wgp>
                  </a:graphicData>
                </a:graphic>
              </wp:inline>
            </w:drawing>
          </mc:Choice>
          <mc:Fallback>
            <w:pict w14:anchorId="75CCDE2D">
              <v:group id="Group 3" o:spid="_x0000_s1027" style="width:450pt;height:261.5pt;mso-position-horizontal-relative:char;mso-position-vertical-relative:line" coordorigin=",762" coordsize="60947,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28" type="#_x0000_t34" style="position:absolute;left:30003;top:27622;width:19527;height:22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JZi8QAAADbAAAADwAAAGRycy9kb3ducmV2LnhtbESPQWvCQBSE74L/YXkFb7pp1VCiq4hF&#10;9ODFKPX6yL4mabJvQ3bV2F/fFQSPw8x8w8yXnanFlVpXWlbwPopAEGdWl5wrOB03w08QziNrrC2T&#10;gjs5WC76vTkm2t74QNfU5yJA2CWooPC+SaR0WUEG3cg2xMH7sa1BH2SbS93iLcBNLT+iKJYGSw4L&#10;BTa0Liir0otRMP6u4+3f7oxf23QV/+7jyu9lpdTgrVvNQHjq/Cv8bO+0gukEHl/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lmLxAAAANsAAAAPAAAAAAAAAAAA&#10;AAAAAKECAABkcnMvZG93bnJldi54bWxQSwUGAAAAAAQABAD5AAAAkgMAAAAA&#10;" adj="-1785"/>
                <v:line id="Line 101" o:spid="_x0000_s1029" style="position:absolute;visibility:visible;mso-wrap-style:square" from="27146,5810" to="27152,1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5" o:spid="_x0000_s1030" style="position:absolute;flip:y;visibility:visible;mso-wrap-style:square" from="16162,3663" to="19132,3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XjrMAAAADbAAAADwAAAGRycy9kb3ducmV2LnhtbERPTYvCMBC9C/sfwgh701QXZa2Nsgqi&#10;F12266W3oRnbYjMpTaz135uD4PHxvpN1b2rRUesqywom4wgEcW51xYWC8/9u9A3CeWSNtWVS8CAH&#10;69XHIMFY2zv/UZf6QoQQdjEqKL1vYildXpJBN7YNceAutjXoA2wLqVu8h3BTy2kUzaXBikNDiQ1t&#10;S8qv6c0oyBY797XPs9Nx8xvxZjHpeHbplPoc9j9LEJ56/xa/3AetYBrGhi/h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F46zAAAAA2wAAAA8AAAAAAAAAAAAAAAAA&#10;oQIAAGRycy9kb3ducmV2LnhtbFBLBQYAAAAABAAEAPkAAACOAwAAAAA=&#10;" strokeweight="1.5pt">
                  <v:stroke dashstyle="1 1"/>
                </v:line>
                <v:shape id="AutoShape 110" o:spid="_x0000_s1031" type="#_x0000_t34" style="position:absolute;left:30860;top:23431;width:6031;height:1441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kEMIAAADbAAAADwAAAGRycy9kb3ducmV2LnhtbERPy4rCMBTdC/MP4Q6403RkFFuNMlgG&#10;XAk+ENxdmmtabG46TaZ25uvNQnB5OO/lure16Kj1lWMFH+MEBHHhdMVGwen4PZqD8AFZY+2YFPyR&#10;h/XqbbDETLs776k7BCNiCPsMFZQhNJmUvijJoh+7hjhyV9daDBG2RuoW7zHc1nKSJDNpseLYUGJD&#10;m5KK2+HXKqjO03O3+d+dzGcwefozydP0kis1fO+/FiAC9eElfrq3WsEsro9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kEMIAAADbAAAADwAAAAAAAAAAAAAA&#10;AAChAgAAZHJzL2Rvd25yZXYueG1sUEsFBgAAAAAEAAQA+QAAAJADAAAAAA==&#10;" adj="5341"/>
                <v:shape id="AutoShape 106" o:spid="_x0000_s1032" type="#_x0000_t34" style="position:absolute;left:19479;top:26431;width:6030;height:837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4n8AAAADbAAAADwAAAGRycy9kb3ducmV2LnhtbERPTWvCQBC9C/0PyxR6010NikRXaUvF&#10;Hq0K7XHIjkkwOxuy2xj/fecg9Ph43+vt4BvVUxfrwBamEwOKuAiu5tLC+bQbL0HFhOywCUwW7hRh&#10;u3karTF34cZf1B9TqSSEY44WqpTaXOtYVOQxTkJLLNwldB6TwK7UrsObhPtGz4xZaI81S0OFLb1X&#10;VFyPv15K+vPP4js7zN/2F7ObZrWZNfMPa1+eh9cVqERD+hc/3J/OQibr5Yv8AL3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nOJ/AAAAA2wAAAA8AAAAAAAAAAAAAAAAA&#10;oQIAAGRycy9kb3ducmV2LnhtbFBLBQYAAAAABAAEAPkAAACOAwAAAAA=&#10;" adj="5341"/>
                <v:shape id="AutoShape 110" o:spid="_x0000_s1033" type="#_x0000_t34" style="position:absolute;left:26289;top:31051;width:3018;height:231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5cUAAADbAAAADwAAAGRycy9kb3ducmV2LnhtbESPzWrDMBCE74G8g9hCLqWWbZpS3MjG&#10;lAbSY36gPS7Wxja1Vo6lxE6evioUchxm5htmVUymExcaXGtZQRLFIIgrq1uuFRz266dXEM4ja+ws&#10;k4IrOSjy+WyFmbYjb+my87UIEHYZKmi87zMpXdWQQRfZnjh4RzsY9EEOtdQDjgFuOpnG8Ys02HJY&#10;aLCn94aqn93ZKHhclqf4+/n4yR/b6y35Gs8+daTU4mEq30B4mvw9/N/eaAXpEv6+h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e5cUAAADbAAAADwAAAAAAAAAA&#10;AAAAAAChAgAAZHJzL2Rvd25yZXYueG1sUEsFBgAAAAAEAAQA+QAAAJMDAAAAAA==&#10;"/>
                <v:shape id="AutoShape 106" o:spid="_x0000_s1034" type="#_x0000_t34" style="position:absolute;left:13192;top:20144;width:6030;height:2094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9+p8IAAADbAAAADwAAAGRycy9kb3ducmV2LnhtbESPzYrCMBSF9wO+Q7iCuzFRqUjHKKMo&#10;unRUcJaX5tqWaW5KE2t9eyMIszycn48zX3a2Ei01vnSsYTRUIIgzZ0rONZxP288ZCB+QDVaOScOD&#10;PCwXvY85psbd+YfaY8hFHGGfooYihDqV0mcFWfRDVxNH7+oaiyHKJpemwXsct5UcKzWVFkuOhAJr&#10;WheU/R1vNkLa8+/0Mjkkq91VbUeTUo2rZKP1oN99f4EI1IX/8Lu9NxqSBF5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9+p8IAAADbAAAADwAAAAAAAAAAAAAA&#10;AAChAgAAZHJzL2Rvd25yZXYueG1sUEsFBgAAAAAEAAQA+QAAAJADAAAAAA==&#10;" adj="5341"/>
                <v:rect id="Rectangle 92" o:spid="_x0000_s1035" style="position:absolute;left:19431;top:762;width:19862;height:5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w2MAA&#10;AADaAAAADwAAAGRycy9kb3ducmV2LnhtbERPy2oCMRTdF/yHcAvuNFOxxY5GEUGtq/oogrvL5Doz&#10;OLmJSdTp3zcLocvDeU9mrWnEnXyoLSt462cgiAuray4V/ByWvRGIEJE1NpZJwS8FmE07LxPMtX3w&#10;ju77WIoUwiFHBVWMLpcyFBUZDH3riBN3tt5gTNCXUnt8pHDTyEGWfUiDNaeGCh0tKiou+5tRcMTr&#10;Zlt8u6E7eTwPw2Gz/ly9K9V9bedjEJHa+C9+ur+0grQ1XUk3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ow2MAAAADaAAAADwAAAAAAAAAAAAAAAACYAgAAZHJzL2Rvd25y&#10;ZXYueG1sUEsFBgAAAAAEAAQA9QAAAIUDAAAAAA==&#10;" fillcolor="#b6dde8 [1304]">
                  <v:shadow on="t" opacity=".5" offset="6pt,6pt"/>
                  <v:textbox>
                    <w:txbxContent>
                      <w:p w14:paraId="50F011C2" w:rsidR="008526ED" w:rsidRPr="00366F63" w:rsidRDefault="008526ED" w:rsidP="00E80B75">
                        <w:pPr>
                          <w:jc w:val="center"/>
                          <w:rPr>
                            <w:rFonts w:asciiTheme="majorHAnsi" w:hAnsiTheme="majorHAnsi"/>
                            <w:b/>
                            <w:color w:val="FFFFFF" w:themeColor="background1"/>
                            <w:sz w:val="28"/>
                            <w:lang w:val="en-TT"/>
                          </w:rPr>
                        </w:pPr>
                        <w:r w:rsidRPr="00366F63">
                          <w:rPr>
                            <w:rFonts w:asciiTheme="majorHAnsi" w:hAnsiTheme="majorHAnsi"/>
                            <w:b/>
                            <w:color w:val="FFFFFF" w:themeColor="background1"/>
                            <w:sz w:val="28"/>
                            <w:lang w:val="en-TT"/>
                          </w:rPr>
                          <w:t>UNDP</w:t>
                        </w:r>
                        <w:r>
                          <w:rPr>
                            <w:rFonts w:asciiTheme="majorHAnsi" w:hAnsiTheme="majorHAnsi"/>
                            <w:b/>
                            <w:color w:val="FFFFFF" w:themeColor="background1"/>
                            <w:sz w:val="28"/>
                            <w:lang w:val="en-TT"/>
                          </w:rPr>
                          <w:t xml:space="preserve">  </w:t>
                        </w:r>
                      </w:p>
                    </w:txbxContent>
                  </v:textbox>
                </v:rect>
                <v:rect id="Rectangle 93" o:spid="_x0000_s1036" style="position:absolute;top:762;width:16427;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wZ74A&#10;AADbAAAADwAAAGRycy9kb3ducmV2LnhtbERPS4vCMBC+L/gfwgje1rR7EOkapQiChxV87X1oxraY&#10;mZQmav33RljY23x8z1msBnbqTn1ovRjIpxkoksrbVmoD59Pmcw4qRBSLzgsZeFKA1XL0scDC+occ&#10;6H6MtUohEgo00MTYFVqHqiHGMPUdSeIuvmeMCfa1tj0+Ujg7/ZVlM83YSmposKN1Q9X1eGMD++qs&#10;c8fllcv5jvXJu9sP/xozGQ/lN6hIQ/wX/7m3Ns3P4f1LOkAv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3MGe+AAAA2wAAAA8AAAAAAAAAAAAAAAAAmAIAAGRycy9kb3ducmV2&#10;LnhtbFBLBQYAAAAABAAEAPUAAACDAwAAAAA=&#10;" fillcolor="#9cf">
                  <v:shadow on="t" opacity=".5" offset="6pt,6pt"/>
                  <v:textbox>
                    <w:txbxContent>
                      <w:p w14:paraId="4189B626" w:rsidR="008526ED" w:rsidRPr="00634BB8" w:rsidRDefault="008526ED" w:rsidP="00E80B75">
                        <w:pPr>
                          <w:jc w:val="center"/>
                          <w:rPr>
                            <w:rFonts w:asciiTheme="majorHAnsi" w:hAnsiTheme="majorHAnsi"/>
                            <w:b/>
                            <w:bCs/>
                            <w:sz w:val="18"/>
                          </w:rPr>
                        </w:pPr>
                        <w:r w:rsidRPr="00634BB8">
                          <w:rPr>
                            <w:rFonts w:asciiTheme="majorHAnsi" w:hAnsiTheme="majorHAnsi"/>
                            <w:b/>
                            <w:bCs/>
                            <w:sz w:val="18"/>
                          </w:rPr>
                          <w:t>Project Steering Committee</w:t>
                        </w:r>
                      </w:p>
                      <w:p w14:paraId="529775B9" w:rsidR="008526ED" w:rsidRPr="00634BB8" w:rsidRDefault="008526ED" w:rsidP="00E80B75">
                        <w:pPr>
                          <w:jc w:val="center"/>
                          <w:rPr>
                            <w:rFonts w:asciiTheme="majorHAnsi" w:hAnsiTheme="majorHAnsi"/>
                            <w:sz w:val="16"/>
                            <w:szCs w:val="18"/>
                          </w:rPr>
                        </w:pPr>
                      </w:p>
                    </w:txbxContent>
                  </v:textbox>
                </v:rect>
                <v:rect id="Rectangle 95" o:spid="_x0000_s1037" style="position:absolute;left:18764;top:13620;width:16764;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Qy8MA&#10;AADbAAAADwAAAGRycy9kb3ducmV2LnhtbERPS2vCQBC+F/oflin01mzMQUrqKmIJ9CAFHwjexuw0&#10;CWZnw+5UU399t1DwNh/fc2aL0fXqQiF2ng1MshwUce1tx42B/a56eQUVBdli75kM/FCExfzxYYal&#10;9Vfe0GUrjUohHEs00IoMpdaxbslhzPxAnLgvHxxKgqHRNuA1hbteF3k+1Q47Tg0tDrRqqT5vv50B&#10;WR/XcjqeppP3/ee5C9WhuVWFMc9P4/INlNAod/G/+8Om+QX8/ZIO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sQy8MAAADbAAAADwAAAAAAAAAAAAAAAACYAgAAZHJzL2Rv&#10;d25yZXYueG1sUEsFBgAAAAAEAAQA9QAAAIgDAAAAAA==&#10;" fillcolor="#548dd4 [1951]">
                  <v:shadow on="t" opacity=".5" offset="6pt,6pt"/>
                  <v:textbox>
                    <w:txbxContent>
                      <w:p w14:paraId="53259CE0" w:rsidR="008526ED" w:rsidRPr="00366F63" w:rsidRDefault="008526ED" w:rsidP="00E80B75">
                        <w:pPr>
                          <w:jc w:val="center"/>
                          <w:rPr>
                            <w:rFonts w:asciiTheme="majorHAnsi" w:hAnsiTheme="majorHAnsi" w:cs="Arial"/>
                            <w:b/>
                            <w:color w:val="FFFFFF" w:themeColor="background1"/>
                            <w:sz w:val="20"/>
                            <w:szCs w:val="18"/>
                            <w:lang w:val="en-US"/>
                          </w:rPr>
                        </w:pPr>
                        <w:r w:rsidRPr="00366F63">
                          <w:rPr>
                            <w:rFonts w:cs="Arial" w:asciiTheme="majorHAnsi" w:hAnsiTheme="majorHAnsi"/>
                            <w:b/>
                            <w:color w:val="FFFFFF" w:themeColor="background1"/>
                            <w:sz w:val="20"/>
                            <w:szCs w:val="18"/>
                            <w:lang w:val="en-US"/>
                          </w:rPr>
                          <w:t>Project Team Leader</w:t>
                        </w:r>
                      </w:p>
                    </w:txbxContent>
                  </v:textbox>
                </v:rect>
                <v:rect id="Rectangle 96" o:spid="_x0000_s1038" style="position:absolute;left:24193;top:33019;width:11417;height:526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J8EA&#10;AADbAAAADwAAAGRycy9kb3ducmV2LnhtbERPTWvCQBC9C/6HZQQvUjdWkJK6SokI9VatUHqbZqfZ&#10;0MxsyK4x/ffdguBtHu9z1tuBG9VTF2ovBhbzDBRJ6W0tlYHz+/7hCVSIKBYbL2TglwJsN+PRGnPr&#10;r3Kk/hQrlUIk5GjAxdjmWofSEWOY+5Ykcd++Y4wJdpW2HV5TODf6MctWmrGW1OCwpcJR+XO6sIFs&#10;d+i5+GSuZ+evt6UuXTH7OBoznQwvz6AiDfEuvrlfbZq/hP9f0gF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zxSfBAAAA2wAAAA8AAAAAAAAAAAAAAAAAmAIAAGRycy9kb3du&#10;cmV2LnhtbFBLBQYAAAAABAAEAPUAAACGAwAAAAA=&#10;" fillcolor="#c6d9f1 [671]">
                  <v:shadow on="t" opacity=".5" offset="6pt,6pt"/>
                  <v:textbox>
                    <w:txbxContent>
                      <w:p w14:paraId="585452DC" w:rsidR="008526ED" w:rsidRPr="00634BB8" w:rsidRDefault="008526ED" w:rsidP="00E80B75">
                        <w:pPr>
                          <w:jc w:val="center"/>
                          <w:rPr>
                            <w:rFonts w:asciiTheme="majorHAnsi" w:hAnsiTheme="majorHAnsi"/>
                            <w:i/>
                            <w:sz w:val="18"/>
                            <w:szCs w:val="20"/>
                          </w:rPr>
                        </w:pPr>
                        <w:r>
                          <w:rPr>
                            <w:rFonts w:cs="Arial" w:asciiTheme="majorHAnsi" w:hAnsiTheme="majorHAnsi"/>
                            <w:b/>
                            <w:sz w:val="16"/>
                            <w:szCs w:val="20"/>
                            <w:lang w:val="en-US"/>
                          </w:rPr>
                          <w:t>STU support unit</w:t>
                        </w:r>
                        <w:r w:rsidRPr="00634BB8">
                          <w:rPr>
                            <w:rFonts w:cs="Arial" w:asciiTheme="majorHAnsi" w:hAnsiTheme="majorHAnsi"/>
                            <w:b/>
                            <w:sz w:val="16"/>
                            <w:szCs w:val="20"/>
                            <w:lang w:val="en-US"/>
                          </w:rPr>
                          <w:t xml:space="preserve"> Honduras</w:t>
                        </w:r>
                        <w:r w:rsidRPr="00634BB8">
                          <w:rPr>
                            <w:rFonts w:asciiTheme="majorHAnsi" w:hAnsiTheme="majorHAnsi"/>
                            <w:sz w:val="18"/>
                            <w:szCs w:val="20"/>
                          </w:rPr>
                          <w:t xml:space="preserve"> </w:t>
                        </w:r>
                      </w:p>
                    </w:txbxContent>
                  </v:textbox>
                </v:rect>
                <v:line id="Line 100" o:spid="_x0000_s1039" style="position:absolute;flip:y;visibility:visible;mso-wrap-style:square" from="26289,19050" to="26289,2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rect id="Rectangle 107" o:spid="_x0000_s1040" style="position:absolute;left:13620;top:33019;width:9295;height: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CFcEA&#10;AADbAAAADwAAAGRycy9kb3ducmV2LnhtbERP3WqDMBS+H/Qdwhn0bsZVkGKNUjoG6xiFaR/gYM5U&#10;Zk6syazr0zcXg11+fP95uZhBzDS53rKC5ygGQdxY3XOr4Fy/Pm1BOI+scbBMCn7JQVmsHnLMtL3y&#10;J82Vb0UIYZehgs77MZPSNR0ZdJEdiQP3ZSeDPsCplXrCawg3g9zEcSoN9hwaOhzp0FHzXf0YBe9H&#10;bD6I0pfkMg+3qq5PbbI9KbV+XPY7EJ4W/y/+c79pBZuwPnwJP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whXBAAAA2wAAAA8AAAAAAAAAAAAAAAAAmAIAAGRycy9kb3du&#10;cmV2LnhtbFBLBQYAAAAABAAEAPUAAACGAwAAAAA=&#10;" fillcolor="#c6d9f1 [671]">
                  <v:shadow on="t" opacity=".5" offset="6pt,6pt"/>
                  <v:textbox>
                    <w:txbxContent>
                      <w:p w14:paraId="3FD970FD" w:rsidR="008526ED" w:rsidRPr="00680C8E" w:rsidRDefault="008526ED" w:rsidP="00E80B75">
                        <w:pPr>
                          <w:jc w:val="center"/>
                          <w:rPr>
                            <w:rFonts w:asciiTheme="majorHAnsi" w:hAnsiTheme="majorHAnsi"/>
                            <w:sz w:val="18"/>
                            <w:szCs w:val="20"/>
                            <w:lang w:val="en-US"/>
                          </w:rPr>
                        </w:pPr>
                        <w:r>
                          <w:rPr>
                            <w:rFonts w:cs="Arial" w:asciiTheme="majorHAnsi" w:hAnsiTheme="majorHAnsi"/>
                            <w:b/>
                            <w:sz w:val="16"/>
                            <w:szCs w:val="20"/>
                            <w:lang w:val="en-US"/>
                          </w:rPr>
                          <w:t>STU support unit</w:t>
                        </w:r>
                        <w:r w:rsidRPr="00634BB8">
                          <w:rPr>
                            <w:rFonts w:cs="Arial" w:asciiTheme="majorHAnsi" w:hAnsiTheme="majorHAnsi"/>
                            <w:b/>
                            <w:sz w:val="16"/>
                            <w:szCs w:val="20"/>
                            <w:lang w:val="en-US"/>
                          </w:rPr>
                          <w:t xml:space="preserve"> Guatemala</w:t>
                        </w:r>
                      </w:p>
                      <w:p w14:paraId="6BBEF085" w:rsidR="008526ED" w:rsidRPr="00680C8E" w:rsidRDefault="008526ED" w:rsidP="00E80B75">
                        <w:pPr>
                          <w:rPr>
                            <w:rFonts w:asciiTheme="majorHAnsi" w:hAnsiTheme="majorHAnsi"/>
                            <w:szCs w:val="20"/>
                            <w:lang w:val="en-US"/>
                          </w:rPr>
                        </w:pPr>
                      </w:p>
                    </w:txbxContent>
                  </v:textbox>
                </v:rect>
                <v:rect id="Rectangle 108" o:spid="_x0000_s1041" style="position:absolute;top:33025;width:11417;height:526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0dsQA&#10;AADbAAAADwAAAGRycy9kb3ducmV2LnhtbESPX2vCQBDE34V+h2MFX6ReVJASPUVSCvat/oHStzW3&#10;zYVm90LuGtNv3xMKfRxm5jfMZjdwo3rqQu3FwHyWgSIpva2lMnA5vzw+gQoRxWLjhQz8UIDd9mG0&#10;wdz6mxypP8VKJYiEHA24GNtc61A6Ygwz35Ik79N3jDHJrtK2w1uCc6MXWbbSjLWkBYctFY7Kr9M3&#10;G8ieX3suPpjr6eX6ttSlK6bvR2Mm42G/BhVpiP/hv/bBGljM4f4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NHbEAAAA2wAAAA8AAAAAAAAAAAAAAAAAmAIAAGRycy9k&#10;b3ducmV2LnhtbFBLBQYAAAAABAAEAPUAAACJAwAAAAA=&#10;" fillcolor="#c6d9f1 [671]">
                  <v:shadow on="t" opacity=".5" offset="6pt,6pt"/>
                  <v:textbox>
                    <w:txbxContent>
                      <w:p w14:paraId="2AF42CA5" w:rsidR="008526ED" w:rsidRPr="00680C8E" w:rsidRDefault="008526ED" w:rsidP="00E80B75">
                        <w:pPr>
                          <w:jc w:val="center"/>
                          <w:rPr>
                            <w:rFonts w:asciiTheme="majorHAnsi" w:hAnsiTheme="majorHAnsi" w:cs="Arial"/>
                            <w:sz w:val="16"/>
                            <w:szCs w:val="20"/>
                            <w:lang w:val="en-US"/>
                          </w:rPr>
                        </w:pPr>
                        <w:r w:rsidRPr="00680C8E">
                          <w:rPr>
                            <w:rFonts w:cs="Arial" w:asciiTheme="majorHAnsi" w:hAnsiTheme="majorHAnsi"/>
                            <w:b/>
                            <w:sz w:val="16"/>
                            <w:szCs w:val="20"/>
                            <w:lang w:val="en-US"/>
                          </w:rPr>
                          <w:t>STU support unit El Salvador</w:t>
                        </w:r>
                        <w:r w:rsidRPr="00680C8E">
                          <w:rPr>
                            <w:rFonts w:asciiTheme="majorHAnsi" w:hAnsiTheme="majorHAnsi"/>
                            <w:sz w:val="18"/>
                            <w:szCs w:val="20"/>
                            <w:lang w:val="en-US"/>
                          </w:rPr>
                          <w:t xml:space="preserve"> </w:t>
                        </w:r>
                      </w:p>
                    </w:txbxContent>
                  </v:textbox>
                </v:rect>
                <v:rect id="Rectangle 113" o:spid="_x0000_s1042" style="position:absolute;left:95;top:18192;width:1733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qiMQA&#10;AADbAAAADwAAAGRycy9kb3ducmV2LnhtbESPzWrDMBCE74W8g9hAb7XsHEzrWAlNIFAf0hInD7BY&#10;W9uttTKW/JO3rwqFHoeZ+YbJ94vpxESDay0rSKIYBHFldcu1gtv19PQMwnlkjZ1lUnAnB/vd6iHH&#10;TNuZLzSVvhYBwi5DBY33fSalqxoy6CLbEwfv0w4GfZBDLfWAc4CbTm7iOJUGWw4LDfZ0bKj6Lkej&#10;oCiSovw4TJf2oJMvrV/e+TyOSj2ul9ctCE+L/w//td+0gk0Kv1/C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fKojEAAAA2wAAAA8AAAAAAAAAAAAAAAAAmAIAAGRycy9k&#10;b3ducmV2LnhtbFBLBQYAAAAABAAEAPUAAACJAwAAAAA=&#10;" fillcolor="#92cddc [1944]">
                  <v:shadow on="t" opacity=".5" offset="6pt,6pt"/>
                  <v:textbox>
                    <w:txbxContent>
                      <w:p w14:paraId="0FFDA16A" w:rsidR="008526ED" w:rsidRPr="00366F63" w:rsidRDefault="008526ED" w:rsidP="00E80B75">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 xml:space="preserve">UNDP Country </w:t>
                        </w:r>
                        <w:proofErr w:type="spellStart"/>
                        <w:r w:rsidRPr="00366F63">
                          <w:rPr>
                            <w:rFonts w:asciiTheme="majorHAnsi" w:hAnsiTheme="majorHAnsi"/>
                            <w:b/>
                            <w:color w:val="FFFFFF" w:themeColor="background1"/>
                            <w:sz w:val="18"/>
                            <w:szCs w:val="18"/>
                            <w:lang w:val="es-MX"/>
                          </w:rPr>
                          <w:t>Offices</w:t>
                        </w:r>
                        <w:proofErr w:type="spellEnd"/>
                        <w:r w:rsidRPr="00366F63">
                          <w:rPr>
                            <w:rFonts w:asciiTheme="majorHAnsi" w:hAnsiTheme="majorHAnsi"/>
                            <w:b/>
                            <w:color w:val="FFFFFF" w:themeColor="background1"/>
                            <w:sz w:val="18"/>
                            <w:szCs w:val="18"/>
                            <w:lang w:val="es-MX"/>
                          </w:rPr>
                          <w:t xml:space="preserve"> </w:t>
                        </w:r>
                      </w:p>
                      <w:p w14:paraId="4A3A005A" w:rsidR="008526ED" w:rsidRPr="00366F63" w:rsidRDefault="008526ED" w:rsidP="00E80B75">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El Salvador, Guatemala, Honduras</w:t>
                        </w:r>
                        <w:r>
                          <w:rPr>
                            <w:rFonts w:asciiTheme="majorHAnsi" w:hAnsiTheme="majorHAnsi"/>
                            <w:b/>
                            <w:color w:val="FFFFFF" w:themeColor="background1"/>
                            <w:sz w:val="18"/>
                            <w:szCs w:val="18"/>
                            <w:lang w:val="es-MX"/>
                          </w:rPr>
                          <w:t>, Panamá</w:t>
                        </w:r>
                      </w:p>
                    </w:txbxContent>
                  </v:textbox>
                </v:rect>
                <v:line id="Line 114" o:spid="_x0000_s1043" style="position:absolute;flip:x;visibility:visible;mso-wrap-style:square" from="17430,23050" to="20367,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p33sUAAADbAAAADwAAAGRycy9kb3ducmV2LnhtbESPQWvCQBSE74L/YXlCb80mltomugYt&#10;SHtRaerF2yP7TILZtyG7jem/7xYKHoeZ+YZZ5aNpxUC9aywrSKIYBHFpdcOVgtPX7vEVhPPIGlvL&#10;pOCHHOTr6WSFmbY3/qSh8JUIEHYZKqi97zIpXVmTQRfZjjh4F9sb9EH2ldQ93gLctHIexwtpsOGw&#10;UGNHbzWV1+LbKDinO/f0Xp4P++0x5m2aDPx8GZR6mI2bJQhPo7+H/9sfWsH8Bf6+h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p33sUAAADbAAAADwAAAAAAAAAA&#10;AAAAAAChAgAAZHJzL2Rvd25yZXYueG1sUEsFBgAAAAAEAAQA+QAAAJMDAAAAAA==&#10;" strokeweight="1.5pt">
                  <v:stroke dashstyle="1 1"/>
                </v:line>
                <v:rect id="Rectangle 29" o:spid="_x0000_s1044" style="position:absolute;left:20383;top:21907;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IB8UA&#10;AADbAAAADwAAAGRycy9kb3ducmV2LnhtbESPT2vCQBTE70K/w/IKvenGHKSmrlJaAh6k4B8K3p7Z&#10;1ySYfRt2n5r207uFQo/DzPyGWawG16krhdh6NjCdZKCIK29brg0c9uX4GVQUZIudZzLwTRFWy4fR&#10;Agvrb7yl605qlSAcCzTQiPSF1rFqyGGc+J44eV8+OJQkQ61twFuCu07nWTbTDltOCw329NZQdd5d&#10;nAHZHDdyOp5m0/fDx7kN5Wf9U+bGPD0Ory+ghAb5D/+119ZAPoffL+kH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0gHxQAAANsAAAAPAAAAAAAAAAAAAAAAAJgCAABkcnMv&#10;ZG93bnJldi54bWxQSwUGAAAAAAQABAD1AAAAigMAAAAA&#10;" fillcolor="#548dd4 [1951]">
                  <v:shadow on="t" opacity=".5" offset="6pt,6pt"/>
                  <v:textbox>
                    <w:txbxContent>
                      <w:p w14:paraId="30E57C54" w:rsidR="008526ED" w:rsidRPr="00366F63" w:rsidRDefault="008526ED" w:rsidP="00E80B75">
                        <w:pPr>
                          <w:pStyle w:val="NormalWeb"/>
                          <w:spacing w:before="0" w:beforeAutospacing="0" w:after="60" w:afterAutospacing="0"/>
                          <w:jc w:val="center"/>
                          <w:rPr>
                            <w:rFonts w:asciiTheme="majorHAnsi" w:hAnsiTheme="majorHAnsi"/>
                            <w:color w:val="FFFFFF" w:themeColor="background1"/>
                          </w:rPr>
                        </w:pPr>
                        <w:r w:rsidRPr="00366F63">
                          <w:rPr>
                            <w:rFonts w:asciiTheme="majorHAnsi" w:hAnsiTheme="majorHAnsi"/>
                            <w:b/>
                            <w:bCs/>
                            <w:color w:val="FFFFFF" w:themeColor="background1"/>
                            <w:sz w:val="18"/>
                            <w:szCs w:val="18"/>
                            <w:lang w:val="es-MX"/>
                          </w:rPr>
                          <w:t xml:space="preserve">Regional </w:t>
                        </w:r>
                        <w:proofErr w:type="spellStart"/>
                        <w:r w:rsidRPr="00366F63">
                          <w:rPr>
                            <w:rFonts w:asciiTheme="majorHAnsi" w:hAnsiTheme="majorHAnsi"/>
                            <w:b/>
                            <w:bCs/>
                            <w:color w:val="FFFFFF" w:themeColor="background1"/>
                            <w:sz w:val="18"/>
                            <w:szCs w:val="18"/>
                            <w:lang w:val="es-MX"/>
                          </w:rPr>
                          <w:t>Coordinator</w:t>
                        </w:r>
                        <w:proofErr w:type="spellEnd"/>
                      </w:p>
                    </w:txbxContent>
                  </v:textbox>
                </v:rect>
                <v:rect id="Rectangle 31" o:spid="_x0000_s1045" style="position:absolute;left:34766;top:23812;width:11417;height:27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9N8MA&#10;AADbAAAADwAAAGRycy9kb3ducmV2LnhtbESPQYvCMBSE78L+h/AWvGmqCyJdoxRhQVcR1L14ezTP&#10;pti8dJtY6783guBxmJlvmNmis5VoqfGlYwWjYQKCOHe65ELB3/FnMAXhA7LGyjEpuJOHxfyjN8NU&#10;uxvvqT2EQkQI+xQVmBDqVEqfG7Loh64mjt7ZNRZDlE0hdYO3CLeVHCfJRFosOS4YrGlpKL8crlbB&#10;rt502XadyfZ3fxqb3en/spaoVP+zy75BBOrCO/xqr7SCr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9N8MAAADbAAAADwAAAAAAAAAAAAAAAACYAgAAZHJzL2Rv&#10;d25yZXYueG1sUEsFBgAAAAAEAAQA9QAAAIgDAAAAAA==&#10;" fillcolor="#548dd4 [1951]">
                  <v:shadow on="t" opacity=".5" offset="6pt,6pt"/>
                  <v:textbox>
                    <w:txbxContent>
                      <w:p w14:paraId="594CD779"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6"/>
                            <w:szCs w:val="16"/>
                            <w:lang w:val="es-PA"/>
                          </w:rPr>
                        </w:pPr>
                        <w:r w:rsidRPr="00366F63">
                          <w:rPr>
                            <w:rFonts w:cs="Arial" w:asciiTheme="majorHAnsi" w:hAnsiTheme="majorHAnsi"/>
                            <w:b/>
                            <w:bCs/>
                            <w:color w:val="FFFFFF" w:themeColor="background1"/>
                            <w:sz w:val="16"/>
                            <w:szCs w:val="16"/>
                            <w:lang w:val="es-PA"/>
                          </w:rPr>
                          <w:t xml:space="preserve">M&amp;E </w:t>
                        </w:r>
                        <w:proofErr w:type="spellStart"/>
                        <w:r w:rsidRPr="00366F63">
                          <w:rPr>
                            <w:rFonts w:cs="Arial" w:asciiTheme="majorHAnsi" w:hAnsiTheme="majorHAnsi"/>
                            <w:b/>
                            <w:bCs/>
                            <w:color w:val="FFFFFF" w:themeColor="background1"/>
                            <w:sz w:val="16"/>
                            <w:szCs w:val="16"/>
                            <w:lang w:val="es-PA"/>
                          </w:rPr>
                          <w:t>Especialist</w:t>
                        </w:r>
                        <w:proofErr w:type="spellEnd"/>
                      </w:p>
                    </w:txbxContent>
                  </v:textbox>
                </v:rect>
                <v:rect id="Rectangle 32" o:spid="_x0000_s1046" style="position:absolute;left:49530;top:20830;width:11417;height:37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NjQMQA&#10;AADbAAAADwAAAGRycy9kb3ducmV2LnhtbESPQWvCQBSE74L/YXmCN900QilpNhIKQtUiaHvx9si+&#10;ZoPZtzG7jfHfu4VCj8PMfMPk69G2YqDeN44VPC0TEMSV0w3XCr4+N4sXED4ga2wdk4I7eVgX00mO&#10;mXY3PtJwCrWIEPYZKjAhdJmUvjJk0S9dRxy9b9dbDFH2tdQ93iLctjJNkmdpseG4YLCjN0PV5fRj&#10;FRy6/Vh+bEs57I7n1BzO18tWolLz2Vi+ggg0hv/wX/tdK1il8Psl/gB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TY0DEAAAA2wAAAA8AAAAAAAAAAAAAAAAAmAIAAGRycy9k&#10;b3ducmV2LnhtbFBLBQYAAAAABAAEAPUAAACJAwAAAAA=&#10;" fillcolor="#548dd4 [1951]">
                  <v:shadow on="t" opacity=".5" offset="6pt,6pt"/>
                  <v:textbox>
                    <w:txbxContent>
                      <w:p w14:paraId="0964A043"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0"/>
                          </w:rPr>
                        </w:pPr>
                        <w:r w:rsidRPr="00366F63">
                          <w:rPr>
                            <w:rFonts w:asciiTheme="majorHAnsi" w:hAnsiTheme="majorHAnsi"/>
                            <w:b/>
                            <w:color w:val="FFFFFF" w:themeColor="background1"/>
                            <w:sz w:val="14"/>
                          </w:rPr>
                          <w:t>Financial and Grants Manager</w:t>
                        </w:r>
                      </w:p>
                    </w:txbxContent>
                  </v:textbox>
                </v:rect>
                <v:shape id="AutoShape 110" o:spid="_x0000_s1047" type="#_x0000_t34" style="position:absolute;left:32956;top:22702;width:16574;height:482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i1T8QAAADbAAAADwAAAGRycy9kb3ducmV2LnhtbESPQYvCMBSE78L+h/AWvMg21YIs1SiL&#10;4KKCB3X34O3RPNti81KaqK2/3giCx2FmvmGm89ZU4kqNKy0rGEYxCOLM6pJzBX+H5dc3COeRNVaW&#10;SUFHDuazj94UU21vvKPr3uciQNilqKDwvk6ldFlBBl1ka+LgnWxj0AfZ5FI3eAtwU8lRHI+lwZLD&#10;QoE1LQrKzvuLUfC/2P6eqnV533THpHN+SefRcKBU/7P9mYDw1Pp3+NVeaQVJAs8v4Qf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LVPxAAAANsAAAAPAAAAAAAAAAAA&#10;AAAAAKECAABkcnMvZG93bnJldi54bWxQSwUGAAAAAAQABAD5AAAAkgMAAAAA&#10;" adj="1709"/>
                <v:rect id="Rectangle 38" o:spid="_x0000_s1048" style="position:absolute;left:49530;top:25908;width:11417;height:388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UqsIA&#10;AADbAAAADwAAAGRycy9kb3ducmV2LnhtbERPyWrDMBC9F/IPYgK9NXJcKMWJEkwgUKfFkOWS22BN&#10;LBNr5FqK7f59dSj0+Hj7ejvZVgzU+8axguUiAUFcOd1wreBy3r+8g/ABWWPrmBT8kIftZva0xky7&#10;kY80nEItYgj7DBWYELpMSl8ZsugXriOO3M31FkOEfS11j2MMt61Mk+RNWmw4NhjsaGeoup8eVkHZ&#10;fU75V5HL4XC8pqa8ft8LiUo9z6d8BSLQFP7Ff+4PreA1jo1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1SqwgAAANsAAAAPAAAAAAAAAAAAAAAAAJgCAABkcnMvZG93&#10;bnJldi54bWxQSwUGAAAAAAQABAD1AAAAhwMAAAAA&#10;" fillcolor="#548dd4 [1951]">
                  <v:shadow on="t" opacity=".5" offset="6pt,6pt"/>
                  <v:textbox>
                    <w:txbxContent>
                      <w:p w14:paraId="132BF994"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6"/>
                            <w:lang w:val="es-PA"/>
                          </w:rPr>
                        </w:pPr>
                        <w:proofErr w:type="spellStart"/>
                        <w:r w:rsidRPr="00366F63">
                          <w:rPr>
                            <w:rFonts w:cs="Arial" w:asciiTheme="majorHAnsi" w:hAnsiTheme="majorHAnsi"/>
                            <w:b/>
                            <w:bCs/>
                            <w:color w:val="FFFFFF" w:themeColor="background1"/>
                            <w:sz w:val="14"/>
                            <w:szCs w:val="18"/>
                            <w:lang w:val="es-PA"/>
                          </w:rPr>
                          <w:t>Statistics</w:t>
                        </w:r>
                        <w:proofErr w:type="spellEnd"/>
                        <w:r w:rsidRPr="00366F63">
                          <w:rPr>
                            <w:rFonts w:cs="Arial" w:asciiTheme="majorHAnsi" w:hAnsiTheme="majorHAnsi"/>
                            <w:b/>
                            <w:bCs/>
                            <w:color w:val="FFFFFF" w:themeColor="background1"/>
                            <w:sz w:val="14"/>
                            <w:szCs w:val="18"/>
                            <w:lang w:val="es-PA"/>
                          </w:rPr>
                          <w:t>/</w:t>
                        </w:r>
                        <w:proofErr w:type="spellStart"/>
                        <w:r w:rsidRPr="00366F63">
                          <w:rPr>
                            <w:rFonts w:cs="Arial" w:asciiTheme="majorHAnsi" w:hAnsiTheme="majorHAnsi"/>
                            <w:b/>
                            <w:bCs/>
                            <w:color w:val="FFFFFF" w:themeColor="background1"/>
                            <w:sz w:val="14"/>
                            <w:szCs w:val="18"/>
                            <w:lang w:val="es-PA"/>
                          </w:rPr>
                          <w:t>Epidemiology</w:t>
                        </w:r>
                        <w:proofErr w:type="spellEnd"/>
                        <w:r w:rsidRPr="00366F63">
                          <w:rPr>
                            <w:rFonts w:cs="Arial" w:asciiTheme="majorHAnsi" w:hAnsiTheme="majorHAnsi"/>
                            <w:b/>
                            <w:bCs/>
                            <w:color w:val="FFFFFF" w:themeColor="background1"/>
                            <w:sz w:val="14"/>
                            <w:szCs w:val="18"/>
                            <w:lang w:val="es-PA"/>
                          </w:rPr>
                          <w:t xml:space="preserve">  </w:t>
                        </w:r>
                        <w:proofErr w:type="spellStart"/>
                        <w:r w:rsidRPr="00366F63">
                          <w:rPr>
                            <w:rFonts w:cs="Arial" w:asciiTheme="majorHAnsi" w:hAnsiTheme="majorHAnsi"/>
                            <w:b/>
                            <w:bCs/>
                            <w:color w:val="FFFFFF" w:themeColor="background1"/>
                            <w:sz w:val="14"/>
                            <w:szCs w:val="18"/>
                            <w:lang w:val="es-PA"/>
                          </w:rPr>
                          <w:t>Expert</w:t>
                        </w:r>
                        <w:proofErr w:type="spellEnd"/>
                      </w:p>
                    </w:txbxContent>
                  </v:textbox>
                </v:rect>
                <v:rect id="Rectangle 40" o:spid="_x0000_s1049" style="position:absolute;left:2667;top:24574;width:11417;height:272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r0cIA&#10;AADbAAAADwAAAGRycy9kb3ducmV2LnhtbERPyWrDMBC9F/IPYgK9NXJMKcWJEkwgUKfFkOWS22BN&#10;LBNr5FqK7f59dSj0+Hj7ejvZVgzU+8axguUiAUFcOd1wreBy3r+8g/ABWWPrmBT8kIftZva0xky7&#10;kY80nEItYgj7DBWYELpMSl8ZsugXriOO3M31FkOEfS11j2MMt61Mk+RNWmw4NhjsaGeoup8eVkHZ&#10;fU75V5HL4XC8pqa8ft8LiUo9z6d8BSLQFP7Ff+4PreA1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yvRwgAAANsAAAAPAAAAAAAAAAAAAAAAAJgCAABkcnMvZG93&#10;bnJldi54bWxQSwUGAAAAAAQABAD1AAAAhwMAAAAA&#10;" fillcolor="#548dd4 [1951]">
                  <v:shadow on="t" opacity=".5" offset="6pt,6pt"/>
                  <v:textbox>
                    <w:txbxContent>
                      <w:p w14:paraId="58888896" w:rsidR="008526ED" w:rsidRPr="00366F63" w:rsidRDefault="008526ED" w:rsidP="00E80B75">
                        <w:pPr>
                          <w:pStyle w:val="NormalWeb"/>
                          <w:spacing w:before="0" w:beforeAutospacing="0" w:after="60" w:afterAutospacing="0"/>
                          <w:jc w:val="center"/>
                          <w:rPr>
                            <w:rFonts w:asciiTheme="majorHAnsi" w:hAnsiTheme="majorHAnsi"/>
                            <w:color w:val="FFFFFF" w:themeColor="background1"/>
                            <w:lang w:val="es-PA"/>
                          </w:rPr>
                        </w:pPr>
                        <w:r w:rsidRPr="00366F63">
                          <w:rPr>
                            <w:rFonts w:cs="Arial" w:asciiTheme="majorHAnsi" w:hAnsiTheme="majorHAnsi"/>
                            <w:b/>
                            <w:bCs/>
                            <w:color w:val="FFFFFF" w:themeColor="background1"/>
                            <w:sz w:val="18"/>
                            <w:szCs w:val="18"/>
                            <w:lang w:val="es-PA"/>
                          </w:rPr>
                          <w:t xml:space="preserve">SICA </w:t>
                        </w:r>
                        <w:proofErr w:type="spellStart"/>
                        <w:r w:rsidRPr="00366F63">
                          <w:rPr>
                            <w:rFonts w:cs="Arial" w:asciiTheme="majorHAnsi" w:hAnsiTheme="majorHAnsi"/>
                            <w:b/>
                            <w:bCs/>
                            <w:color w:val="FFFFFF" w:themeColor="background1"/>
                            <w:sz w:val="18"/>
                            <w:szCs w:val="18"/>
                            <w:lang w:val="es-PA"/>
                          </w:rPr>
                          <w:t>Team</w:t>
                        </w:r>
                        <w:proofErr w:type="spellEnd"/>
                      </w:p>
                    </w:txbxContent>
                  </v:textbox>
                </v:rect>
                <v:rect id="Rectangle 41" o:spid="_x0000_s1050" style="position:absolute;left:49530;top:30669;width:11417;height:471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OSsMA&#10;AADbAAAADwAAAGRycy9kb3ducmV2LnhtbESPQYvCMBSE78L+h/AWvGmqLCJdoxRhQVcR1L14ezTP&#10;pti8dJtY6783guBxmJlvmNmis5VoqfGlYwWjYQKCOHe65ELB3/FnMAXhA7LGyjEpuJOHxfyjN8NU&#10;uxvvqT2EQkQI+xQVmBDqVEqfG7Loh64mjt7ZNRZDlE0hdYO3CLeVHCfJRFosOS4YrGlpKL8crlbB&#10;rt502XadyfZ3fxqb3en/spaoVP+zy75BBOrCO/xqr7SCr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eOSsMAAADbAAAADwAAAAAAAAAAAAAAAACYAgAAZHJzL2Rv&#10;d25yZXYueG1sUEsFBgAAAAAEAAQA9QAAAIgDAAAAAA==&#10;" fillcolor="#548dd4 [1951]">
                  <v:shadow on="t" opacity=".5" offset="6pt,6pt"/>
                  <v:textbox>
                    <w:txbxContent>
                      <w:p w14:paraId="5D22F6FB" w:rsidR="008526ED" w:rsidRPr="00366F63" w:rsidRDefault="008526ED" w:rsidP="00E80B75">
                        <w:pPr>
                          <w:pStyle w:val="NormalWeb"/>
                          <w:spacing w:before="0" w:beforeAutospacing="0" w:after="60" w:afterAutospacing="0"/>
                          <w:jc w:val="center"/>
                          <w:rPr>
                            <w:rFonts w:asciiTheme="majorHAnsi" w:hAnsiTheme="majorHAnsi"/>
                            <w:color w:val="FFFFFF" w:themeColor="background1"/>
                            <w:sz w:val="14"/>
                            <w:szCs w:val="16"/>
                          </w:rPr>
                        </w:pPr>
                        <w:r w:rsidRPr="00366F63">
                          <w:rPr>
                            <w:rFonts w:cs="Arial" w:asciiTheme="majorHAnsi" w:hAnsiTheme="majorHAnsi"/>
                            <w:b/>
                            <w:bCs/>
                            <w:color w:val="FFFFFF" w:themeColor="background1"/>
                            <w:sz w:val="14"/>
                            <w:szCs w:val="16"/>
                          </w:rPr>
                          <w:t>Short Term Technical Experts (Gender, CD, ICT…)</w:t>
                        </w:r>
                      </w:p>
                    </w:txbxContent>
                  </v:textbox>
                </v:rect>
                <v:shape id="AutoShape 110" o:spid="_x0000_s1051" type="#_x0000_t34" style="position:absolute;left:32956;top:27622;width:16574;height:540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9tcUAAADbAAAADwAAAGRycy9kb3ducmV2LnhtbESP3WrCQBSE7wu+w3IEb6Ru/CsSXcWf&#10;ClowUOsDHLLHJJo9G7JbjW/vFoReDjPzDTNbNKYUN6pdYVlBvxeBIE6tLjhTcPrZvk9AOI+ssbRM&#10;Ch7kYDFvvc0w1vbO33Q7+kwECLsYFeTeV7GULs3JoOvZijh4Z1sb9EHWmdQ13gPclHIQRR/SYMFh&#10;IceK1jml1+OvURCtkksiv7qbz6vUh2S03m+7k71SnXaznILw1Pj/8Ku90wrGQ/j7En6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E9tcUAAADbAAAADwAAAAAAAAAA&#10;AAAAAAChAgAAZHJzL2Rvd25yZXYueG1sUEsFBgAAAAAEAAQA+QAAAJMDAAAAAA==&#10;" adj="1709"/>
                <v:line id="Line 114" o:spid="_x0000_s1052" style="position:absolute;flip:x;visibility:visible;mso-wrap-style:square" from="14097,25908" to="20438,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114" o:spid="_x0000_s1053" style="position:absolute;flip:x;visibility:visible;mso-wrap-style:square" from="32956,24765" to="34789,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114" o:spid="_x0000_s1054" style="position:absolute;flip:x y;visibility:visible;mso-wrap-style:square" from="46196,24765" to="48216,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E1TsEAAADbAAAADwAAAGRycy9kb3ducmV2LnhtbERPyWrDMBC9B/oPYgq9hETOinEsh1Bo&#10;ycklaUuvgzVeiDUylmq7/frqUMjx8fb0OJlWDNS7xrKC1TICQVxY3XCl4OP9ZRGDcB5ZY2uZFPyQ&#10;g2P2MEsx0XbkCw1XX4kQwi5BBbX3XSKlK2oy6Ja2Iw5caXuDPsC+krrHMYSbVq6jaC8NNhwaauzo&#10;uabidv02CpDz3008rmgrX+nLrfO3+emzVOrpcTodQHia/F387z5rBbswNnwJP0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TVOwQAAANsAAAAPAAAAAAAAAAAAAAAA&#10;AKECAABkcnMvZG93bnJldi54bWxQSwUGAAAAAAQABAD5AAAAjwMAAAAA&#10;"/>
                <v:rect id="Rectangle 59" o:spid="_x0000_s1055" style="position:absolute;left:36671;top:33019;width:8868;height:526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LDcUA&#10;AADbAAAADwAAAGRycy9kb3ducmV2LnhtbESPQUvDQBSE7wX/w/IEL8Vuaqlo7LZISqHebC2U3p7Z&#10;ZzaY9zZkt2n8964g9DjMzDfMYjVwo3rqQu3FwHSSgSIpva2lMnD42Nw/gQoRxWLjhQz8UIDV8ma0&#10;wNz6i+yo38dKJYiEHA24GNtc61A6YgwT35Ik78t3jDHJrtK2w0uCc6MfsuxRM9aSFhy2VDgqv/dn&#10;NpCt33ouTsz1+PD5PtOlK8bHnTF3t8PrC6hIQ7yG/9tba2D+DH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UsNxQAAANsAAAAPAAAAAAAAAAAAAAAAAJgCAABkcnMv&#10;ZG93bnJldi54bWxQSwUGAAAAAAQABAD1AAAAigMAAAAA&#10;" fillcolor="#c6d9f1 [671]">
                  <v:shadow on="t" opacity=".5" offset="6pt,6pt"/>
                  <v:textbox>
                    <w:txbxContent>
                      <w:p w14:paraId="40839CD7" w:rsidR="008526ED" w:rsidRPr="00634BB8" w:rsidRDefault="008526ED" w:rsidP="00E80B75">
                        <w:pPr>
                          <w:pStyle w:val="NormalWeb"/>
                          <w:spacing w:before="0" w:beforeAutospacing="0" w:after="60" w:afterAutospacing="0"/>
                          <w:jc w:val="center"/>
                          <w:rPr>
                            <w:rFonts w:asciiTheme="majorHAnsi" w:hAnsiTheme="majorHAnsi"/>
                            <w:sz w:val="18"/>
                          </w:rPr>
                        </w:pPr>
                        <w:r>
                          <w:rPr>
                            <w:rFonts w:cs="Arial" w:asciiTheme="majorHAnsi" w:hAnsiTheme="majorHAnsi"/>
                            <w:b/>
                            <w:sz w:val="16"/>
                          </w:rPr>
                          <w:t>STU support unit</w:t>
                        </w:r>
                        <w:r w:rsidRPr="00634BB8">
                          <w:rPr>
                            <w:rFonts w:cs="Arial" w:asciiTheme="majorHAnsi" w:hAnsiTheme="majorHAnsi"/>
                            <w:b/>
                            <w:bCs/>
                            <w:sz w:val="16"/>
                            <w:szCs w:val="18"/>
                          </w:rPr>
                          <w:t xml:space="preserve"> CR, N</w:t>
                        </w:r>
                        <w:r>
                          <w:rPr>
                            <w:rFonts w:cs="Arial" w:asciiTheme="majorHAnsi" w:hAnsiTheme="majorHAnsi"/>
                            <w:b/>
                            <w:bCs/>
                            <w:sz w:val="16"/>
                            <w:szCs w:val="18"/>
                          </w:rPr>
                          <w:t>IC*</w:t>
                        </w:r>
                        <w:r w:rsidRPr="00634BB8">
                          <w:rPr>
                            <w:rFonts w:cs="Arial" w:asciiTheme="majorHAnsi" w:hAnsiTheme="majorHAnsi"/>
                            <w:b/>
                            <w:bCs/>
                            <w:sz w:val="16"/>
                            <w:szCs w:val="18"/>
                          </w:rPr>
                          <w:t>, P</w:t>
                        </w:r>
                        <w:r>
                          <w:rPr>
                            <w:rFonts w:cs="Arial" w:asciiTheme="majorHAnsi" w:hAnsiTheme="majorHAnsi"/>
                            <w:b/>
                            <w:bCs/>
                            <w:sz w:val="16"/>
                            <w:szCs w:val="18"/>
                          </w:rPr>
                          <w:t>AN,</w:t>
                        </w:r>
                        <w:r w:rsidRPr="00634BB8">
                          <w:rPr>
                            <w:rFonts w:cs="Arial" w:asciiTheme="majorHAnsi" w:hAnsiTheme="majorHAnsi"/>
                            <w:b/>
                            <w:bCs/>
                            <w:sz w:val="16"/>
                            <w:szCs w:val="18"/>
                          </w:rPr>
                          <w:t xml:space="preserve"> D</w:t>
                        </w:r>
                        <w:r w:rsidRPr="00912555">
                          <w:rPr>
                            <w:rFonts w:asciiTheme="majorHAnsi" w:hAnsiTheme="majorHAnsi"/>
                            <w:sz w:val="16"/>
                            <w:szCs w:val="16"/>
                          </w:rPr>
                          <w:t>R</w:t>
                        </w:r>
                      </w:p>
                    </w:txbxContent>
                  </v:textbox>
                </v:rect>
                <w10:anchorlock/>
              </v:group>
            </w:pict>
          </mc:Fallback>
        </mc:AlternateContent>
      </w:r>
    </w:p>
    <w:p w14:paraId="65DCCF7E" w:rsidR="00E80B75" w:rsidRPr="00FF205C" w:rsidRDefault="00E80B75" w:rsidP="00E80B75">
      <w:pPr>
        <w:spacing w:before="120" w:after="120" w:line="240" w:lineRule="atLeast"/>
        <w:rPr>
          <w:rFonts w:ascii="Times New Roman" w:hAnsi="Times New Roman"/>
          <w:szCs w:val="22"/>
          <w:lang w:val="en-US"/>
        </w:rPr>
      </w:pPr>
    </w:p>
    <w:p w14:paraId="0C1AAC1F" w:rsidR="00E80B75" w:rsidRPr="00B01556" w:rsidRDefault="00E80B75" w:rsidP="00E80B75">
      <w:pPr>
        <w:spacing w:before="120" w:after="120" w:line="240" w:lineRule="atLeast"/>
        <w:rPr>
          <w:rFonts w:ascii="Times New Roman" w:hAnsi="Times New Roman"/>
          <w:szCs w:val="22"/>
          <w:lang w:val="en-US"/>
        </w:rPr>
      </w:pPr>
    </w:p>
    <w:p w14:paraId="2DB414DF" w:rsidR="00E80B75" w:rsidRDefault="00E80B75" w:rsidP="0030315F">
      <w:pPr>
        <w:pStyle w:val="Heading4"/>
        <w:spacing w:before="120" w:after="120" w:line="240" w:lineRule="atLeast"/>
        <w:rPr>
          <w:rFonts w:ascii="Times New Roman" w:hAnsi="Times New Roman"/>
          <w:sz w:val="22"/>
          <w:szCs w:val="22"/>
        </w:rPr>
      </w:pPr>
      <w:r w:rsidRPr="00E80B75">
        <w:rPr>
          <w:rFonts w:ascii="Times New Roman" w:hAnsi="Times New Roman"/>
          <w:sz w:val="22"/>
          <w:szCs w:val="22"/>
        </w:rPr>
        <w:t>b. Implementation Structure:</w:t>
      </w:r>
    </w:p>
    <w:p w14:paraId="4A88D6F9" w:rsidR="00E80B75" w:rsidRPr="00B7574A" w:rsidRDefault="00E80B75" w:rsidP="00B7574A">
      <w:pPr>
        <w:rPr>
          <w:rFonts w:ascii="Times New Roman" w:hAnsi="Times New Roman"/>
        </w:rPr>
      </w:pPr>
      <w:r w:rsidRPr="00B7574A">
        <w:rPr>
          <w:rFonts w:ascii="Times New Roman" w:hAnsi="Times New Roman"/>
        </w:rPr>
        <w:t xml:space="preserve">Project Team: The Project will establish a Project Team that will include: A. Regional Coordination Unit (RCU); B.  </w:t>
      </w:r>
      <w:proofErr w:type="gramStart"/>
      <w:r w:rsidRPr="00B7574A">
        <w:rPr>
          <w:rFonts w:ascii="Times New Roman" w:hAnsi="Times New Roman"/>
        </w:rPr>
        <w:t>SICA/OBSICA team; and, C. STU Support Units.</w:t>
      </w:r>
      <w:proofErr w:type="gramEnd"/>
      <w:r w:rsidRPr="00B7574A">
        <w:rPr>
          <w:rFonts w:ascii="Times New Roman" w:hAnsi="Times New Roman"/>
        </w:rPr>
        <w:t xml:space="preserve"> </w:t>
      </w:r>
      <w:r w:rsidR="00975494">
        <w:rPr>
          <w:rStyle w:val="FootnoteReference"/>
        </w:rPr>
        <w:footnoteReference w:id="64"/>
      </w:r>
    </w:p>
    <w:p w14:paraId="5F9BACFF" w:rsidR="00E80B75" w:rsidRPr="00E80B75" w:rsidRDefault="00E80B75" w:rsidP="00E80B75">
      <w:pPr>
        <w:spacing w:before="120" w:after="120" w:line="240" w:lineRule="atLeast"/>
        <w:rPr>
          <w:rFonts w:ascii="Times New Roman" w:hAnsi="Times New Roman"/>
          <w:b/>
          <w:i/>
          <w:szCs w:val="22"/>
          <w:lang w:val="en-US"/>
        </w:rPr>
      </w:pPr>
      <w:r w:rsidRPr="00E80B75">
        <w:rPr>
          <w:rFonts w:ascii="Times New Roman" w:hAnsi="Times New Roman"/>
          <w:b/>
          <w:i/>
          <w:szCs w:val="22"/>
          <w:lang w:val="en-US"/>
        </w:rPr>
        <w:t xml:space="preserve">A. REGIONAL COORDINATION UNIT (RCU) based in El Salvador </w:t>
      </w:r>
    </w:p>
    <w:p w14:paraId="54FD9277" w:rsidR="00E80B75" w:rsidRPr="00B01556" w:rsidRDefault="00E80B75" w:rsidP="00E80B75">
      <w:pPr>
        <w:spacing w:before="120" w:after="120" w:line="240" w:lineRule="atLeast"/>
        <w:rPr>
          <w:rFonts w:ascii="Times New Roman" w:hAnsi="Times New Roman"/>
          <w:szCs w:val="22"/>
          <w:lang w:val="en-US"/>
        </w:rPr>
      </w:pPr>
      <w:r w:rsidRPr="00E80B75">
        <w:rPr>
          <w:rFonts w:ascii="Times New Roman" w:hAnsi="Times New Roman"/>
          <w:szCs w:val="22"/>
          <w:lang w:val="en-US"/>
        </w:rPr>
        <w:t>The R</w:t>
      </w:r>
      <w:r w:rsidRPr="00FF205C">
        <w:rPr>
          <w:rFonts w:ascii="Times New Roman" w:hAnsi="Times New Roman"/>
          <w:szCs w:val="22"/>
          <w:lang w:val="en-US"/>
        </w:rPr>
        <w:t>egional Coordination Unit (RCU) will be based in UNDP El Salvador and will operate under the overall supervision of the UNDP-CPR Practice Leader, providing guidance on project implementation, including contracts, travel, workshops</w:t>
      </w:r>
      <w:r w:rsidRPr="00B01556">
        <w:rPr>
          <w:rFonts w:ascii="Times New Roman" w:hAnsi="Times New Roman"/>
          <w:szCs w:val="22"/>
          <w:lang w:val="en-US"/>
        </w:rPr>
        <w:t xml:space="preserve">, and payments. The RCU will facilitate the liaison and daily contact with the senior beneficiaries (SICA Secretariat and OBSICA) as well as with the USAID. </w:t>
      </w:r>
    </w:p>
    <w:p w14:paraId="52390C4E" w:rsidR="00E80B75" w:rsidRPr="00A50746" w:rsidRDefault="00E80B75" w:rsidP="00E80B75">
      <w:pPr>
        <w:spacing w:before="120" w:after="120" w:line="240" w:lineRule="atLeast"/>
        <w:rPr>
          <w:rFonts w:ascii="Times New Roman" w:hAnsi="Times New Roman"/>
          <w:szCs w:val="22"/>
          <w:lang w:val="en-US"/>
        </w:rPr>
      </w:pPr>
      <w:r w:rsidRPr="000A22FB">
        <w:rPr>
          <w:rFonts w:ascii="Times New Roman" w:hAnsi="Times New Roman"/>
          <w:szCs w:val="22"/>
          <w:lang w:val="en-US"/>
        </w:rPr>
        <w:t>The RCU will provide technical assistance to STU Support Units and will coordinate closely with th</w:t>
      </w:r>
      <w:r w:rsidRPr="00A50746">
        <w:rPr>
          <w:rFonts w:ascii="Times New Roman" w:hAnsi="Times New Roman"/>
          <w:szCs w:val="22"/>
          <w:lang w:val="en-US"/>
        </w:rPr>
        <w:t>e SICA and other stakeholders through regional consultations. The RCU will elaborate its annual work plan and quarterly expenditure plans.</w:t>
      </w:r>
    </w:p>
    <w:p w14:paraId="39F729E3" w:rsidR="00E80B75" w:rsidRPr="00486877" w:rsidRDefault="00E80B75" w:rsidP="00E80B75">
      <w:pPr>
        <w:spacing w:before="120" w:after="120" w:line="240" w:lineRule="atLeast"/>
        <w:rPr>
          <w:rFonts w:ascii="Times New Roman" w:hAnsi="Times New Roman"/>
          <w:szCs w:val="22"/>
          <w:lang w:val="en-US"/>
        </w:rPr>
      </w:pPr>
      <w:r w:rsidRPr="00A50746">
        <w:rPr>
          <w:rFonts w:ascii="Times New Roman" w:hAnsi="Times New Roman"/>
          <w:szCs w:val="22"/>
          <w:lang w:val="en-US"/>
        </w:rPr>
        <w:t>The RCU will be comprised of the Project Team Leader, the Regional Coordinator, the Financial/Grants Manager, the Mon</w:t>
      </w:r>
      <w:r w:rsidRPr="00D063EA">
        <w:rPr>
          <w:rFonts w:ascii="Times New Roman" w:hAnsi="Times New Roman"/>
          <w:szCs w:val="22"/>
          <w:lang w:val="en-US"/>
        </w:rPr>
        <w:t>itoring and Evaluation specialist, the Statistics/Epidemiology expert, and several short-term technical experts on gender, youth, sexual violence, child abuse, and coexi</w:t>
      </w:r>
      <w:r w:rsidRPr="00486877">
        <w:rPr>
          <w:rFonts w:ascii="Times New Roman" w:hAnsi="Times New Roman"/>
          <w:szCs w:val="22"/>
          <w:lang w:val="en-US"/>
        </w:rPr>
        <w:t>stence, as required.</w:t>
      </w:r>
    </w:p>
    <w:p w14:paraId="48A4A9A1" w:rsidR="00E80B75" w:rsidRPr="00676827" w:rsidRDefault="00E80B75" w:rsidP="00E80B75">
      <w:pPr>
        <w:spacing w:before="120" w:after="120" w:line="240" w:lineRule="atLeast"/>
        <w:rPr>
          <w:rFonts w:ascii="Times New Roman" w:hAnsi="Times New Roman"/>
          <w:szCs w:val="22"/>
          <w:lang w:val="en-US"/>
        </w:rPr>
      </w:pPr>
      <w:r w:rsidRPr="00777069">
        <w:rPr>
          <w:rFonts w:ascii="Times New Roman" w:hAnsi="Times New Roman"/>
          <w:b/>
          <w:szCs w:val="22"/>
          <w:lang w:val="en-US"/>
        </w:rPr>
        <w:t xml:space="preserve">The Project Team Leader </w:t>
      </w:r>
      <w:r w:rsidRPr="001B789C">
        <w:rPr>
          <w:rFonts w:ascii="Times New Roman" w:hAnsi="Times New Roman"/>
          <w:szCs w:val="22"/>
          <w:lang w:val="en-US"/>
        </w:rPr>
        <w:t xml:space="preserve">will be responsible for </w:t>
      </w:r>
      <w:r w:rsidRPr="00D053C8">
        <w:rPr>
          <w:rFonts w:ascii="Times New Roman" w:hAnsi="Times New Roman"/>
          <w:color w:val="000000"/>
          <w:szCs w:val="22"/>
          <w:lang w:val="en-US" w:eastAsia="es-PA"/>
        </w:rPr>
        <w:t xml:space="preserve">the </w:t>
      </w:r>
      <w:r w:rsidRPr="00183BD8">
        <w:rPr>
          <w:rFonts w:ascii="Times New Roman" w:hAnsi="Times New Roman"/>
          <w:i/>
          <w:color w:val="000000"/>
          <w:szCs w:val="22"/>
          <w:lang w:val="en-US" w:eastAsia="es-PA"/>
        </w:rPr>
        <w:t>day-to-day management</w:t>
      </w:r>
      <w:r w:rsidRPr="00183BD8">
        <w:rPr>
          <w:rFonts w:ascii="Times New Roman" w:hAnsi="Times New Roman"/>
          <w:color w:val="000000"/>
          <w:szCs w:val="22"/>
          <w:lang w:val="en-US" w:eastAsia="es-PA"/>
        </w:rPr>
        <w:t xml:space="preserve"> of </w:t>
      </w:r>
      <w:r w:rsidRPr="00676827">
        <w:rPr>
          <w:rFonts w:ascii="Times New Roman" w:hAnsi="Times New Roman"/>
          <w:szCs w:val="22"/>
          <w:lang w:val="en-US"/>
        </w:rPr>
        <w:t xml:space="preserve">the Project, providing governance and managerial support to project implementation, ensuring public relations and overall coordination with USAID and UNDP. </w:t>
      </w:r>
    </w:p>
    <w:p w14:paraId="2D0E5D4F" w:rsidR="00E80B75" w:rsidRPr="00E94873" w:rsidRDefault="00E80B75" w:rsidP="00E80B75">
      <w:pPr>
        <w:spacing w:before="120" w:after="120" w:line="240" w:lineRule="atLeast"/>
        <w:rPr>
          <w:rFonts w:ascii="Times New Roman" w:hAnsi="Times New Roman"/>
          <w:szCs w:val="22"/>
          <w:lang w:val="en-US"/>
        </w:rPr>
      </w:pPr>
      <w:r w:rsidRPr="00232016">
        <w:rPr>
          <w:rFonts w:ascii="Times New Roman" w:hAnsi="Times New Roman"/>
          <w:szCs w:val="22"/>
          <w:lang w:val="en-US"/>
        </w:rPr>
        <w:t xml:space="preserve">The Project Team Leader will ensure the liaison and coordination with the Steering Committee, the UNDP Offices Focal points on Citizen Security and </w:t>
      </w:r>
      <w:r w:rsidRPr="008B3C33">
        <w:rPr>
          <w:rFonts w:ascii="Times New Roman" w:hAnsi="Times New Roman"/>
          <w:color w:val="000000"/>
          <w:szCs w:val="22"/>
          <w:lang w:val="en-US" w:eastAsia="es-PA"/>
        </w:rPr>
        <w:t>USAID/Missions in target countries, the SICA, national governments, other UN agencies and donors.</w:t>
      </w:r>
      <w:r w:rsidRPr="006C001A">
        <w:rPr>
          <w:rFonts w:ascii="Times New Roman" w:hAnsi="Times New Roman"/>
          <w:szCs w:val="22"/>
          <w:lang w:val="en-US"/>
        </w:rPr>
        <w:t xml:space="preserve"> The Project</w:t>
      </w:r>
      <w:r w:rsidRPr="009E4BC2">
        <w:rPr>
          <w:rFonts w:ascii="Times New Roman" w:hAnsi="Times New Roman"/>
          <w:szCs w:val="22"/>
          <w:lang w:val="en-US"/>
        </w:rPr>
        <w:t xml:space="preserve"> Team leader will be responsible for communication and public relations at the highest levels and will engage directly with the representatives of the SICA, US Government and UNDP Senior Management. The Project Team Leader will ensure that media </w:t>
      </w:r>
      <w:r w:rsidRPr="009E4BC2">
        <w:rPr>
          <w:rFonts w:ascii="Times New Roman" w:hAnsi="Times New Roman"/>
          <w:szCs w:val="22"/>
          <w:lang w:val="en-US"/>
        </w:rPr>
        <w:lastRenderedPageBreak/>
        <w:t>out</w:t>
      </w:r>
      <w:r w:rsidRPr="00DC60DB">
        <w:rPr>
          <w:rFonts w:ascii="Times New Roman" w:hAnsi="Times New Roman"/>
          <w:szCs w:val="22"/>
          <w:lang w:val="en-US"/>
        </w:rPr>
        <w:t>lets, communication offices and public relations staff of national institutions and opinion makers are informed about project advances and relevant issues. He/she will receive inputs from the Regional Coordinator, who will develop and implement the knowle</w:t>
      </w:r>
      <w:r w:rsidRPr="00E94873">
        <w:rPr>
          <w:rFonts w:ascii="Times New Roman" w:hAnsi="Times New Roman"/>
          <w:szCs w:val="22"/>
          <w:lang w:val="en-US"/>
        </w:rPr>
        <w:t xml:space="preserve">dge management, communication and monitoring and evaluation strategies in collaboration with the UNDP Regional Centre, UNDP Country Offices and STU Support Units. </w:t>
      </w:r>
    </w:p>
    <w:p w14:paraId="52E9B535" w:rsidR="00E80B75" w:rsidRPr="00E971FD" w:rsidRDefault="00E80B75" w:rsidP="00E80B75">
      <w:pPr>
        <w:spacing w:before="120" w:after="120" w:line="240" w:lineRule="atLeast"/>
        <w:rPr>
          <w:rFonts w:ascii="Times New Roman" w:hAnsi="Times New Roman"/>
          <w:szCs w:val="22"/>
          <w:lang w:val="en-US"/>
        </w:rPr>
      </w:pPr>
      <w:r w:rsidRPr="00B3101E">
        <w:rPr>
          <w:rFonts w:ascii="Times New Roman" w:hAnsi="Times New Roman"/>
          <w:szCs w:val="22"/>
          <w:lang w:val="en-US"/>
        </w:rPr>
        <w:t>The Project Team Leader will formulate the Annual Work Plan (AWP)</w:t>
      </w:r>
      <w:proofErr w:type="gramStart"/>
      <w:r w:rsidRPr="00B3101E">
        <w:rPr>
          <w:rFonts w:ascii="Times New Roman" w:hAnsi="Times New Roman"/>
          <w:szCs w:val="22"/>
          <w:lang w:val="en-US"/>
        </w:rPr>
        <w:t>,</w:t>
      </w:r>
      <w:proofErr w:type="gramEnd"/>
      <w:r w:rsidRPr="00B3101E">
        <w:rPr>
          <w:rFonts w:ascii="Times New Roman" w:hAnsi="Times New Roman"/>
          <w:szCs w:val="22"/>
          <w:lang w:val="en-US"/>
        </w:rPr>
        <w:t xml:space="preserve"> review the quarterly, annual and final reports, project revisions and requests for USAID funds transfer prepared by the Regional Co</w:t>
      </w:r>
      <w:r w:rsidRPr="00E971FD">
        <w:rPr>
          <w:rFonts w:ascii="Times New Roman" w:hAnsi="Times New Roman"/>
          <w:szCs w:val="22"/>
          <w:lang w:val="en-US"/>
        </w:rPr>
        <w:t xml:space="preserve">ordinator, for the approval of the UNDP- Regional Centre. At the end of the project he/she will prepare a proposal for the transfer of goods acquired with the Project resources. </w:t>
      </w:r>
    </w:p>
    <w:p w14:paraId="41D3EB2F" w:rsidR="00E80B75" w:rsidRPr="006863C8" w:rsidRDefault="00E80B75" w:rsidP="00E80B75">
      <w:pPr>
        <w:spacing w:before="120" w:after="120" w:line="240" w:lineRule="atLeast"/>
        <w:rPr>
          <w:rFonts w:ascii="Times New Roman" w:hAnsi="Times New Roman"/>
          <w:szCs w:val="22"/>
          <w:lang w:val="en-US"/>
        </w:rPr>
      </w:pPr>
      <w:r w:rsidRPr="005569C6">
        <w:rPr>
          <w:rFonts w:ascii="Times New Roman" w:hAnsi="Times New Roman"/>
          <w:szCs w:val="22"/>
          <w:lang w:val="en-US"/>
        </w:rPr>
        <w:t xml:space="preserve">Under direct supervision of the Project Team Leader, </w:t>
      </w:r>
      <w:r w:rsidRPr="005569C6">
        <w:rPr>
          <w:rFonts w:ascii="Times New Roman" w:hAnsi="Times New Roman"/>
          <w:b/>
          <w:szCs w:val="22"/>
          <w:lang w:val="en-US"/>
        </w:rPr>
        <w:t>the Regional Coordinator</w:t>
      </w:r>
      <w:r w:rsidRPr="00457226">
        <w:rPr>
          <w:rFonts w:ascii="Times New Roman" w:hAnsi="Times New Roman"/>
          <w:szCs w:val="22"/>
          <w:lang w:val="en-US"/>
        </w:rPr>
        <w:t xml:space="preserve"> will be responsible for the </w:t>
      </w:r>
      <w:r w:rsidRPr="00457226">
        <w:rPr>
          <w:rFonts w:ascii="Times New Roman" w:hAnsi="Times New Roman"/>
          <w:i/>
          <w:szCs w:val="22"/>
          <w:lang w:val="en-US"/>
        </w:rPr>
        <w:t>overall technical supervision</w:t>
      </w:r>
      <w:r w:rsidRPr="006863C8">
        <w:rPr>
          <w:rFonts w:ascii="Times New Roman" w:hAnsi="Times New Roman"/>
          <w:szCs w:val="22"/>
          <w:lang w:val="en-US"/>
        </w:rPr>
        <w:t xml:space="preserve">, management, implementation, and monitoring of the Project outputs He/she will supervise and evaluate the work of the STU Support Units and consultants, coordinate activities with the SICA/OBSICA Team and UNDP Country Offices, and manage technical, logistical and administrative processes to ensure the achievement of Project Outputs. </w:t>
      </w:r>
    </w:p>
    <w:p w14:paraId="244B2424" w:rsidR="00E80B75" w:rsidRPr="00076490" w:rsidRDefault="00E80B75" w:rsidP="00E80B75">
      <w:pPr>
        <w:spacing w:before="120" w:after="120" w:line="240" w:lineRule="atLeast"/>
        <w:rPr>
          <w:rFonts w:ascii="Times New Roman" w:hAnsi="Times New Roman"/>
          <w:szCs w:val="22"/>
          <w:lang w:val="en-US"/>
        </w:rPr>
      </w:pPr>
      <w:r w:rsidRPr="00467D4E">
        <w:rPr>
          <w:rFonts w:ascii="Times New Roman" w:hAnsi="Times New Roman"/>
          <w:szCs w:val="22"/>
          <w:lang w:val="en-US"/>
        </w:rPr>
        <w:t>The Regional Coordinator will oversee the formulation of terms of reference for persons and/or commercial enterp</w:t>
      </w:r>
      <w:r w:rsidRPr="0071606A">
        <w:rPr>
          <w:rFonts w:ascii="Times New Roman" w:hAnsi="Times New Roman"/>
          <w:szCs w:val="22"/>
          <w:lang w:val="en-US"/>
        </w:rPr>
        <w:t>rises to be contracted by the project and will prepare technical specifications for the goods/services to be acquired. He/she will be responsible for the formulation of quarterly and annual work plans and reports and will review and comment on the technic</w:t>
      </w:r>
      <w:r w:rsidRPr="003117DD">
        <w:rPr>
          <w:rFonts w:ascii="Times New Roman" w:hAnsi="Times New Roman"/>
          <w:szCs w:val="22"/>
          <w:lang w:val="en-US"/>
        </w:rPr>
        <w:t>a</w:t>
      </w:r>
      <w:r w:rsidRPr="00076490">
        <w:rPr>
          <w:rFonts w:ascii="Times New Roman" w:hAnsi="Times New Roman"/>
          <w:szCs w:val="22"/>
          <w:lang w:val="en-US"/>
        </w:rPr>
        <w:t xml:space="preserve">l reports by consultants and companies or institutions. He/she will participate in the contracting panels and tender committees for the procurement of goods and services, ensuring the compliance of documentation with the technical specifications and Project objectives. He/she will advise the Project Team Leader on payments for goods and services.  </w:t>
      </w:r>
    </w:p>
    <w:p w14:paraId="3DA78279" w:rsidR="00E80B75" w:rsidRPr="0061014A" w:rsidRDefault="00E80B75" w:rsidP="00E80B75">
      <w:pPr>
        <w:spacing w:before="120" w:after="120" w:line="240" w:lineRule="atLeast"/>
        <w:rPr>
          <w:rFonts w:ascii="Times New Roman" w:hAnsi="Times New Roman"/>
          <w:szCs w:val="22"/>
          <w:lang w:val="en-US"/>
        </w:rPr>
      </w:pPr>
      <w:r w:rsidRPr="00630B6C">
        <w:rPr>
          <w:rFonts w:ascii="Times New Roman" w:hAnsi="Times New Roman"/>
          <w:szCs w:val="22"/>
          <w:lang w:val="en-US"/>
        </w:rPr>
        <w:t>With the cooperation from the UNDP Regional Knowledge, Inn</w:t>
      </w:r>
      <w:r w:rsidRPr="00B30B85">
        <w:rPr>
          <w:rFonts w:ascii="Times New Roman" w:hAnsi="Times New Roman"/>
          <w:szCs w:val="22"/>
          <w:lang w:val="en-US"/>
        </w:rPr>
        <w:t>ovation and</w:t>
      </w:r>
      <w:r w:rsidRPr="00F1304C">
        <w:rPr>
          <w:rFonts w:ascii="Times New Roman" w:hAnsi="Times New Roman"/>
          <w:szCs w:val="22"/>
          <w:lang w:val="en-US"/>
        </w:rPr>
        <w:t xml:space="preserve"> Capacity Group (KICG) he/she will ensure that the Knowledge Products produced by the project, such as publications, fact sheets, training and workshop materials and reports are systematized and converted into knowledge packages and are available to decision-ma</w:t>
      </w:r>
      <w:r w:rsidRPr="0061014A">
        <w:rPr>
          <w:rFonts w:ascii="Times New Roman" w:hAnsi="Times New Roman"/>
          <w:szCs w:val="22"/>
          <w:lang w:val="en-US"/>
        </w:rPr>
        <w:t>kers and stakeholders upon the completion of the project. With the support of the UNDP Regional Communication Team and ad-hoc consultants the Regional coordinator will elaborate and implement the project communications strategy.</w:t>
      </w:r>
    </w:p>
    <w:p w14:paraId="6F2B5087" w:rsidR="00E80B75" w:rsidRPr="00BA000C" w:rsidRDefault="00E80B75" w:rsidP="00E80B75">
      <w:pPr>
        <w:spacing w:before="120" w:after="120" w:line="240" w:lineRule="atLeast"/>
        <w:rPr>
          <w:rFonts w:ascii="Times New Roman" w:hAnsi="Times New Roman"/>
          <w:szCs w:val="22"/>
          <w:lang w:val="en-US"/>
        </w:rPr>
      </w:pPr>
      <w:r w:rsidRPr="0093552A">
        <w:rPr>
          <w:rFonts w:ascii="Times New Roman" w:hAnsi="Times New Roman"/>
          <w:b/>
          <w:szCs w:val="22"/>
          <w:lang w:val="en-US"/>
        </w:rPr>
        <w:t xml:space="preserve">Financial and Grants Manager </w:t>
      </w:r>
      <w:r w:rsidRPr="00A355EE">
        <w:rPr>
          <w:rFonts w:ascii="Times New Roman" w:hAnsi="Times New Roman"/>
          <w:szCs w:val="22"/>
          <w:lang w:val="en-US"/>
        </w:rPr>
        <w:t>will wo</w:t>
      </w:r>
      <w:r w:rsidRPr="008A194E">
        <w:rPr>
          <w:rFonts w:ascii="Times New Roman" w:hAnsi="Times New Roman"/>
          <w:szCs w:val="22"/>
          <w:lang w:val="en-US"/>
        </w:rPr>
        <w:t>rk under direct supervision of the Regional Coordinator overseeing all financial and administrative activities under this grant, including management of sub-grants, preparation of financial documents, budget management in ATLAS and IPSAS, elaboration of fi</w:t>
      </w:r>
      <w:r w:rsidRPr="00BA000C">
        <w:rPr>
          <w:rFonts w:ascii="Times New Roman" w:hAnsi="Times New Roman"/>
          <w:szCs w:val="22"/>
          <w:lang w:val="en-US"/>
        </w:rPr>
        <w:t xml:space="preserve">nancial reports, and requests for funds. </w:t>
      </w:r>
    </w:p>
    <w:p w14:paraId="22C9A803" w:rsidR="00E80B75" w:rsidRPr="00D54DF7" w:rsidRDefault="00E80B75" w:rsidP="00E80B75">
      <w:pPr>
        <w:spacing w:before="120" w:after="120" w:line="240" w:lineRule="atLeast"/>
        <w:rPr>
          <w:rFonts w:ascii="Times New Roman" w:hAnsi="Times New Roman"/>
          <w:szCs w:val="22"/>
          <w:lang w:val="en-US"/>
        </w:rPr>
      </w:pPr>
      <w:r w:rsidRPr="00BA000C">
        <w:rPr>
          <w:rFonts w:ascii="Times New Roman" w:hAnsi="Times New Roman"/>
          <w:b/>
          <w:szCs w:val="22"/>
          <w:lang w:val="en-US"/>
        </w:rPr>
        <w:t>Statistics/Epidemiology</w:t>
      </w:r>
      <w:r w:rsidRPr="00BA005F">
        <w:rPr>
          <w:rStyle w:val="FootnoteReference"/>
          <w:rFonts w:ascii="Times New Roman" w:hAnsi="Times New Roman"/>
          <w:b/>
          <w:sz w:val="22"/>
          <w:szCs w:val="22"/>
          <w:lang w:val="en-US"/>
        </w:rPr>
        <w:footnoteReference w:id="65"/>
      </w:r>
      <w:r w:rsidRPr="00B46B85">
        <w:rPr>
          <w:rFonts w:ascii="Times New Roman" w:hAnsi="Times New Roman"/>
          <w:b/>
          <w:szCs w:val="22"/>
          <w:lang w:val="en-US"/>
        </w:rPr>
        <w:t xml:space="preserve"> Expert </w:t>
      </w:r>
      <w:r w:rsidRPr="00D54DF7">
        <w:rPr>
          <w:rFonts w:ascii="Times New Roman" w:hAnsi="Times New Roman"/>
          <w:szCs w:val="22"/>
          <w:lang w:val="en-US"/>
        </w:rPr>
        <w:t xml:space="preserve">will be responsible for the development, implementation, quality and timely collection of statistical data, analysis, procedures and indicators. </w:t>
      </w:r>
    </w:p>
    <w:p w14:paraId="04B4B622" w:rsidR="00E80B75" w:rsidRPr="00C20C82" w:rsidRDefault="00E80B75" w:rsidP="00E80B75">
      <w:pPr>
        <w:spacing w:before="120" w:after="120" w:line="240" w:lineRule="atLeast"/>
        <w:rPr>
          <w:rFonts w:ascii="Times New Roman" w:hAnsi="Times New Roman"/>
          <w:szCs w:val="22"/>
          <w:lang w:val="en-US"/>
        </w:rPr>
      </w:pPr>
      <w:r w:rsidRPr="00E233EB">
        <w:rPr>
          <w:rFonts w:ascii="Times New Roman" w:hAnsi="Times New Roman"/>
          <w:b/>
          <w:szCs w:val="22"/>
          <w:lang w:val="en-US"/>
        </w:rPr>
        <w:t>Monitoring and Evaluation (M&amp;E) Sp</w:t>
      </w:r>
      <w:r w:rsidRPr="001E04BA">
        <w:rPr>
          <w:rFonts w:ascii="Times New Roman" w:hAnsi="Times New Roman"/>
          <w:b/>
          <w:szCs w:val="22"/>
          <w:lang w:val="en-US"/>
        </w:rPr>
        <w:t xml:space="preserve">ecialist </w:t>
      </w:r>
      <w:r w:rsidRPr="00C869BB">
        <w:rPr>
          <w:rFonts w:ascii="Times New Roman" w:hAnsi="Times New Roman"/>
          <w:szCs w:val="22"/>
          <w:lang w:val="en-US"/>
        </w:rPr>
        <w:t>will be responsible for the development and implementation of the project monitoring and evaluation strategy and plan, ensuring quality of performance indicators and their timely collection. The M&amp;E specialist will receive advisory support from t</w:t>
      </w:r>
      <w:r w:rsidRPr="00746057">
        <w:rPr>
          <w:rFonts w:ascii="Times New Roman" w:hAnsi="Times New Roman"/>
          <w:szCs w:val="22"/>
          <w:lang w:val="en-US"/>
        </w:rPr>
        <w:t>h</w:t>
      </w:r>
      <w:r w:rsidRPr="00C20C82">
        <w:rPr>
          <w:rFonts w:ascii="Times New Roman" w:hAnsi="Times New Roman"/>
          <w:szCs w:val="22"/>
          <w:lang w:val="en-US"/>
        </w:rPr>
        <w:t xml:space="preserve">e M&amp;E team of the Regional Centre in Panama. </w:t>
      </w:r>
    </w:p>
    <w:p w14:paraId="60F8D66F" w:rsidR="00E80B75" w:rsidRPr="00B55F8C" w:rsidRDefault="00E80B75" w:rsidP="00E80B75">
      <w:pPr>
        <w:spacing w:before="120" w:after="120" w:line="240" w:lineRule="atLeast"/>
        <w:rPr>
          <w:rFonts w:ascii="Times New Roman" w:hAnsi="Times New Roman"/>
          <w:szCs w:val="22"/>
          <w:lang w:val="en-US"/>
        </w:rPr>
      </w:pPr>
      <w:r w:rsidRPr="0061356F">
        <w:rPr>
          <w:rFonts w:ascii="Times New Roman" w:hAnsi="Times New Roman"/>
          <w:b/>
          <w:szCs w:val="22"/>
          <w:lang w:val="en-US"/>
        </w:rPr>
        <w:t xml:space="preserve">Short-Term Technical Experts (available for regional and national level work) </w:t>
      </w:r>
      <w:r w:rsidRPr="00025438">
        <w:rPr>
          <w:rFonts w:ascii="Times New Roman" w:hAnsi="Times New Roman"/>
          <w:szCs w:val="22"/>
          <w:lang w:val="en-US"/>
        </w:rPr>
        <w:t>will be hired on the need basis to work on specific tasks related to gender, youth, GIS, crime and violence statistics, civil society development, institutional capacity building, communication</w:t>
      </w:r>
      <w:r w:rsidRPr="00025438">
        <w:rPr>
          <w:rStyle w:val="FootnoteReference"/>
          <w:sz w:val="22"/>
          <w:szCs w:val="22"/>
          <w:lang w:val="en-US"/>
        </w:rPr>
        <w:footnoteReference w:id="66"/>
      </w:r>
      <w:r w:rsidRPr="00660BEB">
        <w:rPr>
          <w:rFonts w:ascii="Times New Roman" w:hAnsi="Times New Roman"/>
          <w:szCs w:val="22"/>
          <w:lang w:val="en-US"/>
        </w:rPr>
        <w:t xml:space="preserve"> and other areas. Their tasks may include research work as well as technical assistance to the OBSICA STUs, Regional Coordination Unit and STU support units. National consultants will be selec</w:t>
      </w:r>
      <w:r w:rsidRPr="006859C7">
        <w:rPr>
          <w:rFonts w:ascii="Times New Roman" w:hAnsi="Times New Roman"/>
          <w:szCs w:val="22"/>
          <w:lang w:val="en-US"/>
        </w:rPr>
        <w:t>t</w:t>
      </w:r>
      <w:r w:rsidRPr="00B55F8C">
        <w:rPr>
          <w:rFonts w:ascii="Times New Roman" w:hAnsi="Times New Roman"/>
          <w:szCs w:val="22"/>
          <w:lang w:val="en-US"/>
        </w:rPr>
        <w:t>ed on the basis of specific TORs elaborated in consultation with the STU coordinators. At the regional level, the consultants will be selected from the regional expert rosters and in-house pool of consultants of the UNDP Regional Centre in Panama.</w:t>
      </w:r>
    </w:p>
    <w:p w14:paraId="0DDA383A" w:rsidR="00E80B75" w:rsidRPr="004064BE" w:rsidRDefault="00E80B75" w:rsidP="00E80B75">
      <w:pPr>
        <w:spacing w:before="120" w:after="120" w:line="240" w:lineRule="atLeast"/>
        <w:rPr>
          <w:rFonts w:ascii="Times New Roman" w:hAnsi="Times New Roman"/>
          <w:b/>
          <w:i/>
          <w:szCs w:val="22"/>
          <w:lang w:val="en-US"/>
        </w:rPr>
      </w:pPr>
      <w:r w:rsidRPr="00E00D2C">
        <w:rPr>
          <w:rFonts w:ascii="Times New Roman" w:hAnsi="Times New Roman"/>
          <w:b/>
          <w:i/>
          <w:szCs w:val="22"/>
          <w:lang w:val="en-US"/>
        </w:rPr>
        <w:t>B. SIC</w:t>
      </w:r>
      <w:r w:rsidRPr="004064BE">
        <w:rPr>
          <w:rFonts w:ascii="Times New Roman" w:hAnsi="Times New Roman"/>
          <w:b/>
          <w:i/>
          <w:szCs w:val="22"/>
          <w:lang w:val="en-US"/>
        </w:rPr>
        <w:t>A/OBSICA Team (based in El Salvador in SICA)</w:t>
      </w:r>
    </w:p>
    <w:p w14:paraId="1816FAFD" w:rsidR="00E80B75" w:rsidRPr="00CB6F9B" w:rsidRDefault="00E80B75" w:rsidP="00E80B75">
      <w:pPr>
        <w:spacing w:before="120" w:after="120" w:line="240" w:lineRule="atLeast"/>
        <w:rPr>
          <w:rFonts w:ascii="Times New Roman" w:hAnsi="Times New Roman"/>
          <w:szCs w:val="22"/>
          <w:lang w:val="en-US"/>
        </w:rPr>
      </w:pPr>
      <w:r w:rsidRPr="00EF4896">
        <w:rPr>
          <w:rFonts w:ascii="Times New Roman" w:hAnsi="Times New Roman"/>
          <w:szCs w:val="22"/>
          <w:lang w:val="en-US"/>
        </w:rPr>
        <w:lastRenderedPageBreak/>
        <w:t>The SICA/OBSICA Team will provide direct support to SICA/OBSICA. The team will be based in El Salvador within the SICA Democratic Security Directorate and will be composed of 2 OBSICA Analysts. The SICA/OBSICA t</w:t>
      </w:r>
      <w:r w:rsidRPr="00804D57">
        <w:rPr>
          <w:rFonts w:ascii="Times New Roman" w:hAnsi="Times New Roman"/>
          <w:szCs w:val="22"/>
          <w:lang w:val="en-US"/>
        </w:rPr>
        <w:t>eam</w:t>
      </w:r>
      <w:r w:rsidRPr="00CD09D7">
        <w:rPr>
          <w:rFonts w:ascii="Times New Roman" w:hAnsi="Times New Roman"/>
          <w:szCs w:val="22"/>
          <w:lang w:val="en-US"/>
        </w:rPr>
        <w:t xml:space="preserve"> will provide targeted assistance to OBSICA technical personnel to improve the quality of OBSICA products and strengthen the analysis capacity of the staff.</w:t>
      </w:r>
      <w:r w:rsidRPr="00F23465">
        <w:rPr>
          <w:rStyle w:val="FootnoteReference"/>
          <w:rFonts w:ascii="Times New Roman" w:hAnsi="Times New Roman"/>
          <w:sz w:val="22"/>
          <w:szCs w:val="22"/>
          <w:lang w:val="en-US"/>
        </w:rPr>
        <w:footnoteReference w:id="67"/>
      </w:r>
      <w:r w:rsidRPr="00995E8B">
        <w:rPr>
          <w:rFonts w:ascii="Times New Roman" w:hAnsi="Times New Roman"/>
          <w:szCs w:val="22"/>
          <w:lang w:val="en-US"/>
        </w:rPr>
        <w:t xml:space="preserve"> The SICA/OBSICA Team will report both to the Project Team Leader as well as the Democratic Security</w:t>
      </w:r>
      <w:r w:rsidRPr="007F2B6F">
        <w:rPr>
          <w:rFonts w:ascii="Times New Roman" w:hAnsi="Times New Roman"/>
          <w:szCs w:val="22"/>
          <w:lang w:val="en-US"/>
        </w:rPr>
        <w:t xml:space="preserve"> Directorate of </w:t>
      </w:r>
      <w:r w:rsidRPr="00BD4A17">
        <w:rPr>
          <w:rFonts w:ascii="Times New Roman" w:hAnsi="Times New Roman"/>
          <w:color w:val="000000" w:themeColor="text1"/>
          <w:szCs w:val="22"/>
          <w:lang w:val="en-US"/>
        </w:rPr>
        <w:t>SICA</w:t>
      </w:r>
      <w:r w:rsidRPr="00CB6F9B">
        <w:rPr>
          <w:rFonts w:ascii="Times New Roman" w:hAnsi="Times New Roman"/>
          <w:szCs w:val="22"/>
          <w:lang w:val="en-US"/>
        </w:rPr>
        <w:t>.</w:t>
      </w:r>
    </w:p>
    <w:p w14:paraId="1FE541BC" w:rsidR="00E80B75" w:rsidRPr="00765F8B" w:rsidRDefault="00E80B75" w:rsidP="00E80B75">
      <w:pPr>
        <w:spacing w:before="120" w:after="120" w:line="240" w:lineRule="atLeast"/>
        <w:rPr>
          <w:rFonts w:ascii="Times New Roman" w:hAnsi="Times New Roman"/>
          <w:szCs w:val="22"/>
          <w:lang w:val="en-US"/>
        </w:rPr>
      </w:pPr>
      <w:r w:rsidRPr="00CB6F9B">
        <w:rPr>
          <w:rFonts w:ascii="Times New Roman" w:hAnsi="Times New Roman"/>
          <w:b/>
          <w:szCs w:val="22"/>
          <w:lang w:val="en-US"/>
        </w:rPr>
        <w:t>The OBSICA Analysts (</w:t>
      </w:r>
      <w:r w:rsidRPr="00284F05">
        <w:rPr>
          <w:rFonts w:ascii="Times New Roman" w:hAnsi="Times New Roman"/>
          <w:szCs w:val="22"/>
          <w:lang w:val="en-US"/>
        </w:rPr>
        <w:t>previously supported by CECI), will work under the direct supervision of the Regional Coordinator and OBSICA Coor</w:t>
      </w:r>
      <w:r w:rsidRPr="00E53AB3">
        <w:rPr>
          <w:rFonts w:ascii="Times New Roman" w:hAnsi="Times New Roman"/>
          <w:szCs w:val="22"/>
          <w:lang w:val="en-US"/>
        </w:rPr>
        <w:t>dinator and support the research and analytical work of OBSICA in close coordination with the national teams in each country.</w:t>
      </w:r>
    </w:p>
    <w:p w14:paraId="356B7A1C" w:rsidR="00E80B75" w:rsidRPr="00882B1C" w:rsidRDefault="00E80B75" w:rsidP="00E80B75">
      <w:pPr>
        <w:spacing w:before="120" w:after="120" w:line="240" w:lineRule="atLeast"/>
        <w:rPr>
          <w:rFonts w:ascii="Times New Roman" w:hAnsi="Times New Roman"/>
          <w:szCs w:val="22"/>
          <w:lang w:val="en-US"/>
        </w:rPr>
      </w:pPr>
      <w:r w:rsidRPr="00B63A37">
        <w:rPr>
          <w:rFonts w:ascii="Times New Roman" w:hAnsi="Times New Roman"/>
          <w:szCs w:val="22"/>
          <w:lang w:val="en-US"/>
        </w:rPr>
        <w:t>The current OBSICA Coordinator will serve as the</w:t>
      </w:r>
      <w:r w:rsidRPr="00B63A37">
        <w:rPr>
          <w:rFonts w:ascii="Times New Roman" w:hAnsi="Times New Roman"/>
          <w:b/>
          <w:szCs w:val="22"/>
          <w:lang w:val="en-US"/>
        </w:rPr>
        <w:t xml:space="preserve"> SICA/OBSICA Liaison</w:t>
      </w:r>
      <w:r w:rsidRPr="00B63A37">
        <w:rPr>
          <w:rStyle w:val="FootnoteReference"/>
          <w:b/>
          <w:sz w:val="22"/>
          <w:szCs w:val="22"/>
          <w:lang w:val="en-US"/>
        </w:rPr>
        <w:footnoteReference w:id="68"/>
      </w:r>
      <w:r w:rsidRPr="00B63A37">
        <w:rPr>
          <w:rFonts w:ascii="Times New Roman" w:hAnsi="Times New Roman"/>
          <w:b/>
          <w:szCs w:val="22"/>
          <w:lang w:val="en-US"/>
        </w:rPr>
        <w:t xml:space="preserve"> </w:t>
      </w:r>
      <w:r w:rsidRPr="00B63A37">
        <w:rPr>
          <w:rFonts w:ascii="Times New Roman" w:hAnsi="Times New Roman"/>
          <w:szCs w:val="22"/>
          <w:lang w:val="en-US"/>
        </w:rPr>
        <w:t>for the design, management, implementation, and monitoring of OBSICA capacity building activities; development of OBSICA strategic and sustainability plan; liaising</w:t>
      </w:r>
      <w:r w:rsidRPr="00A66923">
        <w:rPr>
          <w:rFonts w:ascii="Times New Roman" w:hAnsi="Times New Roman"/>
          <w:szCs w:val="22"/>
          <w:lang w:val="en-US"/>
        </w:rPr>
        <w:t xml:space="preserve"> wi</w:t>
      </w:r>
      <w:r w:rsidRPr="00882B1C">
        <w:rPr>
          <w:rFonts w:ascii="Times New Roman" w:hAnsi="Times New Roman"/>
          <w:szCs w:val="22"/>
          <w:lang w:val="en-US"/>
        </w:rPr>
        <w:t>th SICA officials and key national government officials. She will work closely with the Regional Coordinator and STU Support units in target countries.</w:t>
      </w:r>
    </w:p>
    <w:p w14:paraId="21C741CC" w:rsidR="00E80B75" w:rsidRPr="00D50F03" w:rsidRDefault="00E80B75" w:rsidP="00E80B75">
      <w:pPr>
        <w:spacing w:before="120" w:after="120" w:line="240" w:lineRule="atLeast"/>
        <w:rPr>
          <w:rFonts w:ascii="Times New Roman" w:hAnsi="Times New Roman"/>
          <w:b/>
          <w:i/>
          <w:szCs w:val="22"/>
          <w:lang w:val="es-ES"/>
        </w:rPr>
      </w:pPr>
      <w:r w:rsidRPr="00EC27DA">
        <w:rPr>
          <w:rFonts w:ascii="Times New Roman" w:hAnsi="Times New Roman"/>
          <w:b/>
          <w:i/>
          <w:szCs w:val="22"/>
          <w:lang w:val="es-ES"/>
        </w:rPr>
        <w:t>C</w:t>
      </w:r>
      <w:r w:rsidRPr="00565490">
        <w:rPr>
          <w:rFonts w:ascii="Times New Roman" w:hAnsi="Times New Roman"/>
          <w:b/>
          <w:i/>
          <w:szCs w:val="22"/>
          <w:lang w:val="es-PA"/>
        </w:rPr>
        <w:t>. STU SUPPORT UNITS</w:t>
      </w:r>
      <w:r w:rsidRPr="005F1027">
        <w:rPr>
          <w:rFonts w:ascii="Times New Roman" w:hAnsi="Times New Roman"/>
          <w:b/>
          <w:i/>
          <w:szCs w:val="22"/>
          <w:lang w:val="es-ES"/>
        </w:rPr>
        <w:t xml:space="preserve"> (Guatemala, Honduras, El Salvador, </w:t>
      </w:r>
      <w:proofErr w:type="spellStart"/>
      <w:r w:rsidRPr="00565490">
        <w:rPr>
          <w:rFonts w:ascii="Times New Roman" w:hAnsi="Times New Roman"/>
          <w:b/>
          <w:i/>
          <w:szCs w:val="22"/>
          <w:lang w:val="es-PA"/>
        </w:rPr>
        <w:t>Panama</w:t>
      </w:r>
      <w:proofErr w:type="spellEnd"/>
      <w:r w:rsidRPr="00D50F03">
        <w:rPr>
          <w:rFonts w:ascii="Times New Roman" w:hAnsi="Times New Roman"/>
          <w:b/>
          <w:i/>
          <w:szCs w:val="22"/>
          <w:lang w:val="es-ES"/>
        </w:rPr>
        <w:t>):</w:t>
      </w:r>
    </w:p>
    <w:p w14:paraId="7103410A" w:rsidR="00E80B75" w:rsidRPr="00447BE6" w:rsidRDefault="00E80B75" w:rsidP="00E80B75">
      <w:pPr>
        <w:spacing w:before="120" w:after="120" w:line="240" w:lineRule="atLeast"/>
        <w:rPr>
          <w:rFonts w:ascii="Times New Roman" w:hAnsi="Times New Roman"/>
          <w:szCs w:val="22"/>
          <w:lang w:val="en-US"/>
        </w:rPr>
      </w:pPr>
      <w:r w:rsidRPr="0028773E">
        <w:rPr>
          <w:rFonts w:ascii="Times New Roman" w:hAnsi="Times New Roman"/>
          <w:szCs w:val="22"/>
          <w:lang w:val="en-US"/>
        </w:rPr>
        <w:t>The STUs established in the fram</w:t>
      </w:r>
      <w:r w:rsidRPr="00EE090C">
        <w:rPr>
          <w:rFonts w:ascii="Times New Roman" w:hAnsi="Times New Roman"/>
          <w:szCs w:val="22"/>
          <w:lang w:val="en-US"/>
        </w:rPr>
        <w:t>ework of the SES project and adopted by the OBSICA ensure regular communication between the national governmental institutions included in the STUs. The support the OBSICA STUs the Project will establish three-person STU Support Units comprised of a Na</w:t>
      </w:r>
      <w:r w:rsidRPr="00C06E81">
        <w:rPr>
          <w:rFonts w:ascii="Times New Roman" w:hAnsi="Times New Roman"/>
          <w:szCs w:val="22"/>
          <w:lang w:val="en-US"/>
        </w:rPr>
        <w:t>tional Coordinator, a statistician/epidemiologist and an administrative assistant in Guatemala, Honduras, El Salvador and Panama. The latter will cover activities in Belize, Costa Rica, Dominican Republic, Nicaragua</w:t>
      </w:r>
      <w:r w:rsidRPr="00565ED6">
        <w:rPr>
          <w:rStyle w:val="FootnoteReference"/>
          <w:sz w:val="22"/>
          <w:szCs w:val="22"/>
          <w:lang w:val="en-US"/>
        </w:rPr>
        <w:footnoteReference w:id="69"/>
      </w:r>
      <w:r w:rsidRPr="00447BE6">
        <w:rPr>
          <w:rFonts w:ascii="Times New Roman" w:hAnsi="Times New Roman"/>
          <w:szCs w:val="22"/>
          <w:lang w:val="en-US"/>
        </w:rPr>
        <w:t xml:space="preserve"> and Panama.</w:t>
      </w:r>
    </w:p>
    <w:p w14:paraId="169C4CDD" w:rsidR="00E80B75" w:rsidRPr="00E633E6" w:rsidRDefault="00E80B75" w:rsidP="00E80B75">
      <w:pPr>
        <w:spacing w:before="120" w:after="120" w:line="240" w:lineRule="atLeast"/>
        <w:rPr>
          <w:rFonts w:ascii="Times New Roman" w:hAnsi="Times New Roman"/>
          <w:szCs w:val="22"/>
          <w:lang w:val="en-US"/>
        </w:rPr>
      </w:pPr>
      <w:r w:rsidRPr="003D1596">
        <w:rPr>
          <w:rFonts w:ascii="Times New Roman" w:hAnsi="Times New Roman"/>
          <w:szCs w:val="22"/>
          <w:lang w:val="en-US"/>
        </w:rPr>
        <w:t xml:space="preserve">The STU Support Units will </w:t>
      </w:r>
      <w:r w:rsidRPr="00344557">
        <w:rPr>
          <w:rFonts w:ascii="Times New Roman" w:hAnsi="Times New Roman"/>
          <w:szCs w:val="22"/>
          <w:lang w:val="en-US"/>
        </w:rPr>
        <w:t>conduct co</w:t>
      </w:r>
      <w:r w:rsidRPr="00FD6CDD">
        <w:rPr>
          <w:rFonts w:ascii="Times New Roman" w:hAnsi="Times New Roman"/>
          <w:szCs w:val="22"/>
          <w:lang w:val="en-US"/>
        </w:rPr>
        <w:t>ntinuous analysis of citizen security information, coordinate data collection with national and civil society organizations and provide technical advice to STU member organizations as required. The STU Support Units will also work towards the integ</w:t>
      </w:r>
      <w:r w:rsidRPr="00E633E6">
        <w:rPr>
          <w:rFonts w:ascii="Times New Roman" w:hAnsi="Times New Roman"/>
          <w:szCs w:val="22"/>
          <w:lang w:val="en-US"/>
        </w:rPr>
        <w:t xml:space="preserve">ration of at least one CSO in the structure of the OBSICA STUs to ensure ore comprehensive data collection and analysis by OBSICA. </w:t>
      </w:r>
    </w:p>
    <w:p w14:paraId="474922CA" w:rsidR="00E80B75" w:rsidRPr="007524A2" w:rsidRDefault="00E80B75" w:rsidP="00E80B75">
      <w:pPr>
        <w:spacing w:before="120" w:after="120" w:line="240" w:lineRule="atLeast"/>
        <w:rPr>
          <w:rFonts w:ascii="Times New Roman" w:hAnsi="Times New Roman"/>
          <w:szCs w:val="22"/>
          <w:lang w:val="en-US"/>
        </w:rPr>
      </w:pPr>
      <w:r w:rsidRPr="00890E58">
        <w:rPr>
          <w:rFonts w:ascii="Times New Roman" w:hAnsi="Times New Roman"/>
          <w:szCs w:val="22"/>
          <w:lang w:val="en-US"/>
        </w:rPr>
        <w:t>The Panama STU Support Unit will provide the same services to the non-core countries (Costa Rica, Dominican Repub</w:t>
      </w:r>
      <w:r w:rsidRPr="007524A2">
        <w:rPr>
          <w:rFonts w:ascii="Times New Roman" w:hAnsi="Times New Roman"/>
          <w:szCs w:val="22"/>
          <w:lang w:val="en-US"/>
        </w:rPr>
        <w:t xml:space="preserve">lic, Belize, </w:t>
      </w:r>
      <w:proofErr w:type="gramStart"/>
      <w:r w:rsidRPr="007524A2">
        <w:rPr>
          <w:rFonts w:ascii="Times New Roman" w:hAnsi="Times New Roman"/>
          <w:szCs w:val="22"/>
          <w:lang w:val="en-US"/>
        </w:rPr>
        <w:t>Nicaragua</w:t>
      </w:r>
      <w:proofErr w:type="gramEnd"/>
      <w:r w:rsidRPr="00565ED6">
        <w:rPr>
          <w:rStyle w:val="FootnoteReference"/>
          <w:sz w:val="22"/>
          <w:szCs w:val="22"/>
          <w:lang w:val="en-US"/>
        </w:rPr>
        <w:footnoteReference w:id="70"/>
      </w:r>
      <w:r w:rsidRPr="007524A2">
        <w:rPr>
          <w:rFonts w:ascii="Times New Roman" w:hAnsi="Times New Roman"/>
          <w:szCs w:val="22"/>
          <w:lang w:val="en-US"/>
        </w:rPr>
        <w:t xml:space="preserve">) and help activate and strengthen the existing STUs as requested by OBSICA. </w:t>
      </w:r>
    </w:p>
    <w:p w14:paraId="6921CA2B" w:rsidR="00E80B75" w:rsidRPr="007F42B4" w:rsidRDefault="00E80B75" w:rsidP="00E80B75">
      <w:pPr>
        <w:spacing w:before="120" w:after="120" w:line="240" w:lineRule="atLeast"/>
        <w:rPr>
          <w:rFonts w:ascii="Times New Roman" w:hAnsi="Times New Roman"/>
          <w:szCs w:val="22"/>
          <w:lang w:val="en-US"/>
        </w:rPr>
      </w:pPr>
      <w:r w:rsidRPr="000C10C9">
        <w:rPr>
          <w:rFonts w:ascii="Times New Roman" w:hAnsi="Times New Roman"/>
          <w:b/>
          <w:szCs w:val="22"/>
          <w:lang w:val="en-US"/>
        </w:rPr>
        <w:t>National Coordinator (located in Guatemala, Honduras, El Salvador an</w:t>
      </w:r>
      <w:r w:rsidRPr="00C06791">
        <w:rPr>
          <w:rFonts w:ascii="Times New Roman" w:hAnsi="Times New Roman"/>
          <w:b/>
          <w:szCs w:val="22"/>
          <w:lang w:val="en-US"/>
        </w:rPr>
        <w:t xml:space="preserve">d Panama) </w:t>
      </w:r>
      <w:r w:rsidRPr="008A32C8">
        <w:rPr>
          <w:rFonts w:ascii="Times New Roman" w:hAnsi="Times New Roman"/>
          <w:szCs w:val="22"/>
          <w:lang w:val="en-US"/>
        </w:rPr>
        <w:t>will be responsible for the management,</w:t>
      </w:r>
      <w:r w:rsidRPr="007F42B4">
        <w:rPr>
          <w:rFonts w:ascii="Times New Roman" w:hAnsi="Times New Roman"/>
          <w:szCs w:val="22"/>
          <w:lang w:val="en-US"/>
        </w:rPr>
        <w:t xml:space="preserve"> implementation, and monitoring of Components 1 and 2 Under the Annual Work Plan (AWP). S/he will provide and coordinate technical assistance and training, supervise activities, and perform regular monitoring in the field. </w:t>
      </w:r>
    </w:p>
    <w:p w14:paraId="312FA79F" w:rsidR="00E80B75" w:rsidRPr="006404D0" w:rsidRDefault="00E80B75" w:rsidP="00E80B75">
      <w:pPr>
        <w:spacing w:before="120" w:after="120" w:line="240" w:lineRule="atLeast"/>
        <w:rPr>
          <w:rFonts w:ascii="Times New Roman" w:hAnsi="Times New Roman"/>
          <w:szCs w:val="22"/>
          <w:lang w:val="en-US"/>
        </w:rPr>
      </w:pPr>
      <w:r w:rsidRPr="00624A69">
        <w:rPr>
          <w:rFonts w:ascii="Times New Roman" w:hAnsi="Times New Roman"/>
          <w:b/>
          <w:szCs w:val="22"/>
          <w:lang w:val="en-US"/>
        </w:rPr>
        <w:t>National Crime and Violence Statist</w:t>
      </w:r>
      <w:r w:rsidRPr="001A4741">
        <w:rPr>
          <w:rFonts w:ascii="Times New Roman" w:hAnsi="Times New Roman"/>
          <w:b/>
          <w:szCs w:val="22"/>
          <w:lang w:val="en-US"/>
        </w:rPr>
        <w:t xml:space="preserve">ics/Epidemiologist experts (located in Guatemala, Honduras, El Salvador and Panama) </w:t>
      </w:r>
      <w:r w:rsidRPr="008B7E33">
        <w:rPr>
          <w:rFonts w:ascii="Times New Roman" w:hAnsi="Times New Roman"/>
          <w:szCs w:val="22"/>
          <w:lang w:val="en-US"/>
        </w:rPr>
        <w:t>will be responsible for the development of core indicators, statistical analysis, production of in-depth national statistical studies, ensuring quality and timely collec</w:t>
      </w:r>
      <w:r w:rsidRPr="00682634">
        <w:rPr>
          <w:rFonts w:ascii="Times New Roman" w:hAnsi="Times New Roman"/>
          <w:szCs w:val="22"/>
          <w:lang w:val="en-US"/>
        </w:rPr>
        <w:t>ti</w:t>
      </w:r>
      <w:r w:rsidRPr="006404D0">
        <w:rPr>
          <w:rFonts w:ascii="Times New Roman" w:hAnsi="Times New Roman"/>
          <w:szCs w:val="22"/>
          <w:lang w:val="en-US"/>
        </w:rPr>
        <w:t>on of statistical data, procedures and indicators at national level.</w:t>
      </w:r>
    </w:p>
    <w:p w14:paraId="731885E5" w:rsidR="003F246F" w:rsidRPr="00104F98" w:rsidRDefault="00E80B75" w:rsidP="003F246F">
      <w:pPr>
        <w:spacing w:before="120" w:after="120" w:line="240" w:lineRule="atLeast"/>
        <w:rPr>
          <w:szCs w:val="22"/>
          <w:lang w:val="en-US"/>
        </w:rPr>
      </w:pPr>
      <w:r w:rsidRPr="00320063">
        <w:rPr>
          <w:rFonts w:ascii="Times New Roman" w:hAnsi="Times New Roman"/>
          <w:b/>
          <w:szCs w:val="22"/>
          <w:lang w:val="en-US"/>
        </w:rPr>
        <w:t xml:space="preserve">National Administrative Assistant (located in Guatemala, Honduras, El Salvador and Panama) </w:t>
      </w:r>
      <w:r w:rsidRPr="00ED64F3">
        <w:rPr>
          <w:rFonts w:ascii="Times New Roman" w:hAnsi="Times New Roman"/>
          <w:szCs w:val="22"/>
          <w:lang w:val="en-US"/>
        </w:rPr>
        <w:t>will be responsible for administrative, operational and financial support to the S</w:t>
      </w:r>
      <w:r w:rsidRPr="00565ED6">
        <w:rPr>
          <w:rFonts w:ascii="Times New Roman" w:hAnsi="Times New Roman"/>
          <w:szCs w:val="22"/>
          <w:lang w:val="en-US"/>
        </w:rPr>
        <w:t>TU Support Units.</w:t>
      </w:r>
    </w:p>
    <w:p w14:paraId="5C4C9A1B" w:rsidR="00536D6F" w:rsidRPr="009B0DE5" w:rsidRDefault="00536D6F" w:rsidP="00536D6F">
      <w:pPr>
        <w:spacing w:after="120" w:line="240" w:lineRule="atLeast"/>
        <w:rPr>
          <w:rFonts w:ascii="Times New Roman" w:hAnsi="Times New Roman"/>
          <w:b/>
          <w:szCs w:val="22"/>
          <w:lang w:val="en-US"/>
        </w:rPr>
      </w:pPr>
      <w:r w:rsidRPr="009B0DE5">
        <w:rPr>
          <w:rFonts w:ascii="Times New Roman" w:hAnsi="Times New Roman"/>
          <w:b/>
          <w:szCs w:val="22"/>
          <w:lang w:val="en-US"/>
        </w:rPr>
        <w:t>2.</w:t>
      </w:r>
      <w:r w:rsidRPr="009B0DE5">
        <w:rPr>
          <w:rFonts w:ascii="Times New Roman" w:hAnsi="Times New Roman"/>
          <w:b/>
          <w:szCs w:val="22"/>
          <w:lang w:val="en-US"/>
        </w:rPr>
        <w:tab/>
      </w:r>
      <w:r w:rsidRPr="009B0DE5">
        <w:rPr>
          <w:rFonts w:ascii="Times New Roman" w:hAnsi="Times New Roman"/>
          <w:b/>
          <w:szCs w:val="22"/>
          <w:lang w:val="en-US"/>
        </w:rPr>
        <w:t>Resource Mobilization</w:t>
      </w:r>
    </w:p>
    <w:p w14:paraId="1A98721F" w:rsidR="00536D6F" w:rsidRPr="00D72612" w:rsidRDefault="00536D6F" w:rsidP="00536D6F">
      <w:pPr>
        <w:spacing w:after="120" w:line="240" w:lineRule="atLeast"/>
        <w:rPr>
          <w:rFonts w:ascii="Times New Roman" w:hAnsi="Times New Roman"/>
          <w:szCs w:val="22"/>
          <w:lang w:val="en-US"/>
        </w:rPr>
      </w:pPr>
      <w:r w:rsidRPr="00B031B3">
        <w:rPr>
          <w:rFonts w:ascii="Times New Roman" w:hAnsi="Times New Roman"/>
          <w:szCs w:val="22"/>
          <w:lang w:val="en-US"/>
        </w:rPr>
        <w:t>The CPR Practice Area and the UNDP Country Offices will carry out the necessary activities to mobil</w:t>
      </w:r>
      <w:r w:rsidRPr="008343EE">
        <w:rPr>
          <w:rFonts w:ascii="Times New Roman" w:hAnsi="Times New Roman"/>
          <w:szCs w:val="22"/>
          <w:lang w:val="en-US"/>
        </w:rPr>
        <w:t>ize more financial resources and</w:t>
      </w:r>
      <w:r w:rsidRPr="00D72612">
        <w:rPr>
          <w:rFonts w:ascii="Times New Roman" w:hAnsi="Times New Roman"/>
          <w:szCs w:val="22"/>
          <w:lang w:val="en-US"/>
        </w:rPr>
        <w:t xml:space="preserve"> to broaden the Project scope in regard to projected outputs. The total volumes of resources mobilized will include amounts for the payment of General Management Services (GMS) of UNDP </w:t>
      </w:r>
    </w:p>
    <w:p w14:paraId="78DD0A2E" w:rsidR="00536D6F" w:rsidRPr="00EA344E" w:rsidRDefault="00536D6F" w:rsidP="00536D6F">
      <w:pPr>
        <w:spacing w:after="120" w:line="240" w:lineRule="atLeast"/>
        <w:rPr>
          <w:rFonts w:ascii="Times New Roman" w:hAnsi="Times New Roman"/>
          <w:b/>
          <w:szCs w:val="22"/>
          <w:lang w:val="en-US"/>
        </w:rPr>
      </w:pPr>
      <w:r w:rsidRPr="00EA344E">
        <w:rPr>
          <w:rFonts w:ascii="Times New Roman" w:hAnsi="Times New Roman"/>
          <w:b/>
          <w:szCs w:val="22"/>
          <w:lang w:val="en-US"/>
        </w:rPr>
        <w:t>3.</w:t>
      </w:r>
      <w:r w:rsidRPr="00EA344E">
        <w:rPr>
          <w:rFonts w:ascii="Times New Roman" w:hAnsi="Times New Roman"/>
          <w:b/>
          <w:szCs w:val="22"/>
          <w:lang w:val="en-US"/>
        </w:rPr>
        <w:tab/>
      </w:r>
      <w:r w:rsidRPr="00EA344E">
        <w:rPr>
          <w:rFonts w:ascii="Times New Roman" w:hAnsi="Times New Roman"/>
          <w:b/>
          <w:szCs w:val="22"/>
          <w:lang w:val="en-US"/>
        </w:rPr>
        <w:t>Cost Recovery</w:t>
      </w:r>
    </w:p>
    <w:p w14:paraId="3FBFD0D4" w:rsidR="00623AEC" w:rsidRPr="00166D59" w:rsidRDefault="00536D6F" w:rsidP="00FF205C">
      <w:pPr>
        <w:spacing w:after="120" w:line="240" w:lineRule="atLeast"/>
        <w:rPr>
          <w:rFonts w:ascii="Times New Roman" w:hAnsi="Times New Roman"/>
          <w:szCs w:val="22"/>
          <w:lang w:val="en-US"/>
        </w:rPr>
      </w:pPr>
      <w:r w:rsidRPr="00EA344E">
        <w:rPr>
          <w:rFonts w:ascii="Times New Roman" w:hAnsi="Times New Roman"/>
          <w:szCs w:val="22"/>
          <w:lang w:val="en-US"/>
        </w:rPr>
        <w:lastRenderedPageBreak/>
        <w:t>Total budgeted resources for the Project are US$ 12,000,000, from a contribution of the USAID. Of this contribution, 8 % will be allotted to cover expenses associated with Genera</w:t>
      </w:r>
      <w:r w:rsidRPr="00AD19B6">
        <w:rPr>
          <w:rFonts w:ascii="Times New Roman" w:hAnsi="Times New Roman"/>
          <w:szCs w:val="22"/>
          <w:lang w:val="en-US"/>
        </w:rPr>
        <w:t>l Management Services provided by diverse UNDP units. The amount</w:t>
      </w:r>
      <w:r w:rsidR="00623AEC">
        <w:rPr>
          <w:rFonts w:ascii="Times New Roman" w:hAnsi="Times New Roman"/>
          <w:szCs w:val="22"/>
          <w:lang w:val="en-US"/>
        </w:rPr>
        <w:t xml:space="preserve"> of GMS received </w:t>
      </w:r>
      <w:r w:rsidR="00166D59">
        <w:rPr>
          <w:rFonts w:ascii="Times New Roman" w:hAnsi="Times New Roman"/>
          <w:szCs w:val="22"/>
          <w:lang w:val="en-US"/>
        </w:rPr>
        <w:t>by the Country Offices in El Salvador, Guatemala and Honduras will be proportional to the amount of funds executed by each Country Office</w:t>
      </w:r>
      <w:r w:rsidR="006A18B5">
        <w:rPr>
          <w:rFonts w:ascii="Times New Roman" w:hAnsi="Times New Roman"/>
          <w:szCs w:val="22"/>
          <w:lang w:val="en-US"/>
        </w:rPr>
        <w:t>.</w:t>
      </w:r>
    </w:p>
    <w:p w14:paraId="108D5E46" w:rsidR="00D063EA" w:rsidRDefault="001B55D2" w:rsidP="00536D6F">
      <w:pPr>
        <w:spacing w:after="120" w:line="240" w:lineRule="atLeast"/>
        <w:rPr>
          <w:rFonts w:ascii="Times New Roman" w:hAnsi="Times New Roman"/>
          <w:b/>
          <w:szCs w:val="22"/>
          <w:lang w:val="en-US"/>
        </w:rPr>
      </w:pPr>
      <w:r w:rsidRPr="00166D59">
        <w:rPr>
          <w:rFonts w:ascii="Times New Roman" w:hAnsi="Times New Roman"/>
          <w:b/>
          <w:szCs w:val="22"/>
          <w:lang w:val="en-US"/>
        </w:rPr>
        <w:t>4. Audit Arrangements</w:t>
      </w:r>
    </w:p>
    <w:p w14:paraId="3D872C14" w:rsidR="00727098" w:rsidRPr="00166D59" w:rsidRDefault="00727098" w:rsidP="00536D6F">
      <w:pPr>
        <w:spacing w:after="120" w:line="240" w:lineRule="atLeast"/>
        <w:rPr>
          <w:rFonts w:ascii="Times New Roman" w:hAnsi="Times New Roman"/>
          <w:szCs w:val="22"/>
          <w:lang w:val="en-US"/>
        </w:rPr>
      </w:pPr>
      <w:r w:rsidRPr="00D063EA">
        <w:rPr>
          <w:rFonts w:ascii="Times New Roman" w:hAnsi="Times New Roman"/>
          <w:szCs w:val="22"/>
          <w:lang w:val="en-US"/>
        </w:rPr>
        <w:t xml:space="preserve">The project will be audited </w:t>
      </w:r>
      <w:r w:rsidR="00837FCD" w:rsidRPr="00D063EA">
        <w:rPr>
          <w:rFonts w:ascii="Times New Roman" w:hAnsi="Times New Roman"/>
          <w:szCs w:val="22"/>
          <w:lang w:val="en-US"/>
        </w:rPr>
        <w:t xml:space="preserve">through the UNDP Office of Audit and Investigation (OAI) </w:t>
      </w:r>
      <w:r w:rsidRPr="00D063EA">
        <w:rPr>
          <w:rFonts w:ascii="Times New Roman" w:hAnsi="Times New Roman"/>
          <w:szCs w:val="22"/>
          <w:lang w:val="en-US"/>
        </w:rPr>
        <w:t xml:space="preserve">in accordance with the </w:t>
      </w:r>
      <w:r w:rsidR="00B17DA8" w:rsidRPr="00D063EA">
        <w:rPr>
          <w:rFonts w:ascii="Times New Roman" w:hAnsi="Times New Roman"/>
          <w:szCs w:val="22"/>
          <w:lang w:val="en-US"/>
        </w:rPr>
        <w:t xml:space="preserve">audit </w:t>
      </w:r>
      <w:r w:rsidR="001A2CF3" w:rsidRPr="00D063EA">
        <w:rPr>
          <w:rFonts w:ascii="Times New Roman" w:hAnsi="Times New Roman"/>
          <w:szCs w:val="22"/>
          <w:lang w:val="en-US"/>
        </w:rPr>
        <w:t>requirements</w:t>
      </w:r>
      <w:r w:rsidR="00B17DA8" w:rsidRPr="00D063EA">
        <w:rPr>
          <w:rFonts w:ascii="Times New Roman" w:hAnsi="Times New Roman"/>
          <w:szCs w:val="22"/>
          <w:lang w:val="en-US"/>
        </w:rPr>
        <w:t xml:space="preserve"> for the DIM Project</w:t>
      </w:r>
      <w:r w:rsidR="00837FCD" w:rsidRPr="00D063EA">
        <w:rPr>
          <w:rFonts w:ascii="Times New Roman" w:hAnsi="Times New Roman"/>
          <w:szCs w:val="22"/>
          <w:lang w:val="en-US"/>
        </w:rPr>
        <w:t>s</w:t>
      </w:r>
      <w:r w:rsidR="001A2CF3" w:rsidRPr="00D063EA">
        <w:rPr>
          <w:rFonts w:ascii="Times New Roman" w:hAnsi="Times New Roman"/>
          <w:szCs w:val="22"/>
          <w:lang w:val="en-US"/>
        </w:rPr>
        <w:t xml:space="preserve"> </w:t>
      </w:r>
      <w:r w:rsidR="003C3919" w:rsidRPr="00D063EA">
        <w:rPr>
          <w:rFonts w:ascii="Times New Roman" w:hAnsi="Times New Roman"/>
          <w:szCs w:val="22"/>
          <w:lang w:val="en-US"/>
        </w:rPr>
        <w:t xml:space="preserve">as </w:t>
      </w:r>
      <w:r w:rsidR="001A2CF3" w:rsidRPr="00D063EA">
        <w:rPr>
          <w:rFonts w:ascii="Times New Roman" w:hAnsi="Times New Roman"/>
          <w:szCs w:val="22"/>
          <w:lang w:val="en-US"/>
        </w:rPr>
        <w:t>stipulated in the POPP</w:t>
      </w:r>
      <w:r w:rsidR="00837FCD" w:rsidRPr="00D063EA">
        <w:rPr>
          <w:rFonts w:ascii="Times New Roman" w:hAnsi="Times New Roman"/>
          <w:szCs w:val="22"/>
          <w:lang w:val="en-US"/>
        </w:rPr>
        <w:t>.</w:t>
      </w:r>
      <w:r w:rsidR="00757A2B" w:rsidRPr="00D063EA">
        <w:rPr>
          <w:rFonts w:ascii="Times New Roman" w:hAnsi="Times New Roman"/>
          <w:szCs w:val="22"/>
          <w:lang w:val="en-US"/>
        </w:rPr>
        <w:t xml:space="preserve"> Project audit reports will be shared with the USAID.</w:t>
      </w:r>
    </w:p>
    <w:p w14:paraId="2FD734C9" w:rsidR="001B55D2" w:rsidRPr="00166D59" w:rsidRDefault="001B55D2" w:rsidP="00536D6F">
      <w:pPr>
        <w:spacing w:after="120" w:line="240" w:lineRule="atLeast"/>
        <w:rPr>
          <w:rFonts w:ascii="Times New Roman" w:hAnsi="Times New Roman"/>
          <w:b/>
          <w:szCs w:val="22"/>
          <w:lang w:val="en-US"/>
        </w:rPr>
      </w:pPr>
      <w:r w:rsidRPr="00166D59">
        <w:rPr>
          <w:rFonts w:ascii="Times New Roman" w:hAnsi="Times New Roman"/>
          <w:b/>
          <w:szCs w:val="22"/>
          <w:lang w:val="en-US"/>
        </w:rPr>
        <w:t>5. Branding, Intellectual Property Rights and Use of Logos</w:t>
      </w:r>
    </w:p>
    <w:p w14:paraId="43165C70" w:rsidR="00757A2B" w:rsidRPr="00166D59" w:rsidRDefault="00CF216D" w:rsidP="00536D6F">
      <w:pPr>
        <w:spacing w:after="120" w:line="240" w:lineRule="atLeast"/>
        <w:rPr>
          <w:rFonts w:ascii="Times New Roman" w:hAnsi="Times New Roman"/>
          <w:szCs w:val="22"/>
          <w:lang w:val="en-US"/>
        </w:rPr>
      </w:pPr>
      <w:r w:rsidRPr="00166D59">
        <w:rPr>
          <w:rFonts w:ascii="Times New Roman" w:hAnsi="Times New Roman"/>
          <w:szCs w:val="22"/>
          <w:lang w:val="en-US"/>
        </w:rPr>
        <w:t xml:space="preserve">The project branding strategy, use of logos and Intellectual Property Rights are described in detail in Annex </w:t>
      </w:r>
      <w:r w:rsidR="00273398">
        <w:rPr>
          <w:rFonts w:ascii="Times New Roman" w:hAnsi="Times New Roman"/>
          <w:szCs w:val="22"/>
          <w:lang w:val="en-US"/>
        </w:rPr>
        <w:t>2</w:t>
      </w:r>
      <w:r w:rsidRPr="00166D59">
        <w:rPr>
          <w:rFonts w:ascii="Times New Roman" w:hAnsi="Times New Roman"/>
          <w:szCs w:val="22"/>
          <w:lang w:val="en-US"/>
        </w:rPr>
        <w:t xml:space="preserve">. Branding </w:t>
      </w:r>
      <w:r w:rsidR="00C5171F" w:rsidRPr="00166D59">
        <w:rPr>
          <w:rFonts w:ascii="Times New Roman" w:hAnsi="Times New Roman"/>
          <w:szCs w:val="22"/>
          <w:lang w:val="en-US"/>
        </w:rPr>
        <w:t xml:space="preserve">Strategy </w:t>
      </w:r>
      <w:r w:rsidRPr="00166D59">
        <w:rPr>
          <w:rFonts w:ascii="Times New Roman" w:hAnsi="Times New Roman"/>
          <w:szCs w:val="22"/>
          <w:lang w:val="en-US"/>
        </w:rPr>
        <w:t>and Marking</w:t>
      </w:r>
      <w:r w:rsidR="00C5171F" w:rsidRPr="00166D59">
        <w:rPr>
          <w:rFonts w:ascii="Times New Roman" w:hAnsi="Times New Roman"/>
          <w:szCs w:val="22"/>
          <w:lang w:val="en-US"/>
        </w:rPr>
        <w:t xml:space="preserve"> Plan.</w:t>
      </w:r>
    </w:p>
    <w:p w14:paraId="2B440734" w:rsidR="009D5FE0" w:rsidRPr="00166D59" w:rsidRDefault="009D5FE0" w:rsidP="009D5FE0">
      <w:pPr>
        <w:pStyle w:val="Heading1"/>
        <w:pBdr>
          <w:top w:val="none" w:sz="0" w:space="0" w:color="auto"/>
        </w:pBdr>
        <w:rPr>
          <w:rFonts w:ascii="Times New Roman" w:hAnsi="Times New Roman"/>
          <w:sz w:val="22"/>
          <w:szCs w:val="22"/>
          <w:lang w:val="en-US"/>
        </w:rPr>
      </w:pPr>
      <w:r w:rsidRPr="00166D59">
        <w:rPr>
          <w:rFonts w:ascii="Times New Roman" w:hAnsi="Times New Roman"/>
          <w:sz w:val="22"/>
          <w:szCs w:val="22"/>
          <w:lang w:val="en-US"/>
        </w:rPr>
        <w:t>Monitoring Framework And Evaluation</w:t>
      </w:r>
    </w:p>
    <w:p w14:paraId="715464C2" w:rsidR="00486877" w:rsidRPr="006A3BB0" w:rsidRDefault="00486877" w:rsidP="00486877">
      <w:pPr>
        <w:spacing w:before="120" w:after="120" w:line="240" w:lineRule="atLeast"/>
        <w:rPr>
          <w:rFonts w:ascii="Times New Roman" w:hAnsi="Times New Roman"/>
          <w:lang w:val="en-US"/>
        </w:rPr>
      </w:pPr>
      <w:r w:rsidRPr="006A3BB0">
        <w:rPr>
          <w:rFonts w:ascii="Times New Roman" w:hAnsi="Times New Roman"/>
          <w:lang w:val="en-US"/>
        </w:rPr>
        <w:t xml:space="preserve">The </w:t>
      </w:r>
      <w:r>
        <w:rPr>
          <w:rFonts w:ascii="Times New Roman" w:hAnsi="Times New Roman"/>
          <w:lang w:val="en-US"/>
        </w:rPr>
        <w:t>p</w:t>
      </w:r>
      <w:r w:rsidRPr="006A3BB0">
        <w:rPr>
          <w:rFonts w:ascii="Times New Roman" w:hAnsi="Times New Roman"/>
          <w:lang w:val="en-US"/>
        </w:rPr>
        <w:t xml:space="preserve">roject </w:t>
      </w:r>
      <w:r>
        <w:rPr>
          <w:rFonts w:ascii="Times New Roman" w:hAnsi="Times New Roman"/>
          <w:lang w:val="en-US"/>
        </w:rPr>
        <w:t xml:space="preserve">Monitoring and Evaluation (M&amp;E) </w:t>
      </w:r>
      <w:r w:rsidRPr="006A3BB0">
        <w:rPr>
          <w:rFonts w:ascii="Times New Roman" w:hAnsi="Times New Roman"/>
          <w:lang w:val="en-US"/>
        </w:rPr>
        <w:t>plan</w:t>
      </w:r>
      <w:r w:rsidRPr="006A3BB0">
        <w:rPr>
          <w:rFonts w:ascii="Times New Roman" w:hAnsi="Times New Roman"/>
          <w:i/>
          <w:lang w:val="en-US"/>
        </w:rPr>
        <w:t xml:space="preserve"> </w:t>
      </w:r>
      <w:r w:rsidRPr="006A3BB0">
        <w:rPr>
          <w:rFonts w:ascii="Times New Roman" w:hAnsi="Times New Roman"/>
          <w:lang w:val="en-US"/>
        </w:rPr>
        <w:t xml:space="preserve">is an integral part of the corporate </w:t>
      </w:r>
      <w:r w:rsidRPr="006A3BB0">
        <w:rPr>
          <w:rFonts w:ascii="Times New Roman" w:hAnsi="Times New Roman"/>
          <w:i/>
          <w:lang w:val="en-US"/>
        </w:rPr>
        <w:t>Result Based Management approach</w:t>
      </w:r>
      <w:r w:rsidRPr="006A3BB0">
        <w:rPr>
          <w:rFonts w:ascii="Times New Roman" w:hAnsi="Times New Roman"/>
          <w:lang w:val="en-US"/>
        </w:rPr>
        <w:t>, which calls for specific focus on the achievement of results. It will aim at establishing synergies with the monitoring system of OBSICA for s</w:t>
      </w:r>
      <w:r w:rsidRPr="006A3BB0">
        <w:rPr>
          <w:rFonts w:ascii="Times New Roman" w:hAnsi="Times New Roman"/>
          <w:i/>
          <w:lang w:val="en-US"/>
        </w:rPr>
        <w:t xml:space="preserve">trategic monitoring </w:t>
      </w:r>
      <w:r w:rsidRPr="006A3BB0">
        <w:rPr>
          <w:rFonts w:ascii="Times New Roman" w:hAnsi="Times New Roman"/>
          <w:lang w:val="en-US"/>
        </w:rPr>
        <w:t xml:space="preserve">of outcome level indicators; and </w:t>
      </w:r>
      <w:r w:rsidRPr="006A3BB0">
        <w:rPr>
          <w:rFonts w:ascii="Times New Roman" w:hAnsi="Times New Roman"/>
          <w:i/>
          <w:lang w:val="en-US"/>
        </w:rPr>
        <w:t xml:space="preserve">operational monitoring </w:t>
      </w:r>
      <w:r w:rsidRPr="006A3BB0">
        <w:rPr>
          <w:rFonts w:ascii="Times New Roman" w:hAnsi="Times New Roman"/>
          <w:lang w:val="en-US"/>
        </w:rPr>
        <w:t xml:space="preserve">of key milestones through performance indicators. </w:t>
      </w:r>
    </w:p>
    <w:p w14:paraId="6C8C23AE" w:rsidR="00486877" w:rsidRPr="006A3BB0" w:rsidRDefault="00486877" w:rsidP="00486877">
      <w:pPr>
        <w:spacing w:before="120" w:after="120" w:line="240" w:lineRule="atLeast"/>
        <w:rPr>
          <w:rFonts w:ascii="Times New Roman" w:hAnsi="Times New Roman"/>
          <w:bCs/>
          <w:lang w:val="en-US"/>
        </w:rPr>
      </w:pPr>
      <w:r w:rsidRPr="006A3BB0">
        <w:rPr>
          <w:rFonts w:ascii="Times New Roman" w:hAnsi="Times New Roman"/>
          <w:lang w:val="en-US"/>
        </w:rPr>
        <w:t xml:space="preserve">The Project </w:t>
      </w:r>
      <w:r>
        <w:rPr>
          <w:rFonts w:ascii="Times New Roman" w:hAnsi="Times New Roman"/>
          <w:lang w:val="en-US"/>
        </w:rPr>
        <w:t>M&amp;E</w:t>
      </w:r>
      <w:r w:rsidRPr="006A3BB0">
        <w:rPr>
          <w:rFonts w:ascii="Times New Roman" w:hAnsi="Times New Roman"/>
          <w:lang w:val="en-US"/>
        </w:rPr>
        <w:t xml:space="preserve"> plan will be based on the baselines, indicators and targets spelled out in Annex 1 Logical Framework Matrix. The detailed M&amp;E </w:t>
      </w:r>
      <w:r>
        <w:rPr>
          <w:rFonts w:ascii="Times New Roman" w:hAnsi="Times New Roman"/>
          <w:lang w:val="en-US"/>
        </w:rPr>
        <w:t>p</w:t>
      </w:r>
      <w:r w:rsidRPr="006A3BB0">
        <w:rPr>
          <w:rFonts w:ascii="Times New Roman" w:hAnsi="Times New Roman"/>
          <w:lang w:val="en-US"/>
        </w:rPr>
        <w:t xml:space="preserve">lan will be elaborated upon approval of the </w:t>
      </w:r>
      <w:r>
        <w:rPr>
          <w:rFonts w:ascii="Times New Roman" w:hAnsi="Times New Roman"/>
          <w:lang w:val="en-US"/>
        </w:rPr>
        <w:t>p</w:t>
      </w:r>
      <w:r w:rsidRPr="006A3BB0">
        <w:rPr>
          <w:rFonts w:ascii="Times New Roman" w:hAnsi="Times New Roman"/>
          <w:lang w:val="en-US"/>
        </w:rPr>
        <w:t xml:space="preserve">roject </w:t>
      </w:r>
      <w:r>
        <w:rPr>
          <w:rFonts w:ascii="Times New Roman" w:hAnsi="Times New Roman"/>
          <w:lang w:val="en-US"/>
        </w:rPr>
        <w:t>a</w:t>
      </w:r>
      <w:r w:rsidRPr="006A3BB0">
        <w:rPr>
          <w:rFonts w:ascii="Times New Roman" w:hAnsi="Times New Roman"/>
          <w:lang w:val="en-US"/>
        </w:rPr>
        <w:t xml:space="preserve">nnual </w:t>
      </w:r>
      <w:r>
        <w:rPr>
          <w:rFonts w:ascii="Times New Roman" w:hAnsi="Times New Roman"/>
          <w:lang w:val="en-US"/>
        </w:rPr>
        <w:t>w</w:t>
      </w:r>
      <w:r w:rsidRPr="006A3BB0">
        <w:rPr>
          <w:rFonts w:ascii="Times New Roman" w:hAnsi="Times New Roman"/>
          <w:lang w:val="en-US"/>
        </w:rPr>
        <w:t>ork</w:t>
      </w:r>
      <w:r>
        <w:rPr>
          <w:rFonts w:ascii="Times New Roman" w:hAnsi="Times New Roman"/>
          <w:lang w:val="en-US"/>
        </w:rPr>
        <w:t xml:space="preserve"> p</w:t>
      </w:r>
      <w:r w:rsidRPr="006A3BB0">
        <w:rPr>
          <w:rFonts w:ascii="Times New Roman" w:hAnsi="Times New Roman"/>
          <w:lang w:val="en-US"/>
        </w:rPr>
        <w:t>lan in ATLAS</w:t>
      </w:r>
      <w:r>
        <w:rPr>
          <w:rFonts w:ascii="Times New Roman" w:hAnsi="Times New Roman"/>
          <w:lang w:val="en-US"/>
        </w:rPr>
        <w:t xml:space="preserve"> and </w:t>
      </w:r>
      <w:r w:rsidRPr="006A3BB0">
        <w:rPr>
          <w:rFonts w:ascii="Times New Roman" w:hAnsi="Times New Roman"/>
          <w:lang w:val="en-US"/>
        </w:rPr>
        <w:t xml:space="preserve">will follow the procedures established in the UNDP </w:t>
      </w:r>
      <w:r>
        <w:rPr>
          <w:rFonts w:ascii="Times New Roman" w:hAnsi="Times New Roman"/>
          <w:lang w:val="en-US"/>
        </w:rPr>
        <w:t>program</w:t>
      </w:r>
      <w:r w:rsidRPr="006A3BB0">
        <w:rPr>
          <w:rFonts w:ascii="Times New Roman" w:hAnsi="Times New Roman"/>
          <w:lang w:val="en-US"/>
        </w:rPr>
        <w:t xml:space="preserve"> and Operation Policies and Procedures (POPP):</w:t>
      </w:r>
    </w:p>
    <w:p w14:paraId="005E696B" w:rsidR="00777069" w:rsidRPr="006A3BB0" w:rsidRDefault="00EE5C54" w:rsidP="00777069">
      <w:pPr>
        <w:spacing w:before="120" w:after="120" w:line="240" w:lineRule="atLeast"/>
        <w:rPr>
          <w:rFonts w:ascii="Times New Roman" w:hAnsi="Times New Roman"/>
          <w:lang w:val="en-US"/>
        </w:rPr>
      </w:pPr>
      <w:r w:rsidRPr="00166D59">
        <w:rPr>
          <w:rFonts w:ascii="Times New Roman" w:hAnsi="Times New Roman"/>
          <w:szCs w:val="22"/>
          <w:lang w:val="en-US"/>
        </w:rPr>
        <w:t xml:space="preserve">As noted in Chapter V. Strategy and Approach, </w:t>
      </w:r>
      <w:r w:rsidRPr="00166D59">
        <w:rPr>
          <w:rFonts w:ascii="Times New Roman" w:hAnsi="Times New Roman"/>
          <w:szCs w:val="22"/>
        </w:rPr>
        <w:t>the</w:t>
      </w:r>
      <w:r w:rsidR="00805947" w:rsidRPr="00166D59">
        <w:rPr>
          <w:rFonts w:ascii="Times New Roman" w:hAnsi="Times New Roman"/>
          <w:szCs w:val="22"/>
        </w:rPr>
        <w:t xml:space="preserve"> p</w:t>
      </w:r>
      <w:r w:rsidRPr="00E42986">
        <w:rPr>
          <w:rFonts w:ascii="Times New Roman" w:hAnsi="Times New Roman"/>
          <w:szCs w:val="22"/>
        </w:rPr>
        <w:t xml:space="preserve">roject </w:t>
      </w:r>
      <w:r w:rsidR="005543E6" w:rsidRPr="00E42986">
        <w:rPr>
          <w:rFonts w:ascii="Times New Roman" w:hAnsi="Times New Roman"/>
          <w:szCs w:val="22"/>
        </w:rPr>
        <w:t xml:space="preserve">Monitoring and Evaluation </w:t>
      </w:r>
      <w:r w:rsidR="00C5171F" w:rsidRPr="00E42986">
        <w:rPr>
          <w:rFonts w:ascii="Times New Roman" w:hAnsi="Times New Roman"/>
          <w:szCs w:val="22"/>
        </w:rPr>
        <w:t>framework</w:t>
      </w:r>
      <w:r w:rsidR="005543E6" w:rsidRPr="00E42986">
        <w:rPr>
          <w:rFonts w:ascii="Times New Roman" w:hAnsi="Times New Roman"/>
          <w:szCs w:val="22"/>
        </w:rPr>
        <w:t xml:space="preserve"> will follow the Monitoring </w:t>
      </w:r>
      <w:r w:rsidRPr="00E42986">
        <w:rPr>
          <w:rFonts w:ascii="Times New Roman" w:hAnsi="Times New Roman"/>
          <w:szCs w:val="22"/>
        </w:rPr>
        <w:t xml:space="preserve">and Learning for Change Strategy </w:t>
      </w:r>
      <w:r w:rsidR="00E6157A" w:rsidRPr="00E42986">
        <w:rPr>
          <w:rFonts w:ascii="Times New Roman" w:hAnsi="Times New Roman"/>
          <w:szCs w:val="22"/>
        </w:rPr>
        <w:t xml:space="preserve">(MLCS) </w:t>
      </w:r>
      <w:r w:rsidR="005543E6" w:rsidRPr="00E42986">
        <w:rPr>
          <w:rFonts w:ascii="Times New Roman" w:hAnsi="Times New Roman" w:eastAsiaTheme="minorHAnsi"/>
          <w:szCs w:val="22"/>
        </w:rPr>
        <w:t xml:space="preserve">(Annex </w:t>
      </w:r>
      <w:r w:rsidR="00273398">
        <w:rPr>
          <w:rFonts w:ascii="Times New Roman" w:hAnsi="Times New Roman" w:eastAsiaTheme="minorHAnsi"/>
          <w:szCs w:val="22"/>
        </w:rPr>
        <w:t>3</w:t>
      </w:r>
      <w:r w:rsidR="005543E6" w:rsidRPr="00E42986">
        <w:rPr>
          <w:rFonts w:ascii="Times New Roman" w:hAnsi="Times New Roman" w:eastAsiaTheme="minorHAnsi"/>
          <w:szCs w:val="22"/>
        </w:rPr>
        <w:t xml:space="preserve">) </w:t>
      </w:r>
      <w:r w:rsidR="00E6157A" w:rsidRPr="00E42986">
        <w:rPr>
          <w:rFonts w:ascii="Times New Roman" w:hAnsi="Times New Roman" w:eastAsiaTheme="minorHAnsi"/>
          <w:szCs w:val="22"/>
        </w:rPr>
        <w:t xml:space="preserve">and will be </w:t>
      </w:r>
      <w:r w:rsidR="00E6157A" w:rsidRPr="00E42986">
        <w:rPr>
          <w:rFonts w:ascii="Times New Roman" w:hAnsi="Times New Roman"/>
          <w:szCs w:val="22"/>
          <w:lang w:val="en-US"/>
        </w:rPr>
        <w:t xml:space="preserve">implemented in </w:t>
      </w:r>
      <w:r w:rsidR="009D5FE0" w:rsidRPr="00A35DF9">
        <w:rPr>
          <w:rFonts w:ascii="Times New Roman" w:hAnsi="Times New Roman"/>
          <w:szCs w:val="22"/>
          <w:lang w:val="en-US"/>
        </w:rPr>
        <w:t xml:space="preserve">accordance with the UNDP </w:t>
      </w:r>
      <w:proofErr w:type="spellStart"/>
      <w:r w:rsidR="009D5FE0" w:rsidRPr="00A35DF9">
        <w:rPr>
          <w:rFonts w:ascii="Times New Roman" w:hAnsi="Times New Roman"/>
          <w:szCs w:val="22"/>
          <w:lang w:val="en-US"/>
        </w:rPr>
        <w:t>Programme</w:t>
      </w:r>
      <w:proofErr w:type="spellEnd"/>
      <w:r w:rsidR="009D5FE0" w:rsidRPr="00A35DF9">
        <w:rPr>
          <w:rFonts w:ascii="Times New Roman" w:hAnsi="Times New Roman"/>
          <w:szCs w:val="22"/>
          <w:lang w:val="en-US"/>
        </w:rPr>
        <w:t xml:space="preserve"> and Operation Policies and Procedures</w:t>
      </w:r>
      <w:r w:rsidR="00E6157A" w:rsidRPr="00E42986">
        <w:rPr>
          <w:rFonts w:ascii="Times New Roman" w:hAnsi="Times New Roman"/>
          <w:szCs w:val="22"/>
          <w:lang w:val="en-US"/>
        </w:rPr>
        <w:t xml:space="preserve"> </w:t>
      </w:r>
      <w:r w:rsidR="009D5FE0" w:rsidRPr="003A5E1B">
        <w:rPr>
          <w:rFonts w:ascii="Times New Roman" w:hAnsi="Times New Roman"/>
          <w:szCs w:val="22"/>
          <w:lang w:val="en-US"/>
        </w:rPr>
        <w:t>(POPP)</w:t>
      </w:r>
      <w:r w:rsidR="00E6157A" w:rsidRPr="00E42986">
        <w:rPr>
          <w:rFonts w:ascii="Times New Roman" w:hAnsi="Times New Roman"/>
          <w:szCs w:val="22"/>
          <w:lang w:val="en-US"/>
        </w:rPr>
        <w:t>.</w:t>
      </w:r>
      <w:r w:rsidR="00DB26D1" w:rsidRPr="00E42986">
        <w:rPr>
          <w:rFonts w:ascii="Times New Roman" w:hAnsi="Times New Roman"/>
          <w:szCs w:val="22"/>
          <w:lang w:val="en-US"/>
        </w:rPr>
        <w:t xml:space="preserve"> By the end of the first </w:t>
      </w:r>
      <w:r w:rsidR="005B2D00" w:rsidRPr="00E42986">
        <w:rPr>
          <w:rFonts w:ascii="Times New Roman" w:hAnsi="Times New Roman"/>
          <w:szCs w:val="22"/>
          <w:lang w:val="en-US"/>
        </w:rPr>
        <w:t xml:space="preserve">trimester, </w:t>
      </w:r>
      <w:r w:rsidR="00DB26D1" w:rsidRPr="00E42986">
        <w:rPr>
          <w:rFonts w:ascii="Times New Roman" w:hAnsi="Times New Roman"/>
          <w:szCs w:val="22"/>
          <w:lang w:val="en-US"/>
        </w:rPr>
        <w:t xml:space="preserve">the project M&amp;E </w:t>
      </w:r>
      <w:r w:rsidR="005B2D00" w:rsidRPr="00E42986">
        <w:rPr>
          <w:rFonts w:ascii="Times New Roman" w:hAnsi="Times New Roman"/>
          <w:szCs w:val="22"/>
          <w:lang w:val="en-US"/>
        </w:rPr>
        <w:t xml:space="preserve">Specialist will elaborate a detailed M&amp;E plan, </w:t>
      </w:r>
      <w:r w:rsidR="00777069">
        <w:rPr>
          <w:rFonts w:ascii="Times New Roman" w:hAnsi="Times New Roman"/>
          <w:lang w:val="en-US"/>
        </w:rPr>
        <w:t>which</w:t>
      </w:r>
      <w:r w:rsidR="00777069" w:rsidRPr="006A3BB0">
        <w:rPr>
          <w:rFonts w:ascii="Times New Roman" w:hAnsi="Times New Roman"/>
          <w:lang w:val="en-US"/>
        </w:rPr>
        <w:t xml:space="preserve"> will be based on the baselines, indicators and targets spelled out in Annex 1 Logical Framework Matrix. The detailed M&amp;E </w:t>
      </w:r>
      <w:r w:rsidR="00777069">
        <w:rPr>
          <w:rFonts w:ascii="Times New Roman" w:hAnsi="Times New Roman"/>
          <w:lang w:val="en-US"/>
        </w:rPr>
        <w:t>p</w:t>
      </w:r>
      <w:r w:rsidR="00777069" w:rsidRPr="006A3BB0">
        <w:rPr>
          <w:rFonts w:ascii="Times New Roman" w:hAnsi="Times New Roman"/>
          <w:lang w:val="en-US"/>
        </w:rPr>
        <w:t xml:space="preserve">lan will be elaborated upon approval of the </w:t>
      </w:r>
      <w:r w:rsidR="00777069">
        <w:rPr>
          <w:rFonts w:ascii="Times New Roman" w:hAnsi="Times New Roman"/>
          <w:lang w:val="en-US"/>
        </w:rPr>
        <w:t>p</w:t>
      </w:r>
      <w:r w:rsidR="00777069" w:rsidRPr="006A3BB0">
        <w:rPr>
          <w:rFonts w:ascii="Times New Roman" w:hAnsi="Times New Roman"/>
          <w:lang w:val="en-US"/>
        </w:rPr>
        <w:t xml:space="preserve">roject </w:t>
      </w:r>
      <w:r w:rsidR="00777069">
        <w:rPr>
          <w:rFonts w:ascii="Times New Roman" w:hAnsi="Times New Roman"/>
          <w:lang w:val="en-US"/>
        </w:rPr>
        <w:t>a</w:t>
      </w:r>
      <w:r w:rsidR="00777069" w:rsidRPr="006A3BB0">
        <w:rPr>
          <w:rFonts w:ascii="Times New Roman" w:hAnsi="Times New Roman"/>
          <w:lang w:val="en-US"/>
        </w:rPr>
        <w:t xml:space="preserve">nnual </w:t>
      </w:r>
      <w:r w:rsidR="00777069">
        <w:rPr>
          <w:rFonts w:ascii="Times New Roman" w:hAnsi="Times New Roman"/>
          <w:lang w:val="en-US"/>
        </w:rPr>
        <w:t>w</w:t>
      </w:r>
      <w:r w:rsidR="00777069" w:rsidRPr="006A3BB0">
        <w:rPr>
          <w:rFonts w:ascii="Times New Roman" w:hAnsi="Times New Roman"/>
          <w:lang w:val="en-US"/>
        </w:rPr>
        <w:t>ork</w:t>
      </w:r>
      <w:r w:rsidR="00777069">
        <w:rPr>
          <w:rFonts w:ascii="Times New Roman" w:hAnsi="Times New Roman"/>
          <w:lang w:val="en-US"/>
        </w:rPr>
        <w:t xml:space="preserve"> p</w:t>
      </w:r>
      <w:r w:rsidR="00777069" w:rsidRPr="006A3BB0">
        <w:rPr>
          <w:rFonts w:ascii="Times New Roman" w:hAnsi="Times New Roman"/>
          <w:lang w:val="en-US"/>
        </w:rPr>
        <w:t>lan in ATLAS</w:t>
      </w:r>
      <w:r w:rsidR="00777069">
        <w:rPr>
          <w:rFonts w:ascii="Times New Roman" w:hAnsi="Times New Roman"/>
          <w:lang w:val="en-US"/>
        </w:rPr>
        <w:t xml:space="preserve"> and </w:t>
      </w:r>
      <w:r w:rsidR="00777069" w:rsidRPr="006A3BB0">
        <w:rPr>
          <w:rFonts w:ascii="Times New Roman" w:hAnsi="Times New Roman"/>
          <w:lang w:val="en-US"/>
        </w:rPr>
        <w:t xml:space="preserve">will follow the procedures established in the UNDP </w:t>
      </w:r>
      <w:r w:rsidR="00777069">
        <w:rPr>
          <w:rFonts w:ascii="Times New Roman" w:hAnsi="Times New Roman"/>
          <w:lang w:val="en-US"/>
        </w:rPr>
        <w:t>program</w:t>
      </w:r>
      <w:r w:rsidR="00777069" w:rsidRPr="006A3BB0">
        <w:rPr>
          <w:rFonts w:ascii="Times New Roman" w:hAnsi="Times New Roman"/>
          <w:lang w:val="en-US"/>
        </w:rPr>
        <w:t xml:space="preserve"> and Operation Policies and Procedures (POPP):</w:t>
      </w:r>
    </w:p>
    <w:p w14:paraId="192E72FD" w:rsidR="009D5FE0" w:rsidRPr="00C06645" w:rsidRDefault="009D5FE0" w:rsidP="00AA407B">
      <w:pPr>
        <w:spacing w:before="100" w:beforeAutospacing="1" w:after="100" w:afterAutospacing="1"/>
        <w:rPr>
          <w:rFonts w:ascii="Times New Roman" w:hAnsi="Times New Roman"/>
          <w:szCs w:val="22"/>
          <w:u w:val="single"/>
          <w:lang w:val="en-US"/>
        </w:rPr>
      </w:pPr>
      <w:r w:rsidRPr="00C06645">
        <w:rPr>
          <w:rFonts w:ascii="Times New Roman" w:hAnsi="Times New Roman"/>
          <w:szCs w:val="22"/>
          <w:u w:val="single"/>
          <w:lang w:val="en-US"/>
        </w:rPr>
        <w:t>Within the annual cycle</w:t>
      </w:r>
    </w:p>
    <w:p w14:paraId="0FAFA93B" w:rsidR="009D5FE0" w:rsidRPr="003C52DA" w:rsidRDefault="009D5FE0" w:rsidP="009A1310">
      <w:pPr>
        <w:numPr>
          <w:ilvl w:val="0"/>
          <w:numId w:val="8"/>
        </w:numPr>
        <w:spacing w:after="120"/>
        <w:rPr>
          <w:rFonts w:ascii="Times New Roman" w:hAnsi="Times New Roman"/>
          <w:szCs w:val="22"/>
          <w:lang w:val="en-US"/>
        </w:rPr>
      </w:pPr>
      <w:r w:rsidRPr="00536E88">
        <w:rPr>
          <w:rFonts w:ascii="Times New Roman" w:hAnsi="Times New Roman"/>
          <w:szCs w:val="22"/>
          <w:lang w:val="en-US"/>
        </w:rPr>
        <w:t>On a quarterl</w:t>
      </w:r>
      <w:r w:rsidRPr="003F4EB4">
        <w:rPr>
          <w:rFonts w:ascii="Times New Roman" w:hAnsi="Times New Roman"/>
          <w:szCs w:val="22"/>
          <w:lang w:val="en-US"/>
        </w:rPr>
        <w:t>y basis, a quality assessment shall record progress towards the completion o</w:t>
      </w:r>
      <w:r w:rsidRPr="00281302">
        <w:rPr>
          <w:rFonts w:ascii="Times New Roman" w:hAnsi="Times New Roman"/>
          <w:szCs w:val="22"/>
          <w:lang w:val="en-US"/>
        </w:rPr>
        <w:t>f key results, based on quality criteria and methods captured in the Quality Man</w:t>
      </w:r>
      <w:r w:rsidRPr="003C52DA">
        <w:rPr>
          <w:rFonts w:ascii="Times New Roman" w:hAnsi="Times New Roman"/>
          <w:szCs w:val="22"/>
          <w:lang w:val="en-US"/>
        </w:rPr>
        <w:t>agement table below.</w:t>
      </w:r>
    </w:p>
    <w:p w14:paraId="12CB13AE" w:rsidR="009D5FE0" w:rsidRPr="00990B29" w:rsidRDefault="009D5FE0" w:rsidP="009A1310">
      <w:pPr>
        <w:numPr>
          <w:ilvl w:val="0"/>
          <w:numId w:val="8"/>
        </w:numPr>
        <w:spacing w:after="120"/>
        <w:rPr>
          <w:rFonts w:ascii="Times New Roman" w:hAnsi="Times New Roman"/>
          <w:szCs w:val="22"/>
          <w:lang w:val="en-US"/>
        </w:rPr>
      </w:pPr>
      <w:r w:rsidRPr="00990B29">
        <w:rPr>
          <w:rFonts w:ascii="Times New Roman" w:hAnsi="Times New Roman"/>
          <w:szCs w:val="22"/>
          <w:lang w:val="en-US"/>
        </w:rPr>
        <w:t xml:space="preserve">An Issue Log shall be activated in Atlas and updated by the Project Manager to facilitate tracking and resolution of potential problems or requests for change. </w:t>
      </w:r>
    </w:p>
    <w:p w14:paraId="18D53B50" w:rsidR="009D5FE0" w:rsidRPr="001D7199" w:rsidRDefault="009D5FE0" w:rsidP="009A1310">
      <w:pPr>
        <w:numPr>
          <w:ilvl w:val="0"/>
          <w:numId w:val="8"/>
        </w:numPr>
        <w:spacing w:after="120"/>
        <w:rPr>
          <w:rFonts w:ascii="Times New Roman" w:hAnsi="Times New Roman"/>
          <w:szCs w:val="22"/>
          <w:lang w:val="en-US"/>
        </w:rPr>
      </w:pPr>
      <w:r w:rsidRPr="00134DAC">
        <w:rPr>
          <w:rFonts w:ascii="Times New Roman" w:hAnsi="Times New Roman"/>
          <w:szCs w:val="22"/>
          <w:lang w:val="en-US"/>
        </w:rPr>
        <w:t>Based on the initial risk analysis submitted (see annex 1), a risk log shall be activated in Atlas and regularly updated by reviewing the externa</w:t>
      </w:r>
      <w:r w:rsidRPr="001D7199">
        <w:rPr>
          <w:rFonts w:ascii="Times New Roman" w:hAnsi="Times New Roman"/>
          <w:szCs w:val="22"/>
          <w:lang w:val="en-US"/>
        </w:rPr>
        <w:t>l environment that may affect the project implementation.</w:t>
      </w:r>
    </w:p>
    <w:p w14:paraId="69204175" w:rsidR="009D5FE0" w:rsidRPr="001D4F86" w:rsidRDefault="009D5FE0" w:rsidP="009A1310">
      <w:pPr>
        <w:numPr>
          <w:ilvl w:val="0"/>
          <w:numId w:val="8"/>
        </w:numPr>
        <w:spacing w:after="120"/>
        <w:rPr>
          <w:rFonts w:ascii="Times New Roman" w:hAnsi="Times New Roman"/>
          <w:szCs w:val="22"/>
          <w:lang w:val="en-US"/>
        </w:rPr>
      </w:pPr>
      <w:r w:rsidRPr="00502EE7">
        <w:rPr>
          <w:rFonts w:ascii="Times New Roman" w:hAnsi="Times New Roman"/>
          <w:szCs w:val="22"/>
          <w:lang w:val="en-US"/>
        </w:rPr>
        <w:t>Based on the above information recorded in Atlas, a Project Progress Reports (PPR) shall be submitted by the Project Manager to the Project Board through Pro</w:t>
      </w:r>
      <w:r w:rsidRPr="001D4F86">
        <w:rPr>
          <w:rFonts w:ascii="Times New Roman" w:hAnsi="Times New Roman"/>
          <w:szCs w:val="22"/>
          <w:lang w:val="en-US"/>
        </w:rPr>
        <w:t>ject Assurance, using the standard report format available in the Executive Snapshot.</w:t>
      </w:r>
    </w:p>
    <w:p w14:paraId="6BB27D45" w:rsidR="009D5FE0" w:rsidRPr="00CD0B39" w:rsidRDefault="009D5FE0" w:rsidP="009A1310">
      <w:pPr>
        <w:numPr>
          <w:ilvl w:val="0"/>
          <w:numId w:val="7"/>
        </w:numPr>
        <w:spacing w:after="120"/>
        <w:rPr>
          <w:rFonts w:ascii="Times New Roman" w:hAnsi="Times New Roman"/>
          <w:szCs w:val="22"/>
          <w:lang w:val="en-US"/>
        </w:rPr>
      </w:pPr>
      <w:r w:rsidRPr="000F100F">
        <w:rPr>
          <w:rFonts w:ascii="Times New Roman" w:hAnsi="Times New Roman"/>
          <w:szCs w:val="22"/>
          <w:lang w:val="en-US"/>
        </w:rPr>
        <w:t>A project Lesson-learned log shall be activated and regularly updated to ensure on-going learning and adaptation within the organization, and to facilitat</w:t>
      </w:r>
      <w:r w:rsidRPr="00D2166A">
        <w:rPr>
          <w:rFonts w:ascii="Times New Roman" w:hAnsi="Times New Roman"/>
          <w:szCs w:val="22"/>
          <w:lang w:val="en-US"/>
        </w:rPr>
        <w:t xml:space="preserve">e the preparation </w:t>
      </w:r>
      <w:r w:rsidRPr="00CD0B39">
        <w:rPr>
          <w:rFonts w:ascii="Times New Roman" w:hAnsi="Times New Roman"/>
          <w:szCs w:val="22"/>
          <w:lang w:val="en-US"/>
        </w:rPr>
        <w:t>of the Lessons-learned Report at the end of the project</w:t>
      </w:r>
    </w:p>
    <w:p w14:paraId="0C927DE1" w:rsidR="009D5FE0" w:rsidRPr="000D3F07" w:rsidRDefault="009D5FE0" w:rsidP="009A1310">
      <w:pPr>
        <w:numPr>
          <w:ilvl w:val="0"/>
          <w:numId w:val="7"/>
        </w:numPr>
        <w:spacing w:after="120"/>
        <w:rPr>
          <w:rFonts w:ascii="Times New Roman" w:hAnsi="Times New Roman"/>
          <w:szCs w:val="22"/>
          <w:lang w:val="en-US"/>
        </w:rPr>
      </w:pPr>
      <w:r w:rsidRPr="000D3F07">
        <w:rPr>
          <w:rFonts w:ascii="Times New Roman" w:hAnsi="Times New Roman"/>
          <w:szCs w:val="22"/>
          <w:lang w:val="en-US"/>
        </w:rPr>
        <w:t>A Monitoring Schedule Plan shall be activated in Atlas and updated to track key management actions/events</w:t>
      </w:r>
    </w:p>
    <w:p w14:paraId="41BA2BCC" w:rsidR="009D5FE0" w:rsidRPr="0008074A" w:rsidRDefault="009D5FE0" w:rsidP="009D5FE0">
      <w:pPr>
        <w:spacing w:before="100" w:beforeAutospacing="1" w:after="100" w:afterAutospacing="1"/>
        <w:rPr>
          <w:rFonts w:ascii="Times New Roman" w:hAnsi="Times New Roman"/>
          <w:szCs w:val="22"/>
          <w:u w:val="single"/>
          <w:lang w:val="en-US"/>
        </w:rPr>
      </w:pPr>
      <w:r w:rsidRPr="0008074A">
        <w:rPr>
          <w:rFonts w:ascii="Times New Roman" w:hAnsi="Times New Roman"/>
          <w:szCs w:val="22"/>
          <w:u w:val="single"/>
          <w:lang w:val="en-US"/>
        </w:rPr>
        <w:t>Annually</w:t>
      </w:r>
    </w:p>
    <w:p w14:paraId="36832F76" w:rsidR="009D5FE0" w:rsidRPr="00D72612" w:rsidRDefault="009D5FE0" w:rsidP="009A1310">
      <w:pPr>
        <w:numPr>
          <w:ilvl w:val="0"/>
          <w:numId w:val="9"/>
        </w:numPr>
        <w:spacing w:before="120" w:after="120" w:line="240" w:lineRule="atLeast"/>
        <w:ind w:left="714" w:hanging="357"/>
        <w:rPr>
          <w:rFonts w:ascii="Times New Roman" w:hAnsi="Times New Roman"/>
          <w:szCs w:val="22"/>
          <w:lang w:val="en-US"/>
        </w:rPr>
      </w:pPr>
      <w:r w:rsidRPr="009B0DE5">
        <w:rPr>
          <w:rFonts w:ascii="Times New Roman" w:hAnsi="Times New Roman"/>
          <w:b/>
          <w:bCs/>
          <w:szCs w:val="22"/>
          <w:lang w:val="en-US"/>
        </w:rPr>
        <w:t>Annual Review Report</w:t>
      </w:r>
      <w:r w:rsidRPr="00B031B3">
        <w:rPr>
          <w:rFonts w:ascii="Times New Roman" w:hAnsi="Times New Roman"/>
          <w:szCs w:val="22"/>
          <w:lang w:val="en-US"/>
        </w:rPr>
        <w:t xml:space="preserve">. An Annual Review Report shall be prepared by the Regional Project Coordinator and shared with the </w:t>
      </w:r>
      <w:r w:rsidR="00700532">
        <w:rPr>
          <w:rFonts w:ascii="Times New Roman" w:hAnsi="Times New Roman"/>
          <w:szCs w:val="22"/>
          <w:lang w:val="en-US"/>
        </w:rPr>
        <w:t>Project Steering Committee.</w:t>
      </w:r>
      <w:r w:rsidRPr="00B031B3">
        <w:rPr>
          <w:rFonts w:ascii="Times New Roman" w:hAnsi="Times New Roman"/>
          <w:szCs w:val="22"/>
          <w:lang w:val="en-US"/>
        </w:rPr>
        <w:t xml:space="preserve"> As minimum requirement, the Annual Review Report shall consist of the At</w:t>
      </w:r>
      <w:r w:rsidRPr="008343EE">
        <w:rPr>
          <w:rFonts w:ascii="Times New Roman" w:hAnsi="Times New Roman"/>
          <w:szCs w:val="22"/>
          <w:lang w:val="en-US"/>
        </w:rPr>
        <w:t xml:space="preserve">las standard format for the QPR </w:t>
      </w:r>
      <w:r w:rsidRPr="00D72612">
        <w:rPr>
          <w:rFonts w:ascii="Times New Roman" w:hAnsi="Times New Roman"/>
          <w:szCs w:val="22"/>
          <w:lang w:val="en-US"/>
        </w:rPr>
        <w:t xml:space="preserve">covering the whole year with updated information for each above element of the QPR as well as a summary of results achieved against pre-defined annual targets at the output level. </w:t>
      </w:r>
    </w:p>
    <w:p w14:paraId="04AFEA21" w:rsidR="009D5FE0" w:rsidRPr="00AD19B6" w:rsidRDefault="009D5FE0" w:rsidP="009A1310">
      <w:pPr>
        <w:numPr>
          <w:ilvl w:val="0"/>
          <w:numId w:val="9"/>
        </w:numPr>
        <w:spacing w:before="120" w:after="120" w:line="240" w:lineRule="atLeast"/>
        <w:ind w:left="714" w:hanging="357"/>
        <w:rPr>
          <w:rFonts w:ascii="Times New Roman" w:hAnsi="Times New Roman"/>
          <w:szCs w:val="22"/>
          <w:lang w:val="en-US"/>
        </w:rPr>
      </w:pPr>
      <w:r w:rsidRPr="00EA344E">
        <w:rPr>
          <w:rFonts w:ascii="Times New Roman" w:hAnsi="Times New Roman"/>
          <w:b/>
          <w:bCs/>
          <w:szCs w:val="22"/>
          <w:lang w:val="en-US"/>
        </w:rPr>
        <w:lastRenderedPageBreak/>
        <w:t>Annual Project Review</w:t>
      </w:r>
      <w:r w:rsidRPr="00AD19B6">
        <w:rPr>
          <w:rFonts w:ascii="Times New Roman" w:hAnsi="Times New Roman"/>
          <w:szCs w:val="22"/>
          <w:lang w:val="en-US"/>
        </w:rPr>
        <w:t xml:space="preserve">. Based on the above report, an annual project review shall be conducted during the fourth quarter of the year or soon after, to assess the performance of the project and appraise the Annual Work Plan (AWP) for the following year. In the last year, this review will be a final assessment. This review is driven by the Project Board and may involve other stakeholders as required. It shall focus on the extent to which progress is being made towards outputs, and that these remain aligned to appropriate outcomes. </w:t>
      </w:r>
    </w:p>
    <w:p w14:paraId="32332324" w:rsidR="009D5FE0" w:rsidRPr="00AD19B6" w:rsidRDefault="009D5FE0" w:rsidP="00AA407B">
      <w:pPr>
        <w:spacing w:before="100" w:beforeAutospacing="1" w:after="100" w:afterAutospacing="1" w:line="240" w:lineRule="atLeast"/>
        <w:rPr>
          <w:rFonts w:ascii="Times New Roman" w:hAnsi="Times New Roman"/>
          <w:szCs w:val="22"/>
          <w:u w:val="single"/>
          <w:lang w:val="en-US"/>
        </w:rPr>
      </w:pPr>
      <w:r w:rsidRPr="00AD19B6">
        <w:rPr>
          <w:rFonts w:ascii="Times New Roman" w:hAnsi="Times New Roman"/>
          <w:szCs w:val="22"/>
          <w:u w:val="single"/>
          <w:lang w:val="en-US"/>
        </w:rPr>
        <w:t>Mid-term Project Review</w:t>
      </w:r>
    </w:p>
    <w:p w14:paraId="4AAE505C" w:rsidR="009D5FE0" w:rsidRPr="00AD19B6" w:rsidRDefault="009D5FE0" w:rsidP="009A1310">
      <w:pPr>
        <w:pStyle w:val="ListParagraph"/>
        <w:numPr>
          <w:ilvl w:val="0"/>
          <w:numId w:val="12"/>
        </w:numPr>
        <w:autoSpaceDE w:val="0"/>
        <w:snapToGrid w:val="0"/>
        <w:jc w:val="both"/>
        <w:rPr>
          <w:sz w:val="22"/>
          <w:szCs w:val="22"/>
          <w:lang w:eastAsia="fr-FR"/>
        </w:rPr>
      </w:pPr>
      <w:r w:rsidRPr="00AD19B6">
        <w:rPr>
          <w:sz w:val="22"/>
          <w:szCs w:val="22"/>
          <w:lang w:eastAsia="fr-FR"/>
        </w:rPr>
        <w:t xml:space="preserve">By the end of 18 months the Project will </w:t>
      </w:r>
      <w:r w:rsidR="006D7AC4">
        <w:rPr>
          <w:sz w:val="22"/>
          <w:szCs w:val="22"/>
          <w:lang w:eastAsia="fr-FR"/>
        </w:rPr>
        <w:t>finance the</w:t>
      </w:r>
      <w:r w:rsidR="006D7AC4" w:rsidRPr="00AD19B6">
        <w:rPr>
          <w:sz w:val="22"/>
          <w:szCs w:val="22"/>
          <w:lang w:eastAsia="fr-FR"/>
        </w:rPr>
        <w:t xml:space="preserve"> </w:t>
      </w:r>
      <w:r w:rsidRPr="00AD19B6">
        <w:rPr>
          <w:sz w:val="22"/>
          <w:szCs w:val="22"/>
          <w:lang w:eastAsia="fr-FR"/>
        </w:rPr>
        <w:t xml:space="preserve">internal </w:t>
      </w:r>
      <w:r w:rsidRPr="00093672">
        <w:rPr>
          <w:i/>
          <w:sz w:val="22"/>
          <w:szCs w:val="22"/>
          <w:lang w:eastAsia="fr-FR"/>
        </w:rPr>
        <w:t xml:space="preserve">Mid-term Evaluation </w:t>
      </w:r>
      <w:r w:rsidRPr="00AD19B6">
        <w:rPr>
          <w:sz w:val="22"/>
          <w:szCs w:val="22"/>
          <w:lang w:eastAsia="fr-FR"/>
        </w:rPr>
        <w:t>conducted by the Project Monitoring and Evaluation Expert</w:t>
      </w:r>
      <w:r w:rsidR="001B789C">
        <w:rPr>
          <w:sz w:val="22"/>
          <w:szCs w:val="22"/>
          <w:lang w:eastAsia="fr-FR"/>
        </w:rPr>
        <w:t xml:space="preserve"> </w:t>
      </w:r>
      <w:r w:rsidRPr="00AD19B6">
        <w:rPr>
          <w:sz w:val="22"/>
          <w:szCs w:val="22"/>
          <w:lang w:eastAsia="fr-FR"/>
        </w:rPr>
        <w:t>with the support of the UNDP Regional M&amp;E Team in Panama. The purpose of the Mid-Term Evaluation is to review the Project progress and key challenges and advise if adjustments need to be made to the Project document and/or the budget.</w:t>
      </w:r>
    </w:p>
    <w:p w14:paraId="450BFBFE" w:rsidR="009D5FE0" w:rsidRPr="00AD19B6" w:rsidRDefault="009D5FE0" w:rsidP="00AA407B">
      <w:pPr>
        <w:spacing w:before="100" w:beforeAutospacing="1" w:after="100" w:afterAutospacing="1" w:line="240" w:lineRule="atLeast"/>
        <w:rPr>
          <w:rFonts w:ascii="Times New Roman" w:hAnsi="Times New Roman"/>
          <w:szCs w:val="22"/>
          <w:u w:val="single"/>
          <w:lang w:val="en-US"/>
        </w:rPr>
      </w:pPr>
      <w:r w:rsidRPr="00AD19B6">
        <w:rPr>
          <w:rFonts w:ascii="Times New Roman" w:hAnsi="Times New Roman"/>
          <w:szCs w:val="22"/>
          <w:u w:val="single"/>
          <w:lang w:val="en-US"/>
        </w:rPr>
        <w:t>End of Project Cycle</w:t>
      </w:r>
    </w:p>
    <w:p w14:paraId="209E5B1B" w:rsidR="009D5FE0" w:rsidRPr="00AD19B6" w:rsidRDefault="009D5FE0" w:rsidP="009A1310">
      <w:pPr>
        <w:pStyle w:val="ListParagraph"/>
        <w:numPr>
          <w:ilvl w:val="0"/>
          <w:numId w:val="13"/>
        </w:numPr>
        <w:autoSpaceDE w:val="0"/>
        <w:snapToGrid w:val="0"/>
        <w:spacing w:before="120" w:after="120" w:line="240" w:lineRule="atLeast"/>
        <w:jc w:val="both"/>
        <w:rPr>
          <w:sz w:val="22"/>
          <w:szCs w:val="22"/>
          <w:lang w:eastAsia="fr-FR"/>
        </w:rPr>
      </w:pPr>
      <w:r w:rsidRPr="00AD19B6">
        <w:rPr>
          <w:sz w:val="22"/>
          <w:szCs w:val="22"/>
          <w:lang w:eastAsia="fr-FR"/>
        </w:rPr>
        <w:t xml:space="preserve">An independent </w:t>
      </w:r>
      <w:r w:rsidRPr="00093672">
        <w:rPr>
          <w:i/>
          <w:sz w:val="22"/>
          <w:szCs w:val="22"/>
          <w:lang w:eastAsia="fr-FR"/>
        </w:rPr>
        <w:t xml:space="preserve">final external evaluation </w:t>
      </w:r>
      <w:r w:rsidR="00D053C8" w:rsidRPr="00F66B58">
        <w:rPr>
          <w:bCs/>
          <w:sz w:val="22"/>
          <w:szCs w:val="22"/>
        </w:rPr>
        <w:t xml:space="preserve">will be conducted upon completion of the project activities by an external consultant hired </w:t>
      </w:r>
      <w:r w:rsidR="001B18BF">
        <w:rPr>
          <w:bCs/>
          <w:sz w:val="22"/>
          <w:szCs w:val="22"/>
        </w:rPr>
        <w:t xml:space="preserve">and financed </w:t>
      </w:r>
      <w:r w:rsidR="00D053C8" w:rsidRPr="00F66B58">
        <w:rPr>
          <w:bCs/>
          <w:sz w:val="22"/>
          <w:szCs w:val="22"/>
        </w:rPr>
        <w:t>by the USAID. The evaluation report will feed the consultations on the potential extension/continuation of the project.</w:t>
      </w:r>
      <w:r w:rsidR="00D053C8" w:rsidRPr="006A3BB0">
        <w:rPr>
          <w:bCs/>
        </w:rPr>
        <w:t xml:space="preserve"> </w:t>
      </w:r>
    </w:p>
    <w:p w14:paraId="30715562" w:rsidR="009D5FE0" w:rsidRPr="00AD19B6" w:rsidRDefault="009D5FE0" w:rsidP="009A1310">
      <w:pPr>
        <w:pStyle w:val="ListParagraph"/>
        <w:numPr>
          <w:ilvl w:val="0"/>
          <w:numId w:val="13"/>
        </w:numPr>
        <w:autoSpaceDE w:val="0"/>
        <w:snapToGrid w:val="0"/>
        <w:spacing w:before="120" w:after="120" w:line="240" w:lineRule="atLeast"/>
        <w:jc w:val="both"/>
        <w:rPr>
          <w:sz w:val="22"/>
          <w:szCs w:val="22"/>
        </w:rPr>
      </w:pPr>
      <w:r w:rsidRPr="00AD19B6">
        <w:rPr>
          <w:sz w:val="22"/>
          <w:szCs w:val="22"/>
          <w:lang w:eastAsia="fr-FR"/>
        </w:rPr>
        <w:t xml:space="preserve">All relevant findings of the evaluation will be shared with all the stakeholders involved in the implementation of the project. </w:t>
      </w:r>
      <w:r w:rsidRPr="00AD19B6">
        <w:rPr>
          <w:sz w:val="22"/>
          <w:szCs w:val="22"/>
        </w:rPr>
        <w:t xml:space="preserve">Stakeholders that will be interviewed during the evaluation will include regional institutions, such as SICA, particularly the Directorate of Democratic Security, SICA country members, the regional observatory (OBSICA), public sector institutions in charge of crime data collection in El Salvador, Guatemala, and Honduras, civil society organizations, other donors, and other relevant stakeholders.  </w:t>
      </w:r>
    </w:p>
    <w:p w14:paraId="6A536A52" w:rsidR="009D5FE0" w:rsidRPr="00AD19B6" w:rsidRDefault="009D5FE0" w:rsidP="009A1310">
      <w:pPr>
        <w:pStyle w:val="ListParagraph"/>
        <w:numPr>
          <w:ilvl w:val="0"/>
          <w:numId w:val="13"/>
        </w:numPr>
        <w:autoSpaceDE w:val="0"/>
        <w:snapToGrid w:val="0"/>
        <w:spacing w:before="120" w:after="120" w:line="240" w:lineRule="atLeast"/>
        <w:jc w:val="both"/>
        <w:rPr>
          <w:sz w:val="22"/>
          <w:szCs w:val="22"/>
          <w:lang w:eastAsia="fr-FR"/>
        </w:rPr>
      </w:pPr>
      <w:r w:rsidRPr="00AD19B6">
        <w:rPr>
          <w:sz w:val="22"/>
          <w:szCs w:val="22"/>
          <w:lang w:eastAsia="fr-FR"/>
        </w:rPr>
        <w:t>The extension of the project will be evaluated on the basis of the evaluation results</w:t>
      </w:r>
      <w:r w:rsidRPr="00AD19B6">
        <w:rPr>
          <w:sz w:val="22"/>
          <w:szCs w:val="22"/>
        </w:rPr>
        <w:t>.</w:t>
      </w:r>
    </w:p>
    <w:p w14:paraId="3CB0D3D4" w:rsidR="00223DDE" w:rsidRPr="00AD19B6" w:rsidRDefault="00223DDE" w:rsidP="008C1962">
      <w:pPr>
        <w:spacing w:before="120" w:after="120" w:line="240" w:lineRule="atLeast"/>
        <w:rPr>
          <w:rFonts w:ascii="Times New Roman" w:hAnsi="Times New Roman"/>
          <w:b/>
          <w:szCs w:val="22"/>
          <w:highlight w:val="yellow"/>
        </w:rPr>
      </w:pPr>
      <w:r w:rsidRPr="00AD19B6">
        <w:rPr>
          <w:rFonts w:ascii="Times New Roman" w:hAnsi="Times New Roman"/>
          <w:b/>
          <w:szCs w:val="22"/>
          <w:highlight w:val="yellow"/>
        </w:rPr>
        <w:br w:type="page"/>
      </w:r>
    </w:p>
    <w:p w14:paraId="33EC8A1C" w:rsidR="008F1069" w:rsidRPr="00AD19B6" w:rsidRDefault="008F1069" w:rsidP="008F1069">
      <w:pPr>
        <w:rPr>
          <w:rFonts w:ascii="Times New Roman" w:hAnsi="Times New Roman"/>
          <w:b/>
          <w:szCs w:val="22"/>
        </w:rPr>
      </w:pPr>
      <w:r w:rsidRPr="00AD19B6">
        <w:rPr>
          <w:rFonts w:ascii="Times New Roman" w:hAnsi="Times New Roman"/>
          <w:b/>
          <w:szCs w:val="22"/>
        </w:rPr>
        <w:lastRenderedPageBreak/>
        <w:t>Quality Management for Project Activity Results</w:t>
      </w:r>
    </w:p>
    <w:p w14:paraId="18528A35" w:rsidR="003758BF" w:rsidRPr="00AD19B6" w:rsidRDefault="003758BF" w:rsidP="008F1069">
      <w:pPr>
        <w:rPr>
          <w:rFonts w:ascii="Times New Roman" w:hAnsi="Times New Roman"/>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800"/>
        <w:gridCol w:w="3600"/>
        <w:gridCol w:w="2503"/>
      </w:tblGrid>
      <w:tr w14:paraId="6BDBC84B" w:rsidR="007F27D0" w:rsidRPr="00A35DF9" w:rsidTr="001D20EE">
        <w:tc>
          <w:tcPr>
            <w:tcW w:w="9818" w:type="dxa"/>
            <w:gridSpan w:val="4"/>
            <w:tcMar>
              <w:top w:w="43" w:type="dxa"/>
              <w:left w:w="115" w:type="dxa"/>
              <w:right w:w="115" w:type="dxa"/>
            </w:tcMar>
          </w:tcPr>
          <w:p w14:paraId="210964AF" w:rsidR="007F27D0" w:rsidRPr="00AD19B6" w:rsidRDefault="007F27D0" w:rsidP="0082433B">
            <w:pPr>
              <w:rPr>
                <w:rFonts w:ascii="Times New Roman" w:hAnsi="Times New Roman"/>
                <w:szCs w:val="22"/>
                <w:lang w:val="en-US"/>
              </w:rPr>
            </w:pPr>
            <w:r w:rsidRPr="00AD19B6">
              <w:rPr>
                <w:rFonts w:ascii="Times New Roman" w:hAnsi="Times New Roman"/>
                <w:b/>
                <w:szCs w:val="22"/>
              </w:rPr>
              <w:t>OUTPUT 1:</w:t>
            </w:r>
            <w:r w:rsidR="00DC5E84" w:rsidRPr="00AD19B6">
              <w:rPr>
                <w:rFonts w:ascii="Times New Roman" w:hAnsi="Times New Roman"/>
                <w:b/>
                <w:szCs w:val="22"/>
              </w:rPr>
              <w:t xml:space="preserve"> </w:t>
            </w:r>
            <w:r w:rsidR="00A2314C" w:rsidRPr="00AD19B6">
              <w:rPr>
                <w:rFonts w:ascii="Times New Roman" w:hAnsi="Times New Roman"/>
                <w:szCs w:val="22"/>
                <w:lang w:val="en-US"/>
              </w:rPr>
              <w:t xml:space="preserve">Tools and mechanisms </w:t>
            </w:r>
            <w:r w:rsidR="0082433B" w:rsidRPr="00AD19B6">
              <w:rPr>
                <w:rFonts w:ascii="Times New Roman" w:hAnsi="Times New Roman"/>
                <w:szCs w:val="22"/>
                <w:lang w:val="en-US"/>
              </w:rPr>
              <w:t xml:space="preserve">developed </w:t>
            </w:r>
            <w:r w:rsidR="00A2314C" w:rsidRPr="00AD19B6">
              <w:rPr>
                <w:rFonts w:ascii="Times New Roman" w:hAnsi="Times New Roman"/>
                <w:szCs w:val="22"/>
                <w:lang w:val="en-US"/>
              </w:rPr>
              <w:t xml:space="preserve">for </w:t>
            </w:r>
            <w:r w:rsidR="0082433B" w:rsidRPr="00AD19B6">
              <w:rPr>
                <w:rFonts w:ascii="Times New Roman" w:hAnsi="Times New Roman"/>
                <w:szCs w:val="22"/>
                <w:lang w:val="en-US"/>
              </w:rPr>
              <w:t xml:space="preserve">strengthening </w:t>
            </w:r>
            <w:r w:rsidR="00A2314C" w:rsidRPr="00AD19B6">
              <w:rPr>
                <w:rFonts w:ascii="Times New Roman" w:hAnsi="Times New Roman"/>
                <w:szCs w:val="22"/>
                <w:lang w:val="en-US"/>
              </w:rPr>
              <w:t xml:space="preserve">gender sensitive </w:t>
            </w:r>
            <w:r w:rsidR="00A2314C" w:rsidRPr="00AD19B6">
              <w:rPr>
                <w:rFonts w:ascii="Times New Roman" w:hAnsi="Times New Roman"/>
                <w:bCs/>
                <w:iCs/>
                <w:szCs w:val="22"/>
                <w:lang w:val="en-US"/>
              </w:rPr>
              <w:t xml:space="preserve">evidence-based policy making capacities </w:t>
            </w:r>
          </w:p>
        </w:tc>
      </w:tr>
      <w:tr w14:paraId="46DEA3FD" w:rsidR="008F1069" w:rsidRPr="00700532" w:rsidTr="001D20EE">
        <w:tc>
          <w:tcPr>
            <w:tcW w:w="1915" w:type="dxa"/>
            <w:tcMar>
              <w:top w:w="43" w:type="dxa"/>
              <w:left w:w="115" w:type="dxa"/>
              <w:right w:w="115" w:type="dxa"/>
            </w:tcMar>
          </w:tcPr>
          <w:p w14:paraId="6C580F85" w:rsidR="00CD0AC4" w:rsidRPr="00700532" w:rsidRDefault="008F1069" w:rsidP="007365B2">
            <w:pPr>
              <w:rPr>
                <w:rFonts w:ascii="Times New Roman" w:hAnsi="Times New Roman"/>
                <w:b/>
                <w:szCs w:val="22"/>
              </w:rPr>
            </w:pPr>
            <w:r w:rsidRPr="00700532">
              <w:rPr>
                <w:rFonts w:ascii="Times New Roman" w:hAnsi="Times New Roman"/>
                <w:b/>
                <w:szCs w:val="22"/>
              </w:rPr>
              <w:t>Activity Result 1</w:t>
            </w:r>
            <w:r w:rsidR="00CD0AC4" w:rsidRPr="00700532">
              <w:rPr>
                <w:rFonts w:ascii="Times New Roman" w:hAnsi="Times New Roman"/>
                <w:b/>
                <w:szCs w:val="22"/>
              </w:rPr>
              <w:t>.1</w:t>
            </w:r>
            <w:r w:rsidR="007365B2" w:rsidRPr="00700532">
              <w:rPr>
                <w:rFonts w:ascii="Times New Roman" w:hAnsi="Times New Roman"/>
                <w:b/>
                <w:szCs w:val="22"/>
              </w:rPr>
              <w:t xml:space="preserve"> </w:t>
            </w:r>
            <w:r w:rsidR="00CD0AC4" w:rsidRPr="00700532">
              <w:rPr>
                <w:rFonts w:ascii="Times New Roman" w:hAnsi="Times New Roman"/>
                <w:b/>
                <w:szCs w:val="22"/>
              </w:rPr>
              <w:t xml:space="preserve">Quality and comparable citizen security indicators incorporating gender focus </w:t>
            </w:r>
          </w:p>
          <w:p w14:paraId="1275EB30" w:rsidR="008F1069" w:rsidRPr="00700532" w:rsidRDefault="008F1069" w:rsidP="008F1069">
            <w:pPr>
              <w:rPr>
                <w:rFonts w:ascii="Times New Roman" w:hAnsi="Times New Roman"/>
                <w:b/>
                <w:szCs w:val="22"/>
              </w:rPr>
            </w:pPr>
            <w:r w:rsidRPr="00700532">
              <w:rPr>
                <w:rFonts w:ascii="Times New Roman" w:hAnsi="Times New Roman"/>
                <w:b/>
                <w:szCs w:val="22"/>
              </w:rPr>
              <w:t>(Atlas Activity ID)</w:t>
            </w:r>
          </w:p>
        </w:tc>
        <w:tc>
          <w:tcPr>
            <w:tcW w:w="5400" w:type="dxa"/>
            <w:gridSpan w:val="2"/>
            <w:tcMar>
              <w:top w:w="43" w:type="dxa"/>
              <w:left w:w="115" w:type="dxa"/>
              <w:right w:w="115" w:type="dxa"/>
            </w:tcMar>
          </w:tcPr>
          <w:p w14:paraId="5A0CAB06" w:rsidR="00CD0AC4" w:rsidRPr="00700532" w:rsidRDefault="00CD0AC4" w:rsidP="00CD0AC4">
            <w:pPr>
              <w:pStyle w:val="Header"/>
              <w:spacing w:after="0"/>
              <w:rPr>
                <w:rFonts w:ascii="Times New Roman" w:hAnsi="Times New Roman"/>
                <w:i/>
                <w:szCs w:val="22"/>
              </w:rPr>
            </w:pPr>
            <w:r w:rsidRPr="00700532">
              <w:rPr>
                <w:rFonts w:ascii="Times New Roman" w:hAnsi="Times New Roman"/>
                <w:i/>
                <w:szCs w:val="22"/>
              </w:rPr>
              <w:t xml:space="preserve">Quality indicators incorporating gender focus </w:t>
            </w:r>
          </w:p>
          <w:p w14:paraId="02141A5B" w:rsidR="008F1069" w:rsidRPr="00700532" w:rsidRDefault="008F1069" w:rsidP="008F1069">
            <w:pPr>
              <w:rPr>
                <w:rFonts w:ascii="Times New Roman" w:hAnsi="Times New Roman"/>
                <w:i/>
                <w:szCs w:val="22"/>
              </w:rPr>
            </w:pPr>
          </w:p>
        </w:tc>
        <w:tc>
          <w:tcPr>
            <w:tcW w:w="2503" w:type="dxa"/>
            <w:tcMar>
              <w:top w:w="43" w:type="dxa"/>
              <w:left w:w="115" w:type="dxa"/>
              <w:right w:w="115" w:type="dxa"/>
            </w:tcMar>
          </w:tcPr>
          <w:p w14:paraId="13BDC5DE" w:rsidR="007F27D0" w:rsidRPr="00700532" w:rsidRDefault="007F27D0" w:rsidP="008F1069">
            <w:pPr>
              <w:rPr>
                <w:rFonts w:ascii="Times New Roman" w:hAnsi="Times New Roman"/>
                <w:szCs w:val="22"/>
              </w:rPr>
            </w:pPr>
            <w:r w:rsidRPr="00700532">
              <w:rPr>
                <w:rFonts w:ascii="Times New Roman" w:hAnsi="Times New Roman"/>
                <w:szCs w:val="22"/>
              </w:rPr>
              <w:t>Start Date:</w:t>
            </w:r>
            <w:r w:rsidR="00A56AE2" w:rsidRPr="00700532">
              <w:rPr>
                <w:rFonts w:ascii="Times New Roman" w:hAnsi="Times New Roman"/>
                <w:szCs w:val="22"/>
              </w:rPr>
              <w:t xml:space="preserve"> </w:t>
            </w:r>
            <w:r w:rsidR="003D1E57" w:rsidRPr="00700532">
              <w:rPr>
                <w:rFonts w:ascii="Times New Roman" w:hAnsi="Times New Roman"/>
                <w:szCs w:val="22"/>
              </w:rPr>
              <w:t>June</w:t>
            </w:r>
            <w:r w:rsidR="00A56AE2" w:rsidRPr="00700532">
              <w:rPr>
                <w:rFonts w:ascii="Times New Roman" w:hAnsi="Times New Roman"/>
                <w:szCs w:val="22"/>
              </w:rPr>
              <w:t xml:space="preserve"> 2014</w:t>
            </w:r>
          </w:p>
          <w:p w14:paraId="00205665" w:rsidR="008F1069" w:rsidRPr="00700532" w:rsidRDefault="008F1069" w:rsidP="007036DE">
            <w:pPr>
              <w:rPr>
                <w:rFonts w:ascii="Times New Roman" w:hAnsi="Times New Roman"/>
                <w:szCs w:val="22"/>
              </w:rPr>
            </w:pPr>
            <w:r w:rsidRPr="00700532">
              <w:rPr>
                <w:rFonts w:ascii="Times New Roman" w:hAnsi="Times New Roman"/>
                <w:szCs w:val="22"/>
              </w:rPr>
              <w:t>End Date:</w:t>
            </w:r>
            <w:r w:rsidR="00A56AE2" w:rsidRPr="00700532">
              <w:rPr>
                <w:rFonts w:ascii="Times New Roman" w:hAnsi="Times New Roman"/>
                <w:szCs w:val="22"/>
              </w:rPr>
              <w:t xml:space="preserve"> </w:t>
            </w:r>
            <w:r w:rsidR="007036DE">
              <w:rPr>
                <w:rFonts w:ascii="Times New Roman" w:hAnsi="Times New Roman"/>
                <w:szCs w:val="22"/>
              </w:rPr>
              <w:t>July 2017</w:t>
            </w:r>
          </w:p>
        </w:tc>
      </w:tr>
      <w:tr w14:paraId="3F541BBE" w:rsidR="008F1069" w:rsidRPr="00700532" w:rsidTr="001D20EE">
        <w:tc>
          <w:tcPr>
            <w:tcW w:w="1915" w:type="dxa"/>
            <w:tcMar>
              <w:top w:w="43" w:type="dxa"/>
              <w:left w:w="115" w:type="dxa"/>
              <w:right w:w="115" w:type="dxa"/>
            </w:tcMar>
          </w:tcPr>
          <w:p w14:paraId="5FB34B92" w:rsidR="008F1069" w:rsidRPr="00700532" w:rsidRDefault="008F1069" w:rsidP="008F1069">
            <w:pPr>
              <w:rPr>
                <w:rFonts w:ascii="Times New Roman" w:hAnsi="Times New Roman"/>
                <w:b/>
                <w:szCs w:val="22"/>
              </w:rPr>
            </w:pPr>
            <w:r w:rsidRPr="00700532">
              <w:rPr>
                <w:rFonts w:ascii="Times New Roman" w:hAnsi="Times New Roman"/>
                <w:b/>
                <w:szCs w:val="22"/>
              </w:rPr>
              <w:t>Purpose</w:t>
            </w:r>
          </w:p>
          <w:p w14:paraId="5970AEED" w:rsidR="008F1069" w:rsidRPr="00700532" w:rsidRDefault="008F1069" w:rsidP="008F1069">
            <w:pPr>
              <w:rPr>
                <w:rFonts w:ascii="Times New Roman" w:hAnsi="Times New Roman"/>
                <w:i/>
                <w:szCs w:val="22"/>
              </w:rPr>
            </w:pPr>
          </w:p>
        </w:tc>
        <w:tc>
          <w:tcPr>
            <w:tcW w:w="7903" w:type="dxa"/>
            <w:gridSpan w:val="3"/>
            <w:tcMar>
              <w:top w:w="43" w:type="dxa"/>
              <w:left w:w="115" w:type="dxa"/>
              <w:right w:w="115" w:type="dxa"/>
            </w:tcMar>
          </w:tcPr>
          <w:p w14:paraId="6FA471AC" w:rsidR="008F1069" w:rsidRPr="00700532" w:rsidRDefault="00A56AE2" w:rsidP="004056E1">
            <w:pPr>
              <w:rPr>
                <w:rFonts w:ascii="Times New Roman" w:hAnsi="Times New Roman"/>
                <w:szCs w:val="22"/>
              </w:rPr>
            </w:pPr>
            <w:r w:rsidRPr="00700532">
              <w:rPr>
                <w:rFonts w:ascii="Times New Roman" w:hAnsi="Times New Roman"/>
                <w:i/>
                <w:szCs w:val="22"/>
              </w:rPr>
              <w:t xml:space="preserve">To improve the quality of citizen security indicators, make them comparable and adaptable to other methodologies/indicators and </w:t>
            </w:r>
            <w:r w:rsidR="004056E1" w:rsidRPr="00700532">
              <w:rPr>
                <w:rFonts w:ascii="Times New Roman" w:hAnsi="Times New Roman"/>
                <w:i/>
                <w:szCs w:val="22"/>
              </w:rPr>
              <w:t>incorporate gender-related criteria</w:t>
            </w:r>
          </w:p>
        </w:tc>
      </w:tr>
      <w:tr w14:paraId="214E148B" w:rsidR="008F1069" w:rsidRPr="00700532" w:rsidTr="001D20EE">
        <w:tc>
          <w:tcPr>
            <w:tcW w:w="1915" w:type="dxa"/>
            <w:tcMar>
              <w:top w:w="43" w:type="dxa"/>
              <w:left w:w="115" w:type="dxa"/>
              <w:right w:w="115" w:type="dxa"/>
            </w:tcMar>
          </w:tcPr>
          <w:p w14:paraId="17B89192" w:rsidR="008F1069" w:rsidRPr="00700532" w:rsidRDefault="008F1069" w:rsidP="008F1069">
            <w:pPr>
              <w:rPr>
                <w:rFonts w:ascii="Times New Roman" w:hAnsi="Times New Roman"/>
                <w:b/>
                <w:szCs w:val="22"/>
              </w:rPr>
            </w:pPr>
            <w:r w:rsidRPr="00700532">
              <w:rPr>
                <w:rFonts w:ascii="Times New Roman" w:hAnsi="Times New Roman"/>
                <w:b/>
                <w:szCs w:val="22"/>
              </w:rPr>
              <w:t>Description</w:t>
            </w:r>
          </w:p>
          <w:p w14:paraId="06B6CEBF" w:rsidR="008F1069" w:rsidRPr="00700532" w:rsidRDefault="008F1069" w:rsidP="001D20EE">
            <w:pPr>
              <w:jc w:val="left"/>
              <w:rPr>
                <w:rFonts w:ascii="Times New Roman" w:hAnsi="Times New Roman"/>
                <w:i/>
                <w:szCs w:val="22"/>
              </w:rPr>
            </w:pPr>
          </w:p>
        </w:tc>
        <w:tc>
          <w:tcPr>
            <w:tcW w:w="7903" w:type="dxa"/>
            <w:gridSpan w:val="3"/>
            <w:tcMar>
              <w:top w:w="43" w:type="dxa"/>
              <w:left w:w="115" w:type="dxa"/>
              <w:right w:w="115" w:type="dxa"/>
            </w:tcMar>
          </w:tcPr>
          <w:p w14:paraId="25BBD0E1" w:rsidR="008F6A0C" w:rsidRPr="00700532" w:rsidRDefault="004056E1" w:rsidP="00820075">
            <w:pPr>
              <w:rPr>
                <w:rFonts w:ascii="Times New Roman" w:hAnsi="Times New Roman"/>
                <w:szCs w:val="22"/>
              </w:rPr>
            </w:pPr>
            <w:r w:rsidRPr="00700532">
              <w:rPr>
                <w:rFonts w:ascii="Times New Roman" w:hAnsi="Times New Roman"/>
                <w:i/>
                <w:szCs w:val="22"/>
              </w:rPr>
              <w:t xml:space="preserve">The Activity result will be achieved </w:t>
            </w:r>
            <w:r w:rsidR="00554683" w:rsidRPr="00700532">
              <w:rPr>
                <w:rFonts w:ascii="Times New Roman" w:hAnsi="Times New Roman"/>
                <w:i/>
                <w:szCs w:val="22"/>
              </w:rPr>
              <w:t xml:space="preserve">by means of </w:t>
            </w:r>
            <w:r w:rsidR="0071031E" w:rsidRPr="00700532">
              <w:rPr>
                <w:rFonts w:ascii="Times New Roman" w:hAnsi="Times New Roman"/>
                <w:i/>
                <w:szCs w:val="22"/>
              </w:rPr>
              <w:t>f</w:t>
            </w:r>
            <w:r w:rsidR="008F6A0C" w:rsidRPr="00700532">
              <w:rPr>
                <w:rFonts w:ascii="Times New Roman" w:hAnsi="Times New Roman"/>
                <w:i/>
                <w:szCs w:val="22"/>
              </w:rPr>
              <w:t xml:space="preserve">ormulation of </w:t>
            </w:r>
            <w:r w:rsidR="0071031E" w:rsidRPr="00700532">
              <w:rPr>
                <w:rFonts w:ascii="Times New Roman" w:hAnsi="Times New Roman"/>
                <w:i/>
                <w:szCs w:val="22"/>
              </w:rPr>
              <w:t>t</w:t>
            </w:r>
            <w:r w:rsidR="008F6A0C" w:rsidRPr="00700532">
              <w:rPr>
                <w:rFonts w:ascii="Times New Roman" w:hAnsi="Times New Roman"/>
                <w:i/>
                <w:szCs w:val="22"/>
              </w:rPr>
              <w:t xml:space="preserve">echnical factsheets and protocols of understanding between </w:t>
            </w:r>
            <w:r w:rsidR="0071031E" w:rsidRPr="00700532">
              <w:rPr>
                <w:rFonts w:ascii="Times New Roman" w:hAnsi="Times New Roman"/>
                <w:i/>
                <w:szCs w:val="22"/>
              </w:rPr>
              <w:t>different</w:t>
            </w:r>
            <w:r w:rsidR="008F6A0C" w:rsidRPr="00700532">
              <w:rPr>
                <w:rFonts w:ascii="Times New Roman" w:hAnsi="Times New Roman"/>
                <w:i/>
                <w:szCs w:val="22"/>
              </w:rPr>
              <w:t xml:space="preserve"> Project </w:t>
            </w:r>
            <w:r w:rsidR="0071031E" w:rsidRPr="00700532">
              <w:rPr>
                <w:rFonts w:ascii="Times New Roman" w:hAnsi="Times New Roman"/>
                <w:i/>
                <w:szCs w:val="22"/>
              </w:rPr>
              <w:t>u</w:t>
            </w:r>
            <w:r w:rsidR="008F6A0C" w:rsidRPr="00700532">
              <w:rPr>
                <w:rFonts w:ascii="Times New Roman" w:hAnsi="Times New Roman"/>
                <w:i/>
                <w:szCs w:val="22"/>
              </w:rPr>
              <w:t>nits</w:t>
            </w:r>
            <w:r w:rsidR="00554683" w:rsidRPr="00700532">
              <w:rPr>
                <w:rFonts w:ascii="Times New Roman" w:hAnsi="Times New Roman"/>
                <w:i/>
                <w:szCs w:val="22"/>
              </w:rPr>
              <w:t>,</w:t>
            </w:r>
            <w:r w:rsidR="00820075" w:rsidRPr="00700532">
              <w:rPr>
                <w:rFonts w:ascii="Times New Roman" w:hAnsi="Times New Roman"/>
                <w:i/>
                <w:szCs w:val="22"/>
              </w:rPr>
              <w:t xml:space="preserve"> </w:t>
            </w:r>
            <w:r w:rsidR="000B706E" w:rsidRPr="00700532">
              <w:rPr>
                <w:rFonts w:ascii="Times New Roman" w:hAnsi="Times New Roman"/>
                <w:i/>
                <w:szCs w:val="22"/>
              </w:rPr>
              <w:t xml:space="preserve">Project </w:t>
            </w:r>
            <w:r w:rsidR="00820075" w:rsidRPr="00700532">
              <w:rPr>
                <w:rFonts w:ascii="Times New Roman" w:hAnsi="Times New Roman"/>
                <w:i/>
                <w:szCs w:val="22"/>
              </w:rPr>
              <w:t>Steering Committee and regional technical</w:t>
            </w:r>
            <w:r w:rsidR="00554683" w:rsidRPr="00700532">
              <w:rPr>
                <w:rFonts w:ascii="Times New Roman" w:hAnsi="Times New Roman"/>
                <w:i/>
                <w:szCs w:val="22"/>
              </w:rPr>
              <w:t xml:space="preserve"> </w:t>
            </w:r>
            <w:r w:rsidR="0071031E" w:rsidRPr="00700532">
              <w:rPr>
                <w:rFonts w:ascii="Times New Roman" w:hAnsi="Times New Roman"/>
                <w:i/>
                <w:szCs w:val="22"/>
              </w:rPr>
              <w:t>m</w:t>
            </w:r>
            <w:r w:rsidR="00820075" w:rsidRPr="00700532">
              <w:rPr>
                <w:rFonts w:ascii="Times New Roman" w:hAnsi="Times New Roman"/>
                <w:i/>
                <w:szCs w:val="22"/>
              </w:rPr>
              <w:t>eetings</w:t>
            </w:r>
            <w:r w:rsidR="00E551AB" w:rsidRPr="00700532">
              <w:rPr>
                <w:rFonts w:ascii="Times New Roman" w:hAnsi="Times New Roman"/>
                <w:i/>
                <w:szCs w:val="22"/>
              </w:rPr>
              <w:t xml:space="preserve">, </w:t>
            </w:r>
            <w:r w:rsidR="0071031E" w:rsidRPr="00700532">
              <w:rPr>
                <w:rFonts w:ascii="Times New Roman" w:hAnsi="Times New Roman"/>
                <w:i/>
                <w:szCs w:val="22"/>
              </w:rPr>
              <w:t>p</w:t>
            </w:r>
            <w:r w:rsidR="00E551AB" w:rsidRPr="00700532">
              <w:rPr>
                <w:rFonts w:ascii="Times New Roman" w:hAnsi="Times New Roman"/>
                <w:i/>
                <w:szCs w:val="22"/>
              </w:rPr>
              <w:t xml:space="preserve">rovision of </w:t>
            </w:r>
            <w:r w:rsidR="0071031E" w:rsidRPr="00700532">
              <w:rPr>
                <w:rFonts w:ascii="Times New Roman" w:hAnsi="Times New Roman"/>
                <w:i/>
                <w:szCs w:val="22"/>
              </w:rPr>
              <w:t>t</w:t>
            </w:r>
            <w:r w:rsidR="008F6A0C" w:rsidRPr="00700532">
              <w:rPr>
                <w:rFonts w:ascii="Times New Roman" w:hAnsi="Times New Roman"/>
                <w:i/>
                <w:szCs w:val="22"/>
              </w:rPr>
              <w:t xml:space="preserve">echnical assistance to OBISCA by Regional and National </w:t>
            </w:r>
            <w:r w:rsidR="00E551AB" w:rsidRPr="00700532">
              <w:rPr>
                <w:rFonts w:ascii="Times New Roman" w:hAnsi="Times New Roman"/>
                <w:i/>
                <w:szCs w:val="22"/>
              </w:rPr>
              <w:t xml:space="preserve">Teams, </w:t>
            </w:r>
            <w:r w:rsidR="008F6A0C" w:rsidRPr="00700532">
              <w:rPr>
                <w:rFonts w:ascii="Times New Roman" w:hAnsi="Times New Roman"/>
                <w:i/>
                <w:szCs w:val="22"/>
              </w:rPr>
              <w:t>and strengthening of SICA/OBSICA</w:t>
            </w:r>
            <w:r w:rsidR="00E551AB" w:rsidRPr="00700532">
              <w:rPr>
                <w:rFonts w:ascii="Times New Roman" w:hAnsi="Times New Roman"/>
                <w:i/>
                <w:szCs w:val="22"/>
              </w:rPr>
              <w:t xml:space="preserve"> capacities, </w:t>
            </w:r>
            <w:r w:rsidR="0071031E" w:rsidRPr="00700532">
              <w:rPr>
                <w:rFonts w:ascii="Times New Roman" w:hAnsi="Times New Roman"/>
                <w:i/>
                <w:szCs w:val="22"/>
              </w:rPr>
              <w:t>e</w:t>
            </w:r>
            <w:r w:rsidR="008F6A0C" w:rsidRPr="00700532">
              <w:rPr>
                <w:rFonts w:ascii="Times New Roman" w:hAnsi="Times New Roman"/>
                <w:i/>
                <w:szCs w:val="22"/>
              </w:rPr>
              <w:t>stablishment of the regional indicator baseline</w:t>
            </w:r>
            <w:r w:rsidR="00E551AB" w:rsidRPr="00700532">
              <w:rPr>
                <w:rFonts w:ascii="Times New Roman" w:hAnsi="Times New Roman"/>
                <w:i/>
                <w:szCs w:val="22"/>
              </w:rPr>
              <w:t xml:space="preserve">, </w:t>
            </w:r>
            <w:r w:rsidR="0071031E" w:rsidRPr="00700532">
              <w:rPr>
                <w:rFonts w:ascii="Times New Roman" w:hAnsi="Times New Roman"/>
                <w:i/>
                <w:szCs w:val="22"/>
              </w:rPr>
              <w:t>m</w:t>
            </w:r>
            <w:r w:rsidR="008F6A0C" w:rsidRPr="00700532">
              <w:rPr>
                <w:rFonts w:ascii="Times New Roman" w:hAnsi="Times New Roman"/>
                <w:i/>
                <w:szCs w:val="22"/>
              </w:rPr>
              <w:t xml:space="preserve">apping </w:t>
            </w:r>
            <w:r w:rsidR="009826E6" w:rsidRPr="00700532">
              <w:rPr>
                <w:rFonts w:ascii="Times New Roman" w:hAnsi="Times New Roman"/>
                <w:i/>
                <w:szCs w:val="22"/>
              </w:rPr>
              <w:t xml:space="preserve">of available information sources and institutions, and </w:t>
            </w:r>
            <w:r w:rsidR="0071031E" w:rsidRPr="00700532">
              <w:rPr>
                <w:rFonts w:ascii="Times New Roman" w:hAnsi="Times New Roman"/>
                <w:i/>
                <w:szCs w:val="22"/>
              </w:rPr>
              <w:t>i</w:t>
            </w:r>
            <w:r w:rsidR="008F6A0C" w:rsidRPr="00700532">
              <w:rPr>
                <w:rFonts w:ascii="Times New Roman" w:hAnsi="Times New Roman"/>
                <w:i/>
                <w:szCs w:val="22"/>
              </w:rPr>
              <w:t>dentification of possible national allies and a pivot organization to be strengthened</w:t>
            </w:r>
            <w:r w:rsidR="0071031E" w:rsidRPr="00700532">
              <w:rPr>
                <w:rFonts w:ascii="Times New Roman" w:hAnsi="Times New Roman"/>
                <w:i/>
                <w:szCs w:val="22"/>
              </w:rPr>
              <w:t>.</w:t>
            </w:r>
          </w:p>
        </w:tc>
      </w:tr>
      <w:tr w14:paraId="0EFC2E1E" w:rsidR="008F1069" w:rsidRPr="00700532" w:rsidTr="001D20EE">
        <w:tc>
          <w:tcPr>
            <w:tcW w:w="3715" w:type="dxa"/>
            <w:gridSpan w:val="2"/>
            <w:tcMar>
              <w:top w:w="43" w:type="dxa"/>
              <w:left w:w="115" w:type="dxa"/>
              <w:right w:w="115" w:type="dxa"/>
            </w:tcMar>
          </w:tcPr>
          <w:p w14:paraId="582E05BA" w:rsidR="008F1069" w:rsidRPr="00700532" w:rsidRDefault="008F1069" w:rsidP="00F7179B">
            <w:pPr>
              <w:rPr>
                <w:rFonts w:ascii="Times New Roman" w:hAnsi="Times New Roman"/>
                <w:szCs w:val="22"/>
              </w:rPr>
            </w:pPr>
            <w:r w:rsidRPr="00700532">
              <w:rPr>
                <w:rFonts w:ascii="Times New Roman" w:hAnsi="Times New Roman"/>
                <w:b/>
                <w:szCs w:val="22"/>
              </w:rPr>
              <w:t>Quality Criteria</w:t>
            </w:r>
          </w:p>
        </w:tc>
        <w:tc>
          <w:tcPr>
            <w:tcW w:w="3600" w:type="dxa"/>
            <w:tcMar>
              <w:top w:w="43" w:type="dxa"/>
              <w:left w:w="115" w:type="dxa"/>
              <w:right w:w="115" w:type="dxa"/>
            </w:tcMar>
          </w:tcPr>
          <w:p w14:paraId="2D7C0B67" w:rsidR="008F1069" w:rsidRPr="00700532" w:rsidRDefault="008F1069" w:rsidP="00F7179B">
            <w:pPr>
              <w:rPr>
                <w:rFonts w:ascii="Times New Roman" w:hAnsi="Times New Roman"/>
                <w:szCs w:val="22"/>
              </w:rPr>
            </w:pPr>
            <w:r w:rsidRPr="00700532">
              <w:rPr>
                <w:rFonts w:ascii="Times New Roman" w:hAnsi="Times New Roman"/>
                <w:b/>
                <w:szCs w:val="22"/>
              </w:rPr>
              <w:t>Quality Method</w:t>
            </w:r>
          </w:p>
        </w:tc>
        <w:tc>
          <w:tcPr>
            <w:tcW w:w="2503" w:type="dxa"/>
            <w:tcMar>
              <w:top w:w="43" w:type="dxa"/>
              <w:left w:w="115" w:type="dxa"/>
              <w:right w:w="115" w:type="dxa"/>
            </w:tcMar>
          </w:tcPr>
          <w:p w14:paraId="5B96A584" w:rsidR="008F1069" w:rsidRPr="00700532" w:rsidRDefault="008F1069" w:rsidP="00F7179B">
            <w:pPr>
              <w:jc w:val="left"/>
              <w:rPr>
                <w:rFonts w:ascii="Times New Roman" w:hAnsi="Times New Roman"/>
                <w:b/>
                <w:szCs w:val="22"/>
              </w:rPr>
            </w:pPr>
            <w:r w:rsidRPr="00700532">
              <w:rPr>
                <w:rFonts w:ascii="Times New Roman" w:hAnsi="Times New Roman"/>
                <w:b/>
                <w:szCs w:val="22"/>
              </w:rPr>
              <w:t>Date of Assessment</w:t>
            </w:r>
          </w:p>
        </w:tc>
      </w:tr>
      <w:tr w14:paraId="5C8F4C4A" w:rsidR="00BD3240" w:rsidRPr="00700532" w:rsidTr="001D20EE">
        <w:tc>
          <w:tcPr>
            <w:tcW w:w="3715" w:type="dxa"/>
            <w:gridSpan w:val="2"/>
            <w:tcMar>
              <w:top w:w="43" w:type="dxa"/>
              <w:left w:w="115" w:type="dxa"/>
              <w:right w:w="115" w:type="dxa"/>
            </w:tcMar>
          </w:tcPr>
          <w:p w14:paraId="6F757BD2" w:rsidR="00BD3240" w:rsidRPr="00700532" w:rsidRDefault="00BD3240" w:rsidP="00AC2BA9">
            <w:pPr>
              <w:rPr>
                <w:rFonts w:ascii="Times New Roman" w:hAnsi="Times New Roman"/>
                <w:szCs w:val="22"/>
              </w:rPr>
            </w:pPr>
            <w:r w:rsidRPr="00700532">
              <w:rPr>
                <w:rFonts w:ascii="Times New Roman" w:hAnsi="Times New Roman"/>
                <w:szCs w:val="22"/>
              </w:rPr>
              <w:t xml:space="preserve">Formulate Technical factsheets and protocols </w:t>
            </w:r>
          </w:p>
        </w:tc>
        <w:tc>
          <w:tcPr>
            <w:tcW w:w="3600" w:type="dxa"/>
            <w:tcMar>
              <w:top w:w="43" w:type="dxa"/>
              <w:left w:w="115" w:type="dxa"/>
              <w:right w:w="115" w:type="dxa"/>
            </w:tcMar>
          </w:tcPr>
          <w:p w14:paraId="3C95566F" w:rsidR="00BD3240" w:rsidRPr="00700532" w:rsidRDefault="00BD3240" w:rsidP="008F1069">
            <w:pPr>
              <w:rPr>
                <w:rFonts w:ascii="Times New Roman" w:hAnsi="Times New Roman"/>
                <w:szCs w:val="22"/>
              </w:rPr>
            </w:pPr>
            <w:r w:rsidRPr="00700532">
              <w:rPr>
                <w:rFonts w:ascii="Times New Roman" w:hAnsi="Times New Roman"/>
                <w:szCs w:val="22"/>
              </w:rPr>
              <w:t>Inventories of factsheets and signed protocols</w:t>
            </w:r>
          </w:p>
        </w:tc>
        <w:tc>
          <w:tcPr>
            <w:tcW w:w="2503" w:type="dxa"/>
            <w:vMerge w:val="restart"/>
            <w:tcMar>
              <w:top w:w="43" w:type="dxa"/>
              <w:left w:w="115" w:type="dxa"/>
              <w:right w:w="115" w:type="dxa"/>
            </w:tcMar>
          </w:tcPr>
          <w:p w14:paraId="579CAFFA" w:rsidR="00BD3240" w:rsidRPr="00700532" w:rsidRDefault="00BD3240" w:rsidP="00BD3240">
            <w:pPr>
              <w:jc w:val="left"/>
              <w:rPr>
                <w:rFonts w:ascii="Times New Roman" w:hAnsi="Times New Roman"/>
                <w:szCs w:val="22"/>
              </w:rPr>
            </w:pPr>
            <w:r>
              <w:rPr>
                <w:rFonts w:ascii="Times New Roman" w:hAnsi="Times New Roman"/>
                <w:szCs w:val="22"/>
              </w:rPr>
              <w:t xml:space="preserve">End of </w:t>
            </w:r>
            <w:r w:rsidR="007036DE">
              <w:rPr>
                <w:rFonts w:ascii="Times New Roman" w:hAnsi="Times New Roman"/>
                <w:szCs w:val="22"/>
              </w:rPr>
              <w:t xml:space="preserve">each </w:t>
            </w:r>
            <w:r>
              <w:rPr>
                <w:rFonts w:ascii="Times New Roman" w:hAnsi="Times New Roman"/>
                <w:szCs w:val="22"/>
              </w:rPr>
              <w:t>fiscal year</w:t>
            </w:r>
          </w:p>
        </w:tc>
      </w:tr>
      <w:tr w14:paraId="68654EFA" w:rsidR="00BD3240" w:rsidRPr="00700532" w:rsidTr="00B46202">
        <w:tc>
          <w:tcPr>
            <w:tcW w:w="3715" w:type="dxa"/>
            <w:gridSpan w:val="2"/>
            <w:tcMar>
              <w:top w:w="43" w:type="dxa"/>
              <w:left w:w="115" w:type="dxa"/>
              <w:right w:w="115" w:type="dxa"/>
            </w:tcMar>
          </w:tcPr>
          <w:p w14:paraId="2E2EB9D2" w:rsidR="00BD3240" w:rsidRPr="00700532" w:rsidRDefault="00BD3240" w:rsidP="000B706E">
            <w:pPr>
              <w:rPr>
                <w:rFonts w:ascii="Times New Roman" w:hAnsi="Times New Roman"/>
                <w:szCs w:val="22"/>
              </w:rPr>
            </w:pPr>
            <w:r w:rsidRPr="00700532">
              <w:rPr>
                <w:rFonts w:ascii="Times New Roman" w:hAnsi="Times New Roman"/>
                <w:szCs w:val="22"/>
              </w:rPr>
              <w:t xml:space="preserve">Organize Project Steering Committee and regional technical meetings </w:t>
            </w:r>
          </w:p>
        </w:tc>
        <w:tc>
          <w:tcPr>
            <w:tcW w:w="3600" w:type="dxa"/>
            <w:tcMar>
              <w:top w:w="43" w:type="dxa"/>
              <w:left w:w="115" w:type="dxa"/>
              <w:right w:w="115" w:type="dxa"/>
            </w:tcMar>
          </w:tcPr>
          <w:p w14:paraId="7AB3D4D5" w:rsidR="00BD3240" w:rsidRPr="00700532" w:rsidRDefault="00BD3240" w:rsidP="005B4825">
            <w:pPr>
              <w:rPr>
                <w:rFonts w:ascii="Times New Roman" w:hAnsi="Times New Roman"/>
                <w:szCs w:val="22"/>
              </w:rPr>
            </w:pPr>
            <w:r w:rsidRPr="00700532">
              <w:rPr>
                <w:rFonts w:ascii="Times New Roman" w:hAnsi="Times New Roman"/>
                <w:szCs w:val="22"/>
              </w:rPr>
              <w:t>Meeting records, minutes, correspondence, financial records, evaluations</w:t>
            </w:r>
          </w:p>
        </w:tc>
        <w:tc>
          <w:tcPr>
            <w:tcW w:w="2503" w:type="dxa"/>
            <w:vMerge/>
            <w:tcMar>
              <w:top w:w="43" w:type="dxa"/>
              <w:left w:w="115" w:type="dxa"/>
              <w:right w:w="115" w:type="dxa"/>
            </w:tcMar>
          </w:tcPr>
          <w:p w14:paraId="6FEF032A" w:rsidR="00BD3240" w:rsidRPr="00700532" w:rsidRDefault="00BD3240" w:rsidP="00B46202">
            <w:pPr>
              <w:rPr>
                <w:rFonts w:ascii="Times New Roman" w:hAnsi="Times New Roman"/>
                <w:szCs w:val="22"/>
              </w:rPr>
            </w:pPr>
          </w:p>
        </w:tc>
      </w:tr>
      <w:tr w14:paraId="0D15D6B2" w:rsidR="00BD3240" w:rsidRPr="00700532" w:rsidTr="00B46202">
        <w:tc>
          <w:tcPr>
            <w:tcW w:w="3715" w:type="dxa"/>
            <w:gridSpan w:val="2"/>
            <w:tcMar>
              <w:top w:w="43" w:type="dxa"/>
              <w:left w:w="115" w:type="dxa"/>
              <w:right w:w="115" w:type="dxa"/>
            </w:tcMar>
          </w:tcPr>
          <w:p w14:paraId="4583CA76" w:rsidR="00BD3240" w:rsidRPr="00700532" w:rsidRDefault="00BD3240" w:rsidP="00E93D93">
            <w:pPr>
              <w:rPr>
                <w:rFonts w:ascii="Times New Roman" w:hAnsi="Times New Roman"/>
                <w:szCs w:val="22"/>
              </w:rPr>
            </w:pPr>
            <w:r w:rsidRPr="00700532">
              <w:rPr>
                <w:rFonts w:ascii="Times New Roman" w:hAnsi="Times New Roman"/>
                <w:szCs w:val="22"/>
              </w:rPr>
              <w:t xml:space="preserve">Elaborate baselines and maps </w:t>
            </w:r>
          </w:p>
        </w:tc>
        <w:tc>
          <w:tcPr>
            <w:tcW w:w="3600" w:type="dxa"/>
            <w:tcMar>
              <w:top w:w="43" w:type="dxa"/>
              <w:left w:w="115" w:type="dxa"/>
              <w:right w:w="115" w:type="dxa"/>
            </w:tcMar>
          </w:tcPr>
          <w:p w14:paraId="0665889C" w:rsidR="00BD3240" w:rsidRPr="00700532" w:rsidRDefault="00BD3240" w:rsidP="00B46202">
            <w:pPr>
              <w:rPr>
                <w:rFonts w:ascii="Times New Roman" w:hAnsi="Times New Roman"/>
                <w:szCs w:val="22"/>
              </w:rPr>
            </w:pPr>
            <w:r w:rsidRPr="00700532">
              <w:rPr>
                <w:rFonts w:ascii="Times New Roman" w:hAnsi="Times New Roman"/>
                <w:szCs w:val="22"/>
              </w:rPr>
              <w:t>Physical/virtual records of baselines/maps</w:t>
            </w:r>
          </w:p>
        </w:tc>
        <w:tc>
          <w:tcPr>
            <w:tcW w:w="2503" w:type="dxa"/>
            <w:vMerge/>
            <w:tcMar>
              <w:top w:w="43" w:type="dxa"/>
              <w:left w:w="115" w:type="dxa"/>
              <w:right w:w="115" w:type="dxa"/>
            </w:tcMar>
          </w:tcPr>
          <w:p w14:paraId="77577D17" w:rsidR="00BD3240" w:rsidRPr="00700532" w:rsidRDefault="00BD3240" w:rsidP="00B46202">
            <w:pPr>
              <w:rPr>
                <w:rFonts w:ascii="Times New Roman" w:hAnsi="Times New Roman"/>
                <w:szCs w:val="22"/>
              </w:rPr>
            </w:pPr>
          </w:p>
        </w:tc>
      </w:tr>
      <w:tr w14:paraId="5901DA8D" w:rsidR="00BD3240" w:rsidRPr="00700532" w:rsidTr="001D20EE">
        <w:tc>
          <w:tcPr>
            <w:tcW w:w="3715" w:type="dxa"/>
            <w:gridSpan w:val="2"/>
            <w:tcMar>
              <w:top w:w="43" w:type="dxa"/>
              <w:left w:w="115" w:type="dxa"/>
              <w:right w:w="115" w:type="dxa"/>
            </w:tcMar>
          </w:tcPr>
          <w:p w14:paraId="00B05B63" w:rsidR="00BD3240" w:rsidRPr="00700532" w:rsidRDefault="00BD3240" w:rsidP="00E93D93">
            <w:pPr>
              <w:rPr>
                <w:rFonts w:ascii="Times New Roman" w:hAnsi="Times New Roman"/>
                <w:szCs w:val="22"/>
              </w:rPr>
            </w:pPr>
            <w:r w:rsidRPr="00700532">
              <w:rPr>
                <w:rFonts w:ascii="Times New Roman" w:hAnsi="Times New Roman"/>
                <w:szCs w:val="22"/>
              </w:rPr>
              <w:t xml:space="preserve">Identify national allies and pivot organizations </w:t>
            </w:r>
          </w:p>
        </w:tc>
        <w:tc>
          <w:tcPr>
            <w:tcW w:w="3600" w:type="dxa"/>
            <w:tcMar>
              <w:top w:w="43" w:type="dxa"/>
              <w:left w:w="115" w:type="dxa"/>
              <w:right w:w="115" w:type="dxa"/>
            </w:tcMar>
          </w:tcPr>
          <w:p w14:paraId="5F5504BB" w:rsidR="00BD3240" w:rsidRPr="00700532" w:rsidRDefault="00BD3240" w:rsidP="00834144">
            <w:pPr>
              <w:rPr>
                <w:rFonts w:ascii="Times New Roman" w:hAnsi="Times New Roman"/>
                <w:szCs w:val="22"/>
              </w:rPr>
            </w:pPr>
            <w:r w:rsidRPr="00700532">
              <w:rPr>
                <w:rFonts w:ascii="Times New Roman" w:hAnsi="Times New Roman"/>
                <w:szCs w:val="22"/>
              </w:rPr>
              <w:t>Inventories of allies/organizations</w:t>
            </w:r>
          </w:p>
        </w:tc>
        <w:tc>
          <w:tcPr>
            <w:tcW w:w="2503" w:type="dxa"/>
            <w:vMerge/>
            <w:tcMar>
              <w:top w:w="43" w:type="dxa"/>
              <w:left w:w="115" w:type="dxa"/>
              <w:right w:w="115" w:type="dxa"/>
            </w:tcMar>
          </w:tcPr>
          <w:p w14:paraId="524FCEFF" w:rsidR="00BD3240" w:rsidRPr="00700532" w:rsidRDefault="00BD3240" w:rsidP="008F1069">
            <w:pPr>
              <w:rPr>
                <w:rFonts w:ascii="Times New Roman" w:hAnsi="Times New Roman"/>
                <w:szCs w:val="22"/>
              </w:rPr>
            </w:pPr>
          </w:p>
        </w:tc>
      </w:tr>
      <w:tr w14:paraId="235799B5" w:rsidR="00BD3240" w:rsidRPr="00700532" w:rsidTr="001D20EE">
        <w:tc>
          <w:tcPr>
            <w:tcW w:w="3715" w:type="dxa"/>
            <w:gridSpan w:val="2"/>
            <w:tcMar>
              <w:top w:w="43" w:type="dxa"/>
              <w:left w:w="115" w:type="dxa"/>
              <w:right w:w="115" w:type="dxa"/>
            </w:tcMar>
          </w:tcPr>
          <w:p w14:paraId="0055287E" w:rsidR="00BD3240" w:rsidRPr="00700532" w:rsidRDefault="00BD3240" w:rsidP="00A63EAE">
            <w:pPr>
              <w:rPr>
                <w:rFonts w:ascii="Times New Roman" w:hAnsi="Times New Roman"/>
                <w:szCs w:val="22"/>
              </w:rPr>
            </w:pPr>
            <w:r w:rsidRPr="00700532">
              <w:rPr>
                <w:rFonts w:ascii="Times New Roman" w:hAnsi="Times New Roman"/>
                <w:szCs w:val="22"/>
              </w:rPr>
              <w:t xml:space="preserve">Carry out Project Steering Committee and regional technical meetings, workshops and consultations with OBSICA </w:t>
            </w:r>
          </w:p>
        </w:tc>
        <w:tc>
          <w:tcPr>
            <w:tcW w:w="3600" w:type="dxa"/>
            <w:tcMar>
              <w:top w:w="43" w:type="dxa"/>
              <w:left w:w="115" w:type="dxa"/>
              <w:right w:w="115" w:type="dxa"/>
            </w:tcMar>
          </w:tcPr>
          <w:p w14:paraId="3EC89049" w:rsidR="00BD3240" w:rsidRPr="00700532" w:rsidRDefault="00BD3240" w:rsidP="005B4825">
            <w:pPr>
              <w:rPr>
                <w:rFonts w:ascii="Times New Roman" w:hAnsi="Times New Roman"/>
                <w:szCs w:val="22"/>
              </w:rPr>
            </w:pPr>
            <w:r w:rsidRPr="00700532">
              <w:rPr>
                <w:rFonts w:ascii="Times New Roman" w:hAnsi="Times New Roman"/>
                <w:szCs w:val="22"/>
              </w:rPr>
              <w:t>Meeting/workshop records, minutes, correspondence, financial records, evaluations</w:t>
            </w:r>
          </w:p>
        </w:tc>
        <w:tc>
          <w:tcPr>
            <w:tcW w:w="2503" w:type="dxa"/>
            <w:vMerge/>
            <w:tcMar>
              <w:top w:w="43" w:type="dxa"/>
              <w:left w:w="115" w:type="dxa"/>
              <w:right w:w="115" w:type="dxa"/>
            </w:tcMar>
          </w:tcPr>
          <w:p w14:paraId="670C271A" w:rsidR="00BD3240" w:rsidRPr="00700532" w:rsidRDefault="00BD3240" w:rsidP="008F1069">
            <w:pPr>
              <w:rPr>
                <w:rFonts w:ascii="Times New Roman" w:hAnsi="Times New Roman"/>
                <w:szCs w:val="22"/>
              </w:rPr>
            </w:pPr>
          </w:p>
        </w:tc>
      </w:tr>
      <w:tr w14:paraId="57F4B767" w:rsidR="00CD0AC4" w:rsidRPr="00700532" w:rsidTr="00CD0AC4">
        <w:tc>
          <w:tcPr>
            <w:tcW w:w="1915" w:type="dxa"/>
            <w:tcMar>
              <w:top w:w="43" w:type="dxa"/>
              <w:left w:w="115" w:type="dxa"/>
              <w:right w:w="115" w:type="dxa"/>
            </w:tcMar>
          </w:tcPr>
          <w:p w14:paraId="0C72277C" w:rsidR="00CD0AC4" w:rsidRPr="00700532" w:rsidRDefault="00CD0AC4" w:rsidP="00CD0AC4">
            <w:pPr>
              <w:rPr>
                <w:rFonts w:ascii="Times New Roman" w:hAnsi="Times New Roman"/>
                <w:b/>
                <w:szCs w:val="22"/>
              </w:rPr>
            </w:pPr>
            <w:r w:rsidRPr="00700532">
              <w:rPr>
                <w:rFonts w:ascii="Times New Roman" w:hAnsi="Times New Roman"/>
                <w:b/>
                <w:szCs w:val="22"/>
              </w:rPr>
              <w:t xml:space="preserve">Activity Result </w:t>
            </w:r>
            <w:r w:rsidR="00560929" w:rsidRPr="00700532">
              <w:rPr>
                <w:rFonts w:ascii="Times New Roman" w:hAnsi="Times New Roman"/>
                <w:b/>
                <w:szCs w:val="22"/>
              </w:rPr>
              <w:t>1</w:t>
            </w:r>
            <w:r w:rsidRPr="00700532">
              <w:rPr>
                <w:rFonts w:ascii="Times New Roman" w:hAnsi="Times New Roman"/>
                <w:b/>
                <w:szCs w:val="22"/>
              </w:rPr>
              <w:t>.</w:t>
            </w:r>
            <w:r w:rsidR="00560929" w:rsidRPr="00700532">
              <w:rPr>
                <w:rFonts w:ascii="Times New Roman" w:hAnsi="Times New Roman"/>
                <w:b/>
                <w:szCs w:val="22"/>
              </w:rPr>
              <w:t>2</w:t>
            </w:r>
            <w:r w:rsidR="00360863" w:rsidRPr="00700532">
              <w:rPr>
                <w:rFonts w:ascii="Times New Roman" w:hAnsi="Times New Roman"/>
                <w:b/>
                <w:szCs w:val="22"/>
              </w:rPr>
              <w:t xml:space="preserve">. </w:t>
            </w:r>
            <w:r w:rsidR="007365B2" w:rsidRPr="00700532">
              <w:rPr>
                <w:rFonts w:ascii="Times New Roman" w:hAnsi="Times New Roman"/>
                <w:b/>
                <w:szCs w:val="22"/>
                <w:lang w:val="en-US"/>
              </w:rPr>
              <w:t>Analysis capacity to inform citizen security policy decisions</w:t>
            </w:r>
            <w:r w:rsidR="009826E6" w:rsidRPr="00700532">
              <w:rPr>
                <w:rFonts w:ascii="Times New Roman" w:hAnsi="Times New Roman"/>
                <w:b/>
                <w:szCs w:val="22"/>
                <w:lang w:val="en-US"/>
              </w:rPr>
              <w:t xml:space="preserve"> </w:t>
            </w:r>
            <w:r w:rsidRPr="00700532">
              <w:rPr>
                <w:rFonts w:ascii="Times New Roman" w:hAnsi="Times New Roman"/>
                <w:b/>
                <w:szCs w:val="22"/>
              </w:rPr>
              <w:t>(Atlas Activity ID)</w:t>
            </w:r>
          </w:p>
        </w:tc>
        <w:tc>
          <w:tcPr>
            <w:tcW w:w="5400" w:type="dxa"/>
            <w:gridSpan w:val="2"/>
            <w:tcMar>
              <w:top w:w="43" w:type="dxa"/>
              <w:left w:w="115" w:type="dxa"/>
              <w:right w:w="115" w:type="dxa"/>
            </w:tcMar>
          </w:tcPr>
          <w:p w14:paraId="0266100E" w:rsidR="00CD0AC4" w:rsidRPr="00700532" w:rsidRDefault="007365B2" w:rsidP="007365B2">
            <w:pPr>
              <w:rPr>
                <w:rFonts w:ascii="Times New Roman" w:hAnsi="Times New Roman"/>
                <w:i/>
                <w:szCs w:val="22"/>
              </w:rPr>
            </w:pPr>
            <w:r w:rsidRPr="00700532">
              <w:rPr>
                <w:rFonts w:ascii="Times New Roman" w:hAnsi="Times New Roman"/>
                <w:i/>
                <w:szCs w:val="22"/>
              </w:rPr>
              <w:t>Analysis capacity for policy discussions</w:t>
            </w:r>
          </w:p>
        </w:tc>
        <w:tc>
          <w:tcPr>
            <w:tcW w:w="2503" w:type="dxa"/>
            <w:tcMar>
              <w:top w:w="43" w:type="dxa"/>
              <w:left w:w="115" w:type="dxa"/>
              <w:right w:w="115" w:type="dxa"/>
            </w:tcMar>
          </w:tcPr>
          <w:p w14:paraId="56CFE3E3" w:rsidR="00CD0AC4" w:rsidRPr="00700532" w:rsidRDefault="00CD0AC4" w:rsidP="00CD0AC4">
            <w:pPr>
              <w:rPr>
                <w:rFonts w:ascii="Times New Roman" w:hAnsi="Times New Roman"/>
                <w:szCs w:val="22"/>
              </w:rPr>
            </w:pPr>
            <w:r w:rsidRPr="00700532">
              <w:rPr>
                <w:rFonts w:ascii="Times New Roman" w:hAnsi="Times New Roman"/>
                <w:szCs w:val="22"/>
              </w:rPr>
              <w:t>Start Date:</w:t>
            </w:r>
            <w:r w:rsidR="00560929" w:rsidRPr="00700532">
              <w:rPr>
                <w:rFonts w:ascii="Times New Roman" w:hAnsi="Times New Roman"/>
                <w:szCs w:val="22"/>
              </w:rPr>
              <w:t xml:space="preserve"> </w:t>
            </w:r>
            <w:r w:rsidR="003D1E57" w:rsidRPr="00700532">
              <w:rPr>
                <w:rFonts w:ascii="Times New Roman" w:hAnsi="Times New Roman"/>
                <w:szCs w:val="22"/>
              </w:rPr>
              <w:t>June</w:t>
            </w:r>
            <w:r w:rsidR="00560929" w:rsidRPr="00700532">
              <w:rPr>
                <w:rFonts w:ascii="Times New Roman" w:hAnsi="Times New Roman"/>
                <w:szCs w:val="22"/>
              </w:rPr>
              <w:t xml:space="preserve"> 2014</w:t>
            </w:r>
          </w:p>
          <w:p w14:paraId="2B3F3B33" w:rsidR="00CD0AC4" w:rsidRPr="00700532" w:rsidRDefault="00CD0AC4" w:rsidP="007036DE">
            <w:pPr>
              <w:rPr>
                <w:rFonts w:ascii="Times New Roman" w:hAnsi="Times New Roman"/>
                <w:szCs w:val="22"/>
              </w:rPr>
            </w:pPr>
            <w:r w:rsidRPr="00700532">
              <w:rPr>
                <w:rFonts w:ascii="Times New Roman" w:hAnsi="Times New Roman"/>
                <w:szCs w:val="22"/>
              </w:rPr>
              <w:t>End Date:</w:t>
            </w:r>
            <w:r w:rsidR="00560929" w:rsidRPr="00700532">
              <w:rPr>
                <w:rFonts w:ascii="Times New Roman" w:hAnsi="Times New Roman"/>
                <w:szCs w:val="22"/>
              </w:rPr>
              <w:t xml:space="preserve"> </w:t>
            </w:r>
            <w:r w:rsidR="007036DE">
              <w:rPr>
                <w:rFonts w:ascii="Times New Roman" w:hAnsi="Times New Roman"/>
                <w:szCs w:val="22"/>
              </w:rPr>
              <w:t>July 2017</w:t>
            </w:r>
          </w:p>
        </w:tc>
      </w:tr>
      <w:tr w14:paraId="428EB177" w:rsidR="00CD0AC4" w:rsidRPr="00700532" w:rsidTr="00CD0AC4">
        <w:tc>
          <w:tcPr>
            <w:tcW w:w="1915" w:type="dxa"/>
            <w:tcMar>
              <w:top w:w="43" w:type="dxa"/>
              <w:left w:w="115" w:type="dxa"/>
              <w:right w:w="115" w:type="dxa"/>
            </w:tcMar>
          </w:tcPr>
          <w:p w14:paraId="29603BD1" w:rsidR="00CD0AC4" w:rsidRPr="00700532" w:rsidRDefault="00CD0AC4" w:rsidP="00CD0AC4">
            <w:pPr>
              <w:rPr>
                <w:rFonts w:ascii="Times New Roman" w:hAnsi="Times New Roman"/>
                <w:b/>
                <w:szCs w:val="22"/>
              </w:rPr>
            </w:pPr>
            <w:r w:rsidRPr="00700532">
              <w:rPr>
                <w:rFonts w:ascii="Times New Roman" w:hAnsi="Times New Roman"/>
                <w:b/>
                <w:szCs w:val="22"/>
              </w:rPr>
              <w:t>Purpose</w:t>
            </w:r>
          </w:p>
          <w:p w14:paraId="2D536A6C" w:rsidR="00CD0AC4" w:rsidRPr="00700532" w:rsidRDefault="00CD0AC4" w:rsidP="00CD0AC4">
            <w:pPr>
              <w:rPr>
                <w:rFonts w:ascii="Times New Roman" w:hAnsi="Times New Roman"/>
                <w:i/>
                <w:szCs w:val="22"/>
              </w:rPr>
            </w:pPr>
          </w:p>
        </w:tc>
        <w:tc>
          <w:tcPr>
            <w:tcW w:w="7903" w:type="dxa"/>
            <w:gridSpan w:val="3"/>
            <w:tcMar>
              <w:top w:w="43" w:type="dxa"/>
              <w:left w:w="115" w:type="dxa"/>
              <w:right w:w="115" w:type="dxa"/>
            </w:tcMar>
          </w:tcPr>
          <w:p w14:paraId="19E78C5C" w:rsidR="00CD0AC4" w:rsidRPr="00700532" w:rsidRDefault="00560929" w:rsidP="004E4688">
            <w:pPr>
              <w:rPr>
                <w:rFonts w:ascii="Times New Roman" w:hAnsi="Times New Roman"/>
                <w:szCs w:val="22"/>
              </w:rPr>
            </w:pPr>
            <w:r w:rsidRPr="00700532">
              <w:rPr>
                <w:rFonts w:ascii="Times New Roman" w:hAnsi="Times New Roman"/>
                <w:i/>
                <w:szCs w:val="22"/>
              </w:rPr>
              <w:t xml:space="preserve">To strengthen the capacity of national and regional institutions to analyse and interpret citizen security data </w:t>
            </w:r>
            <w:r w:rsidR="004E4688" w:rsidRPr="00700532">
              <w:rPr>
                <w:rFonts w:ascii="Times New Roman" w:hAnsi="Times New Roman"/>
                <w:i/>
                <w:szCs w:val="22"/>
              </w:rPr>
              <w:t>for improved policy formulation and decision-making</w:t>
            </w:r>
          </w:p>
        </w:tc>
      </w:tr>
      <w:tr w14:paraId="0AB58481" w:rsidR="00CD0AC4" w:rsidRPr="00700532" w:rsidTr="00CD0AC4">
        <w:tc>
          <w:tcPr>
            <w:tcW w:w="1915" w:type="dxa"/>
            <w:tcMar>
              <w:top w:w="43" w:type="dxa"/>
              <w:left w:w="115" w:type="dxa"/>
              <w:right w:w="115" w:type="dxa"/>
            </w:tcMar>
          </w:tcPr>
          <w:p w14:paraId="5B573C34" w:rsidR="00CD0AC4" w:rsidRPr="00700532" w:rsidRDefault="00CD0AC4" w:rsidP="00CD0AC4">
            <w:pPr>
              <w:rPr>
                <w:rFonts w:ascii="Times New Roman" w:hAnsi="Times New Roman"/>
                <w:b/>
                <w:szCs w:val="22"/>
              </w:rPr>
            </w:pPr>
            <w:r w:rsidRPr="00700532">
              <w:rPr>
                <w:rFonts w:ascii="Times New Roman" w:hAnsi="Times New Roman"/>
                <w:b/>
                <w:szCs w:val="22"/>
              </w:rPr>
              <w:t>Description</w:t>
            </w:r>
          </w:p>
          <w:p w14:paraId="6482CE19" w:rsidR="00CD0AC4" w:rsidRPr="00700532" w:rsidRDefault="00CD0AC4" w:rsidP="00CD0AC4">
            <w:pPr>
              <w:jc w:val="left"/>
              <w:rPr>
                <w:rFonts w:ascii="Times New Roman" w:hAnsi="Times New Roman"/>
                <w:i/>
                <w:szCs w:val="22"/>
              </w:rPr>
            </w:pPr>
          </w:p>
        </w:tc>
        <w:tc>
          <w:tcPr>
            <w:tcW w:w="7903" w:type="dxa"/>
            <w:gridSpan w:val="3"/>
            <w:tcMar>
              <w:top w:w="43" w:type="dxa"/>
              <w:left w:w="115" w:type="dxa"/>
              <w:right w:w="115" w:type="dxa"/>
            </w:tcMar>
          </w:tcPr>
          <w:p w14:paraId="06707EB5" w:rsidR="00CD0AC4" w:rsidRPr="00700532" w:rsidRDefault="007F37D8" w:rsidP="003D1E57">
            <w:pPr>
              <w:pStyle w:val="Header"/>
              <w:spacing w:after="0"/>
              <w:rPr>
                <w:rFonts w:ascii="Times New Roman" w:hAnsi="Times New Roman"/>
                <w:i/>
                <w:szCs w:val="22"/>
              </w:rPr>
            </w:pPr>
            <w:r w:rsidRPr="00700532">
              <w:rPr>
                <w:rFonts w:ascii="Times New Roman" w:hAnsi="Times New Roman"/>
                <w:i/>
                <w:szCs w:val="22"/>
              </w:rPr>
              <w:t>he Activity contemplates actualization of the technical factsheets of each participating institution in target countries (Technical factsheets of Governmental Departments for administrative register); Organization of national pilot encounters to generate reports on citizen security and coexistence based on the actual systems</w:t>
            </w:r>
            <w:r w:rsidR="00813D68" w:rsidRPr="00700532">
              <w:rPr>
                <w:rFonts w:ascii="Times New Roman" w:hAnsi="Times New Roman"/>
                <w:i/>
                <w:szCs w:val="22"/>
              </w:rPr>
              <w:t xml:space="preserve">; </w:t>
            </w:r>
            <w:r w:rsidRPr="00700532">
              <w:rPr>
                <w:rFonts w:ascii="Times New Roman" w:hAnsi="Times New Roman"/>
                <w:i/>
                <w:szCs w:val="22"/>
              </w:rPr>
              <w:t>Identification of gaps in the reports through peer review</w:t>
            </w:r>
            <w:r w:rsidR="00813D68" w:rsidRPr="00700532">
              <w:rPr>
                <w:rFonts w:ascii="Times New Roman" w:hAnsi="Times New Roman"/>
                <w:i/>
                <w:szCs w:val="22"/>
              </w:rPr>
              <w:t xml:space="preserve">; </w:t>
            </w:r>
            <w:r w:rsidRPr="00700532">
              <w:rPr>
                <w:rFonts w:ascii="Times New Roman" w:hAnsi="Times New Roman"/>
                <w:i/>
                <w:szCs w:val="22"/>
              </w:rPr>
              <w:t>Development of the National Enhancement Plan and strengthening of capacities of institutions in charge of generating primary information</w:t>
            </w:r>
            <w:r w:rsidR="00813D68" w:rsidRPr="00700532">
              <w:rPr>
                <w:rFonts w:ascii="Times New Roman" w:hAnsi="Times New Roman"/>
                <w:i/>
                <w:szCs w:val="22"/>
              </w:rPr>
              <w:t xml:space="preserve">; </w:t>
            </w:r>
            <w:r w:rsidRPr="00700532">
              <w:rPr>
                <w:rFonts w:ascii="Times New Roman" w:hAnsi="Times New Roman"/>
                <w:i/>
                <w:szCs w:val="22"/>
              </w:rPr>
              <w:t xml:space="preserve">Development of a roadmap for strengthening the </w:t>
            </w:r>
            <w:r w:rsidRPr="00700532">
              <w:rPr>
                <w:rFonts w:ascii="Times New Roman" w:hAnsi="Times New Roman"/>
                <w:i/>
                <w:szCs w:val="22"/>
              </w:rPr>
              <w:lastRenderedPageBreak/>
              <w:t>capacities for quality, capture and analysis of information</w:t>
            </w:r>
            <w:r w:rsidR="00813D68" w:rsidRPr="00700532">
              <w:rPr>
                <w:rFonts w:ascii="Times New Roman" w:hAnsi="Times New Roman"/>
                <w:i/>
                <w:szCs w:val="22"/>
              </w:rPr>
              <w:t>; A</w:t>
            </w:r>
            <w:r w:rsidRPr="00700532">
              <w:rPr>
                <w:rFonts w:ascii="Times New Roman" w:hAnsi="Times New Roman"/>
                <w:i/>
                <w:szCs w:val="22"/>
              </w:rPr>
              <w:t xml:space="preserve"> youth national encounter to present the UN situation reports</w:t>
            </w:r>
            <w:r w:rsidR="00813D68" w:rsidRPr="00700532">
              <w:rPr>
                <w:rFonts w:ascii="Times New Roman" w:hAnsi="Times New Roman"/>
                <w:i/>
                <w:szCs w:val="22"/>
              </w:rPr>
              <w:t xml:space="preserve">; </w:t>
            </w:r>
            <w:r w:rsidRPr="00700532">
              <w:rPr>
                <w:rFonts w:ascii="Times New Roman" w:hAnsi="Times New Roman"/>
                <w:i/>
                <w:szCs w:val="22"/>
              </w:rPr>
              <w:t xml:space="preserve">Identification of potential agreements and partnerships between the state institutions and universities for the improvement of information </w:t>
            </w:r>
            <w:r w:rsidR="00813D68" w:rsidRPr="00700532">
              <w:rPr>
                <w:rFonts w:ascii="Times New Roman" w:hAnsi="Times New Roman"/>
                <w:i/>
                <w:szCs w:val="22"/>
              </w:rPr>
              <w:t xml:space="preserve">quality; </w:t>
            </w:r>
            <w:r w:rsidRPr="00700532">
              <w:rPr>
                <w:rFonts w:ascii="Times New Roman" w:hAnsi="Times New Roman"/>
                <w:i/>
                <w:szCs w:val="22"/>
              </w:rPr>
              <w:t>Formulation of national policies based on the indicators nationally agreed with the technical panel</w:t>
            </w:r>
            <w:r w:rsidR="00813D68" w:rsidRPr="00700532">
              <w:rPr>
                <w:rFonts w:ascii="Times New Roman" w:hAnsi="Times New Roman"/>
                <w:i/>
                <w:szCs w:val="22"/>
              </w:rPr>
              <w:t xml:space="preserve">; </w:t>
            </w:r>
            <w:r w:rsidRPr="00700532">
              <w:rPr>
                <w:rFonts w:ascii="Times New Roman" w:hAnsi="Times New Roman"/>
                <w:i/>
                <w:szCs w:val="22"/>
              </w:rPr>
              <w:t>Operation of the Regional Coordination Unit</w:t>
            </w:r>
            <w:r w:rsidR="0080259E" w:rsidRPr="00700532">
              <w:rPr>
                <w:rFonts w:ascii="Times New Roman" w:hAnsi="Times New Roman"/>
                <w:i/>
                <w:szCs w:val="22"/>
              </w:rPr>
              <w:t>; and</w:t>
            </w:r>
            <w:r w:rsidR="003D1E57" w:rsidRPr="00700532">
              <w:rPr>
                <w:rFonts w:ascii="Times New Roman" w:hAnsi="Times New Roman"/>
                <w:i/>
                <w:szCs w:val="22"/>
              </w:rPr>
              <w:t xml:space="preserve"> </w:t>
            </w:r>
            <w:r w:rsidRPr="00700532">
              <w:rPr>
                <w:rFonts w:ascii="Times New Roman" w:hAnsi="Times New Roman"/>
                <w:i/>
                <w:szCs w:val="22"/>
              </w:rPr>
              <w:t xml:space="preserve">Operation of the </w:t>
            </w:r>
            <w:r w:rsidR="005651E3" w:rsidRPr="00700532">
              <w:rPr>
                <w:rFonts w:ascii="Times New Roman" w:hAnsi="Times New Roman"/>
                <w:i/>
                <w:szCs w:val="22"/>
              </w:rPr>
              <w:t>STU</w:t>
            </w:r>
            <w:r w:rsidRPr="00700532">
              <w:rPr>
                <w:rFonts w:ascii="Times New Roman" w:hAnsi="Times New Roman"/>
                <w:i/>
                <w:szCs w:val="22"/>
              </w:rPr>
              <w:t xml:space="preserve"> Support teams in El Salvador, Guatemala</w:t>
            </w:r>
            <w:r w:rsidR="003D1E57" w:rsidRPr="00700532">
              <w:rPr>
                <w:rFonts w:ascii="Times New Roman" w:hAnsi="Times New Roman"/>
                <w:i/>
                <w:szCs w:val="22"/>
              </w:rPr>
              <w:t>,</w:t>
            </w:r>
            <w:r w:rsidRPr="00700532">
              <w:rPr>
                <w:rFonts w:ascii="Times New Roman" w:hAnsi="Times New Roman"/>
                <w:i/>
                <w:szCs w:val="22"/>
              </w:rPr>
              <w:t xml:space="preserve"> Honduras, and Panama</w:t>
            </w:r>
            <w:r w:rsidR="003D1E57" w:rsidRPr="00700532">
              <w:rPr>
                <w:rFonts w:ascii="Times New Roman" w:hAnsi="Times New Roman"/>
                <w:i/>
                <w:szCs w:val="22"/>
              </w:rPr>
              <w:t>.</w:t>
            </w:r>
          </w:p>
        </w:tc>
      </w:tr>
      <w:tr w14:paraId="3CBBE4B0" w:rsidR="00CD0AC4" w:rsidRPr="00700532" w:rsidTr="00CD0AC4">
        <w:tc>
          <w:tcPr>
            <w:tcW w:w="3715" w:type="dxa"/>
            <w:gridSpan w:val="2"/>
            <w:tcMar>
              <w:top w:w="43" w:type="dxa"/>
              <w:left w:w="115" w:type="dxa"/>
              <w:right w:w="115" w:type="dxa"/>
            </w:tcMar>
          </w:tcPr>
          <w:p w14:paraId="0F4C7C01" w:rsidR="00CD0AC4" w:rsidRPr="00700532" w:rsidRDefault="00CD0AC4" w:rsidP="008C617C">
            <w:pPr>
              <w:rPr>
                <w:rFonts w:ascii="Times New Roman" w:hAnsi="Times New Roman"/>
                <w:szCs w:val="22"/>
              </w:rPr>
            </w:pPr>
            <w:r w:rsidRPr="00700532">
              <w:rPr>
                <w:rFonts w:ascii="Times New Roman" w:hAnsi="Times New Roman"/>
                <w:b/>
                <w:szCs w:val="22"/>
              </w:rPr>
              <w:lastRenderedPageBreak/>
              <w:t>Quality Criteria</w:t>
            </w:r>
          </w:p>
        </w:tc>
        <w:tc>
          <w:tcPr>
            <w:tcW w:w="3600" w:type="dxa"/>
            <w:tcMar>
              <w:top w:w="43" w:type="dxa"/>
              <w:left w:w="115" w:type="dxa"/>
              <w:right w:w="115" w:type="dxa"/>
            </w:tcMar>
          </w:tcPr>
          <w:p w14:paraId="3193E8DC" w:rsidR="00CD0AC4" w:rsidRPr="00700532" w:rsidRDefault="00CD0AC4" w:rsidP="008C617C">
            <w:pPr>
              <w:rPr>
                <w:rFonts w:ascii="Times New Roman" w:hAnsi="Times New Roman"/>
                <w:szCs w:val="22"/>
              </w:rPr>
            </w:pPr>
            <w:r w:rsidRPr="00700532">
              <w:rPr>
                <w:rFonts w:ascii="Times New Roman" w:hAnsi="Times New Roman"/>
                <w:b/>
                <w:szCs w:val="22"/>
              </w:rPr>
              <w:t>Quality Method</w:t>
            </w:r>
          </w:p>
        </w:tc>
        <w:tc>
          <w:tcPr>
            <w:tcW w:w="2503" w:type="dxa"/>
            <w:tcMar>
              <w:top w:w="43" w:type="dxa"/>
              <w:left w:w="115" w:type="dxa"/>
              <w:right w:w="115" w:type="dxa"/>
            </w:tcMar>
          </w:tcPr>
          <w:p w14:paraId="0A494D8E" w:rsidR="00CD0AC4" w:rsidRPr="00700532" w:rsidRDefault="00CD0AC4" w:rsidP="008C617C">
            <w:pPr>
              <w:jc w:val="left"/>
              <w:rPr>
                <w:rFonts w:ascii="Times New Roman" w:hAnsi="Times New Roman"/>
                <w:b/>
                <w:szCs w:val="22"/>
              </w:rPr>
            </w:pPr>
            <w:r w:rsidRPr="00700532">
              <w:rPr>
                <w:rFonts w:ascii="Times New Roman" w:hAnsi="Times New Roman"/>
                <w:b/>
                <w:szCs w:val="22"/>
              </w:rPr>
              <w:t>Date of Assessment</w:t>
            </w:r>
          </w:p>
        </w:tc>
      </w:tr>
      <w:tr w14:paraId="14BB5F8B" w:rsidR="00BD3240" w:rsidRPr="00700532" w:rsidTr="00A1177E">
        <w:tc>
          <w:tcPr>
            <w:tcW w:w="3715" w:type="dxa"/>
            <w:gridSpan w:val="2"/>
            <w:tcMar>
              <w:top w:w="43" w:type="dxa"/>
              <w:left w:w="115" w:type="dxa"/>
              <w:right w:w="115" w:type="dxa"/>
            </w:tcMar>
          </w:tcPr>
          <w:p w14:paraId="2A109C35" w:rsidR="00BD3240" w:rsidRPr="00700532" w:rsidRDefault="00BD3240" w:rsidP="004E1926">
            <w:pPr>
              <w:rPr>
                <w:rFonts w:ascii="Times New Roman" w:hAnsi="Times New Roman"/>
                <w:szCs w:val="22"/>
              </w:rPr>
            </w:pPr>
            <w:r w:rsidRPr="00700532">
              <w:rPr>
                <w:rFonts w:ascii="Times New Roman" w:hAnsi="Times New Roman"/>
                <w:szCs w:val="22"/>
              </w:rPr>
              <w:t xml:space="preserve">Update technical factsheets </w:t>
            </w:r>
          </w:p>
        </w:tc>
        <w:tc>
          <w:tcPr>
            <w:tcW w:w="3600" w:type="dxa"/>
            <w:tcMar>
              <w:top w:w="43" w:type="dxa"/>
              <w:left w:w="115" w:type="dxa"/>
              <w:right w:w="115" w:type="dxa"/>
            </w:tcMar>
          </w:tcPr>
          <w:p w14:paraId="2BDDF134" w:rsidR="00BD3240" w:rsidRPr="00700532" w:rsidRDefault="00BD3240" w:rsidP="00A1177E">
            <w:pPr>
              <w:rPr>
                <w:rFonts w:ascii="Times New Roman" w:hAnsi="Times New Roman"/>
                <w:szCs w:val="22"/>
              </w:rPr>
            </w:pPr>
            <w:r w:rsidRPr="00700532">
              <w:rPr>
                <w:rFonts w:ascii="Times New Roman" w:hAnsi="Times New Roman"/>
                <w:szCs w:val="22"/>
              </w:rPr>
              <w:t>Inventories of factsheets</w:t>
            </w:r>
          </w:p>
        </w:tc>
        <w:tc>
          <w:tcPr>
            <w:tcW w:w="2503" w:type="dxa"/>
            <w:vMerge w:val="restart"/>
            <w:tcMar>
              <w:top w:w="43" w:type="dxa"/>
              <w:left w:w="115" w:type="dxa"/>
              <w:right w:w="115" w:type="dxa"/>
            </w:tcMar>
          </w:tcPr>
          <w:p w14:paraId="07604585" w:rsidR="00BD3240" w:rsidRPr="00700532" w:rsidRDefault="00BD3240" w:rsidP="00A1177E">
            <w:pPr>
              <w:rPr>
                <w:rFonts w:ascii="Times New Roman" w:hAnsi="Times New Roman"/>
                <w:szCs w:val="22"/>
              </w:rPr>
            </w:pPr>
            <w:r>
              <w:rPr>
                <w:rFonts w:ascii="Times New Roman" w:hAnsi="Times New Roman"/>
                <w:szCs w:val="22"/>
              </w:rPr>
              <w:t xml:space="preserve">End of </w:t>
            </w:r>
            <w:r w:rsidR="007036DE">
              <w:rPr>
                <w:rFonts w:ascii="Times New Roman" w:hAnsi="Times New Roman"/>
                <w:szCs w:val="22"/>
              </w:rPr>
              <w:t xml:space="preserve">each </w:t>
            </w:r>
            <w:r>
              <w:rPr>
                <w:rFonts w:ascii="Times New Roman" w:hAnsi="Times New Roman"/>
                <w:szCs w:val="22"/>
              </w:rPr>
              <w:t>fiscal year</w:t>
            </w:r>
          </w:p>
        </w:tc>
      </w:tr>
      <w:tr w14:paraId="23CEC2B3" w:rsidR="00BD3240" w:rsidRPr="00700532" w:rsidTr="00A1177E">
        <w:tc>
          <w:tcPr>
            <w:tcW w:w="3715" w:type="dxa"/>
            <w:gridSpan w:val="2"/>
            <w:tcMar>
              <w:top w:w="43" w:type="dxa"/>
              <w:left w:w="115" w:type="dxa"/>
              <w:right w:w="115" w:type="dxa"/>
            </w:tcMar>
          </w:tcPr>
          <w:p w14:paraId="730A7FB2" w:rsidR="00BD3240" w:rsidRPr="00700532" w:rsidRDefault="00BD3240" w:rsidP="004E1926">
            <w:pPr>
              <w:rPr>
                <w:rFonts w:ascii="Times New Roman" w:hAnsi="Times New Roman"/>
                <w:szCs w:val="22"/>
              </w:rPr>
            </w:pPr>
            <w:r w:rsidRPr="00700532">
              <w:rPr>
                <w:rFonts w:ascii="Times New Roman" w:hAnsi="Times New Roman"/>
                <w:szCs w:val="22"/>
              </w:rPr>
              <w:t xml:space="preserve">Organize national pilot encounters </w:t>
            </w:r>
          </w:p>
        </w:tc>
        <w:tc>
          <w:tcPr>
            <w:tcW w:w="3600" w:type="dxa"/>
            <w:tcMar>
              <w:top w:w="43" w:type="dxa"/>
              <w:left w:w="115" w:type="dxa"/>
              <w:right w:w="115" w:type="dxa"/>
            </w:tcMar>
          </w:tcPr>
          <w:p w14:paraId="79D05147" w:rsidR="00BD3240" w:rsidRPr="00700532" w:rsidRDefault="00BD3240" w:rsidP="005B4825">
            <w:pPr>
              <w:rPr>
                <w:rFonts w:ascii="Times New Roman" w:hAnsi="Times New Roman"/>
                <w:szCs w:val="22"/>
              </w:rPr>
            </w:pPr>
            <w:r w:rsidRPr="00700532">
              <w:rPr>
                <w:rFonts w:ascii="Times New Roman" w:hAnsi="Times New Roman"/>
                <w:szCs w:val="22"/>
              </w:rPr>
              <w:t>Meeting records, minutes, correspondence financial records, evaluations</w:t>
            </w:r>
          </w:p>
        </w:tc>
        <w:tc>
          <w:tcPr>
            <w:tcW w:w="2503" w:type="dxa"/>
            <w:vMerge/>
            <w:tcMar>
              <w:top w:w="43" w:type="dxa"/>
              <w:left w:w="115" w:type="dxa"/>
              <w:right w:w="115" w:type="dxa"/>
            </w:tcMar>
          </w:tcPr>
          <w:p w14:paraId="594DC2F6" w:rsidR="00BD3240" w:rsidRPr="00700532" w:rsidRDefault="00BD3240" w:rsidP="00A1177E">
            <w:pPr>
              <w:rPr>
                <w:rFonts w:ascii="Times New Roman" w:hAnsi="Times New Roman"/>
                <w:szCs w:val="22"/>
              </w:rPr>
            </w:pPr>
          </w:p>
        </w:tc>
      </w:tr>
      <w:tr w14:paraId="621931D5" w:rsidR="00BD3240" w:rsidRPr="00700532" w:rsidTr="00A1177E">
        <w:tc>
          <w:tcPr>
            <w:tcW w:w="3715" w:type="dxa"/>
            <w:gridSpan w:val="2"/>
            <w:tcMar>
              <w:top w:w="43" w:type="dxa"/>
              <w:left w:w="115" w:type="dxa"/>
              <w:right w:w="115" w:type="dxa"/>
            </w:tcMar>
          </w:tcPr>
          <w:p w14:paraId="16A2971F" w:rsidR="00BD3240" w:rsidRPr="00700532" w:rsidRDefault="00BD3240" w:rsidP="004E1926">
            <w:pPr>
              <w:rPr>
                <w:rFonts w:ascii="Times New Roman" w:hAnsi="Times New Roman"/>
                <w:szCs w:val="22"/>
              </w:rPr>
            </w:pPr>
            <w:r w:rsidRPr="00700532">
              <w:rPr>
                <w:rFonts w:ascii="Times New Roman" w:hAnsi="Times New Roman"/>
                <w:szCs w:val="22"/>
              </w:rPr>
              <w:t xml:space="preserve">Peers review CS and coexistence reports </w:t>
            </w:r>
          </w:p>
        </w:tc>
        <w:tc>
          <w:tcPr>
            <w:tcW w:w="3600" w:type="dxa"/>
            <w:tcMar>
              <w:top w:w="43" w:type="dxa"/>
              <w:left w:w="115" w:type="dxa"/>
              <w:right w:w="115" w:type="dxa"/>
            </w:tcMar>
          </w:tcPr>
          <w:p w14:paraId="209DB928" w:rsidR="00BD3240" w:rsidRPr="00700532" w:rsidRDefault="00BD3240" w:rsidP="00B62237">
            <w:pPr>
              <w:rPr>
                <w:rFonts w:ascii="Times New Roman" w:hAnsi="Times New Roman"/>
                <w:szCs w:val="22"/>
              </w:rPr>
            </w:pPr>
            <w:r w:rsidRPr="00700532">
              <w:rPr>
                <w:rFonts w:ascii="Times New Roman" w:hAnsi="Times New Roman"/>
                <w:szCs w:val="22"/>
              </w:rPr>
              <w:t>Peer review notes and comments</w:t>
            </w:r>
          </w:p>
        </w:tc>
        <w:tc>
          <w:tcPr>
            <w:tcW w:w="2503" w:type="dxa"/>
            <w:vMerge/>
            <w:tcMar>
              <w:top w:w="43" w:type="dxa"/>
              <w:left w:w="115" w:type="dxa"/>
              <w:right w:w="115" w:type="dxa"/>
            </w:tcMar>
          </w:tcPr>
          <w:p w14:paraId="38638CD6" w:rsidR="00BD3240" w:rsidRPr="00700532" w:rsidRDefault="00BD3240" w:rsidP="00A1177E">
            <w:pPr>
              <w:rPr>
                <w:rFonts w:ascii="Times New Roman" w:hAnsi="Times New Roman"/>
                <w:szCs w:val="22"/>
              </w:rPr>
            </w:pPr>
          </w:p>
        </w:tc>
      </w:tr>
      <w:tr w14:paraId="3466FFBF" w:rsidR="00BD3240" w:rsidRPr="00700532" w:rsidTr="00A1177E">
        <w:tc>
          <w:tcPr>
            <w:tcW w:w="3715" w:type="dxa"/>
            <w:gridSpan w:val="2"/>
            <w:tcMar>
              <w:top w:w="43" w:type="dxa"/>
              <w:left w:w="115" w:type="dxa"/>
              <w:right w:w="115" w:type="dxa"/>
            </w:tcMar>
          </w:tcPr>
          <w:p w14:paraId="0264372C" w:rsidR="00BD3240" w:rsidRPr="00700532" w:rsidRDefault="00BD3240" w:rsidP="004E1926">
            <w:pPr>
              <w:rPr>
                <w:rFonts w:ascii="Times New Roman" w:hAnsi="Times New Roman"/>
                <w:szCs w:val="22"/>
              </w:rPr>
            </w:pPr>
            <w:r w:rsidRPr="00700532">
              <w:rPr>
                <w:rFonts w:ascii="Times New Roman" w:hAnsi="Times New Roman"/>
                <w:szCs w:val="22"/>
              </w:rPr>
              <w:t xml:space="preserve">Develop National Enhancement plans </w:t>
            </w:r>
          </w:p>
        </w:tc>
        <w:tc>
          <w:tcPr>
            <w:tcW w:w="3600" w:type="dxa"/>
            <w:tcMar>
              <w:top w:w="43" w:type="dxa"/>
              <w:left w:w="115" w:type="dxa"/>
              <w:right w:w="115" w:type="dxa"/>
            </w:tcMar>
          </w:tcPr>
          <w:p w14:paraId="0EA705A0" w:rsidR="00BD3240" w:rsidRPr="00700532" w:rsidRDefault="00BD3240" w:rsidP="00A1177E">
            <w:pPr>
              <w:rPr>
                <w:rFonts w:ascii="Times New Roman" w:hAnsi="Times New Roman"/>
                <w:szCs w:val="22"/>
              </w:rPr>
            </w:pPr>
            <w:r w:rsidRPr="00700532">
              <w:rPr>
                <w:rFonts w:ascii="Times New Roman" w:hAnsi="Times New Roman"/>
                <w:szCs w:val="22"/>
              </w:rPr>
              <w:t>National enhancement plan reviews by stakeholders</w:t>
            </w:r>
          </w:p>
        </w:tc>
        <w:tc>
          <w:tcPr>
            <w:tcW w:w="2503" w:type="dxa"/>
            <w:vMerge/>
            <w:tcMar>
              <w:top w:w="43" w:type="dxa"/>
              <w:left w:w="115" w:type="dxa"/>
              <w:right w:w="115" w:type="dxa"/>
            </w:tcMar>
          </w:tcPr>
          <w:p w14:paraId="19657571" w:rsidR="00BD3240" w:rsidRPr="00700532" w:rsidRDefault="00BD3240" w:rsidP="00A1177E">
            <w:pPr>
              <w:rPr>
                <w:rFonts w:ascii="Times New Roman" w:hAnsi="Times New Roman"/>
                <w:szCs w:val="22"/>
              </w:rPr>
            </w:pPr>
          </w:p>
        </w:tc>
      </w:tr>
      <w:tr w14:paraId="466FE44C" w:rsidR="00BD3240" w:rsidRPr="00700532" w:rsidTr="00CD0AC4">
        <w:tc>
          <w:tcPr>
            <w:tcW w:w="3715" w:type="dxa"/>
            <w:gridSpan w:val="2"/>
            <w:tcMar>
              <w:top w:w="43" w:type="dxa"/>
              <w:left w:w="115" w:type="dxa"/>
              <w:right w:w="115" w:type="dxa"/>
            </w:tcMar>
          </w:tcPr>
          <w:p w14:paraId="03A1EE1D" w:rsidR="00BD3240" w:rsidRPr="00700532" w:rsidRDefault="00BD3240" w:rsidP="004E1926">
            <w:pPr>
              <w:rPr>
                <w:rFonts w:ascii="Times New Roman" w:hAnsi="Times New Roman"/>
                <w:szCs w:val="22"/>
              </w:rPr>
            </w:pPr>
            <w:r w:rsidRPr="00700532">
              <w:rPr>
                <w:rFonts w:ascii="Times New Roman" w:hAnsi="Times New Roman"/>
                <w:szCs w:val="22"/>
              </w:rPr>
              <w:t xml:space="preserve">Develop the roadmap for strengthening the capacities </w:t>
            </w:r>
          </w:p>
        </w:tc>
        <w:tc>
          <w:tcPr>
            <w:tcW w:w="3600" w:type="dxa"/>
            <w:tcMar>
              <w:top w:w="43" w:type="dxa"/>
              <w:left w:w="115" w:type="dxa"/>
              <w:right w:w="115" w:type="dxa"/>
            </w:tcMar>
          </w:tcPr>
          <w:p w14:paraId="501D24CE" w:rsidR="00BD3240" w:rsidRPr="00700532" w:rsidRDefault="00BD3240" w:rsidP="00CD0AC4">
            <w:pPr>
              <w:rPr>
                <w:rFonts w:ascii="Times New Roman" w:hAnsi="Times New Roman"/>
                <w:szCs w:val="22"/>
              </w:rPr>
            </w:pPr>
            <w:r w:rsidRPr="00700532">
              <w:rPr>
                <w:rFonts w:ascii="Times New Roman" w:hAnsi="Times New Roman"/>
                <w:szCs w:val="22"/>
              </w:rPr>
              <w:t>Roadmap analysis and comments by stakeholders and KICG-LAC</w:t>
            </w:r>
          </w:p>
        </w:tc>
        <w:tc>
          <w:tcPr>
            <w:tcW w:w="2503" w:type="dxa"/>
            <w:vMerge/>
            <w:tcMar>
              <w:top w:w="43" w:type="dxa"/>
              <w:left w:w="115" w:type="dxa"/>
              <w:right w:w="115" w:type="dxa"/>
            </w:tcMar>
          </w:tcPr>
          <w:p w14:paraId="6D0F6BC4" w:rsidR="00BD3240" w:rsidRPr="00700532" w:rsidRDefault="00BD3240" w:rsidP="00CD0AC4">
            <w:pPr>
              <w:rPr>
                <w:rFonts w:ascii="Times New Roman" w:hAnsi="Times New Roman"/>
                <w:szCs w:val="22"/>
              </w:rPr>
            </w:pPr>
          </w:p>
        </w:tc>
      </w:tr>
      <w:tr w14:paraId="65C5728B" w:rsidR="00BD3240" w:rsidRPr="00700532" w:rsidTr="00CD0AC4">
        <w:tc>
          <w:tcPr>
            <w:tcW w:w="3715" w:type="dxa"/>
            <w:gridSpan w:val="2"/>
            <w:tcMar>
              <w:top w:w="43" w:type="dxa"/>
              <w:left w:w="115" w:type="dxa"/>
              <w:right w:w="115" w:type="dxa"/>
            </w:tcMar>
          </w:tcPr>
          <w:p w14:paraId="2C5D74C7" w:rsidR="00BD3240" w:rsidRPr="00700532" w:rsidRDefault="00BD3240" w:rsidP="004E1926">
            <w:pPr>
              <w:rPr>
                <w:rFonts w:ascii="Times New Roman" w:hAnsi="Times New Roman"/>
                <w:szCs w:val="22"/>
              </w:rPr>
            </w:pPr>
            <w:r w:rsidRPr="00700532">
              <w:rPr>
                <w:rFonts w:ascii="Times New Roman" w:hAnsi="Times New Roman"/>
                <w:szCs w:val="22"/>
              </w:rPr>
              <w:t xml:space="preserve">Organize National Youth encounter </w:t>
            </w:r>
          </w:p>
        </w:tc>
        <w:tc>
          <w:tcPr>
            <w:tcW w:w="3600" w:type="dxa"/>
            <w:tcMar>
              <w:top w:w="43" w:type="dxa"/>
              <w:left w:w="115" w:type="dxa"/>
              <w:right w:w="115" w:type="dxa"/>
            </w:tcMar>
          </w:tcPr>
          <w:p w14:paraId="25D69D83" w:rsidR="00BD3240" w:rsidRPr="00700532" w:rsidRDefault="00BD3240" w:rsidP="00CD0AC4">
            <w:pPr>
              <w:rPr>
                <w:rFonts w:ascii="Times New Roman" w:hAnsi="Times New Roman"/>
                <w:szCs w:val="22"/>
              </w:rPr>
            </w:pPr>
            <w:r w:rsidRPr="00700532">
              <w:rPr>
                <w:rFonts w:ascii="Times New Roman" w:hAnsi="Times New Roman"/>
                <w:szCs w:val="22"/>
              </w:rPr>
              <w:t>Meeting records, minutes, correspondence, financial records, evaluations</w:t>
            </w:r>
          </w:p>
        </w:tc>
        <w:tc>
          <w:tcPr>
            <w:tcW w:w="2503" w:type="dxa"/>
            <w:vMerge/>
            <w:tcMar>
              <w:top w:w="43" w:type="dxa"/>
              <w:left w:w="115" w:type="dxa"/>
              <w:right w:w="115" w:type="dxa"/>
            </w:tcMar>
          </w:tcPr>
          <w:p w14:paraId="04CE7E01" w:rsidR="00BD3240" w:rsidRPr="00700532" w:rsidRDefault="00BD3240" w:rsidP="00CD0AC4">
            <w:pPr>
              <w:rPr>
                <w:rFonts w:ascii="Times New Roman" w:hAnsi="Times New Roman"/>
                <w:szCs w:val="22"/>
              </w:rPr>
            </w:pPr>
          </w:p>
        </w:tc>
      </w:tr>
      <w:tr w14:paraId="4D606A69" w:rsidR="00BD3240" w:rsidRPr="00700532" w:rsidTr="00294D4F">
        <w:tc>
          <w:tcPr>
            <w:tcW w:w="3715" w:type="dxa"/>
            <w:gridSpan w:val="2"/>
            <w:tcMar>
              <w:top w:w="43" w:type="dxa"/>
              <w:left w:w="115" w:type="dxa"/>
              <w:right w:w="115" w:type="dxa"/>
            </w:tcMar>
          </w:tcPr>
          <w:p w14:paraId="560776CE" w:rsidR="00BD3240" w:rsidRPr="00700532" w:rsidRDefault="00BD3240" w:rsidP="004E1926">
            <w:pPr>
              <w:rPr>
                <w:rFonts w:ascii="Times New Roman" w:hAnsi="Times New Roman"/>
                <w:szCs w:val="22"/>
              </w:rPr>
            </w:pPr>
            <w:r w:rsidRPr="00700532">
              <w:rPr>
                <w:rFonts w:ascii="Times New Roman" w:hAnsi="Times New Roman"/>
                <w:szCs w:val="22"/>
              </w:rPr>
              <w:t xml:space="preserve">Identify Partnership agreements </w:t>
            </w:r>
          </w:p>
        </w:tc>
        <w:tc>
          <w:tcPr>
            <w:tcW w:w="3600" w:type="dxa"/>
            <w:tcMar>
              <w:top w:w="43" w:type="dxa"/>
              <w:left w:w="115" w:type="dxa"/>
              <w:right w:w="115" w:type="dxa"/>
            </w:tcMar>
          </w:tcPr>
          <w:p w14:paraId="02605231" w:rsidR="00BD3240" w:rsidRPr="00700532" w:rsidRDefault="00BD3240" w:rsidP="00294D4F">
            <w:pPr>
              <w:rPr>
                <w:rFonts w:ascii="Times New Roman" w:hAnsi="Times New Roman"/>
                <w:szCs w:val="22"/>
              </w:rPr>
            </w:pPr>
            <w:r w:rsidRPr="00700532">
              <w:rPr>
                <w:rFonts w:ascii="Times New Roman" w:hAnsi="Times New Roman"/>
                <w:szCs w:val="22"/>
              </w:rPr>
              <w:t>Inventory of partnership agreements</w:t>
            </w:r>
          </w:p>
        </w:tc>
        <w:tc>
          <w:tcPr>
            <w:tcW w:w="2503" w:type="dxa"/>
            <w:vMerge/>
            <w:tcMar>
              <w:top w:w="43" w:type="dxa"/>
              <w:left w:w="115" w:type="dxa"/>
              <w:right w:w="115" w:type="dxa"/>
            </w:tcMar>
          </w:tcPr>
          <w:p w14:paraId="6A2C8E41" w:rsidR="00BD3240" w:rsidRPr="00700532" w:rsidRDefault="00BD3240" w:rsidP="00294D4F">
            <w:pPr>
              <w:rPr>
                <w:rFonts w:ascii="Times New Roman" w:hAnsi="Times New Roman"/>
                <w:szCs w:val="22"/>
              </w:rPr>
            </w:pPr>
          </w:p>
        </w:tc>
      </w:tr>
      <w:tr w14:paraId="21E2BA82" w:rsidR="00BD3240" w:rsidRPr="00700532" w:rsidTr="00294D4F">
        <w:tc>
          <w:tcPr>
            <w:tcW w:w="3715" w:type="dxa"/>
            <w:gridSpan w:val="2"/>
            <w:tcMar>
              <w:top w:w="43" w:type="dxa"/>
              <w:left w:w="115" w:type="dxa"/>
              <w:right w:w="115" w:type="dxa"/>
            </w:tcMar>
          </w:tcPr>
          <w:p w14:paraId="70E6FE62" w:rsidR="00BD3240" w:rsidRPr="00700532" w:rsidRDefault="00BD3240" w:rsidP="004E224A">
            <w:pPr>
              <w:rPr>
                <w:rFonts w:ascii="Times New Roman" w:hAnsi="Times New Roman"/>
                <w:szCs w:val="22"/>
              </w:rPr>
            </w:pPr>
            <w:r w:rsidRPr="00700532">
              <w:rPr>
                <w:rFonts w:ascii="Times New Roman" w:hAnsi="Times New Roman"/>
                <w:szCs w:val="22"/>
              </w:rPr>
              <w:t>Formulate national policies</w:t>
            </w:r>
          </w:p>
        </w:tc>
        <w:tc>
          <w:tcPr>
            <w:tcW w:w="3600" w:type="dxa"/>
            <w:tcMar>
              <w:top w:w="43" w:type="dxa"/>
              <w:left w:w="115" w:type="dxa"/>
              <w:right w:w="115" w:type="dxa"/>
            </w:tcMar>
          </w:tcPr>
          <w:p w14:paraId="1C45F5DD" w:rsidR="00BD3240" w:rsidRPr="00700532" w:rsidRDefault="00BD3240" w:rsidP="005C07EE">
            <w:pPr>
              <w:rPr>
                <w:rFonts w:ascii="Times New Roman" w:hAnsi="Times New Roman"/>
                <w:szCs w:val="22"/>
              </w:rPr>
            </w:pPr>
            <w:r w:rsidRPr="00700532">
              <w:rPr>
                <w:rFonts w:ascii="Times New Roman" w:hAnsi="Times New Roman"/>
                <w:szCs w:val="22"/>
              </w:rPr>
              <w:t xml:space="preserve">Reviews of national policies by stakeholders </w:t>
            </w:r>
          </w:p>
        </w:tc>
        <w:tc>
          <w:tcPr>
            <w:tcW w:w="2503" w:type="dxa"/>
            <w:vMerge/>
            <w:tcMar>
              <w:top w:w="43" w:type="dxa"/>
              <w:left w:w="115" w:type="dxa"/>
              <w:right w:w="115" w:type="dxa"/>
            </w:tcMar>
          </w:tcPr>
          <w:p w14:paraId="7163DF61" w:rsidR="00BD3240" w:rsidRPr="00700532" w:rsidRDefault="00BD3240" w:rsidP="00294D4F">
            <w:pPr>
              <w:rPr>
                <w:rFonts w:ascii="Times New Roman" w:hAnsi="Times New Roman"/>
                <w:szCs w:val="22"/>
              </w:rPr>
            </w:pPr>
          </w:p>
        </w:tc>
      </w:tr>
      <w:tr w14:paraId="2DC11BDF" w:rsidR="00BD3240" w:rsidRPr="00700532" w:rsidTr="00CD0AC4">
        <w:tc>
          <w:tcPr>
            <w:tcW w:w="3715" w:type="dxa"/>
            <w:gridSpan w:val="2"/>
            <w:tcMar>
              <w:top w:w="43" w:type="dxa"/>
              <w:left w:w="115" w:type="dxa"/>
              <w:right w:w="115" w:type="dxa"/>
            </w:tcMar>
          </w:tcPr>
          <w:p w14:paraId="48068171" w:rsidR="00BD3240" w:rsidRPr="00700532" w:rsidRDefault="00BD3240" w:rsidP="000E092E">
            <w:pPr>
              <w:rPr>
                <w:rFonts w:ascii="Times New Roman" w:hAnsi="Times New Roman"/>
                <w:szCs w:val="22"/>
              </w:rPr>
            </w:pPr>
            <w:r w:rsidRPr="00700532">
              <w:rPr>
                <w:rFonts w:ascii="Times New Roman" w:hAnsi="Times New Roman"/>
                <w:szCs w:val="22"/>
              </w:rPr>
              <w:t>Operate STU Support Teams and the Regional Coordination Unit</w:t>
            </w:r>
          </w:p>
        </w:tc>
        <w:tc>
          <w:tcPr>
            <w:tcW w:w="3600" w:type="dxa"/>
            <w:tcMar>
              <w:top w:w="43" w:type="dxa"/>
              <w:left w:w="115" w:type="dxa"/>
              <w:right w:w="115" w:type="dxa"/>
            </w:tcMar>
          </w:tcPr>
          <w:p w14:paraId="0E9C3A2A" w:rsidR="00BD3240" w:rsidRPr="00700532" w:rsidRDefault="00BD3240" w:rsidP="00293340">
            <w:pPr>
              <w:rPr>
                <w:rFonts w:ascii="Times New Roman" w:hAnsi="Times New Roman"/>
                <w:szCs w:val="22"/>
              </w:rPr>
            </w:pPr>
            <w:r w:rsidRPr="00700532">
              <w:rPr>
                <w:rFonts w:ascii="Times New Roman" w:hAnsi="Times New Roman"/>
                <w:szCs w:val="22"/>
              </w:rPr>
              <w:t>Monthly, quarterly and annual reports, financial records</w:t>
            </w:r>
          </w:p>
        </w:tc>
        <w:tc>
          <w:tcPr>
            <w:tcW w:w="2503" w:type="dxa"/>
            <w:vMerge/>
            <w:tcMar>
              <w:top w:w="43" w:type="dxa"/>
              <w:left w:w="115" w:type="dxa"/>
              <w:right w:w="115" w:type="dxa"/>
            </w:tcMar>
          </w:tcPr>
          <w:p w14:paraId="56448C48" w:rsidR="00BD3240" w:rsidRPr="00700532" w:rsidRDefault="00BD3240" w:rsidP="00CD0AC4">
            <w:pPr>
              <w:rPr>
                <w:rFonts w:ascii="Times New Roman" w:hAnsi="Times New Roman"/>
                <w:szCs w:val="22"/>
              </w:rPr>
            </w:pPr>
          </w:p>
        </w:tc>
      </w:tr>
      <w:tr w14:paraId="12EA9F15" w:rsidR="00CD0AC4" w:rsidRPr="00700532" w:rsidTr="007365B2">
        <w:tc>
          <w:tcPr>
            <w:tcW w:w="9818" w:type="dxa"/>
            <w:gridSpan w:val="4"/>
            <w:tcMar>
              <w:top w:w="43" w:type="dxa"/>
              <w:left w:w="115" w:type="dxa"/>
              <w:right w:w="115" w:type="dxa"/>
            </w:tcMar>
          </w:tcPr>
          <w:p w14:paraId="5FABE195" w:rsidR="00CD0AC4" w:rsidRPr="00700532" w:rsidRDefault="00CD0AC4" w:rsidP="00480BD4">
            <w:pPr>
              <w:rPr>
                <w:rFonts w:ascii="Times New Roman" w:hAnsi="Times New Roman"/>
                <w:szCs w:val="22"/>
              </w:rPr>
            </w:pPr>
            <w:r w:rsidRPr="00700532">
              <w:rPr>
                <w:rFonts w:ascii="Times New Roman" w:hAnsi="Times New Roman"/>
                <w:b/>
                <w:szCs w:val="22"/>
              </w:rPr>
              <w:t xml:space="preserve">OUTPUT </w:t>
            </w:r>
            <w:r w:rsidR="00480BD4" w:rsidRPr="00700532">
              <w:rPr>
                <w:rFonts w:ascii="Times New Roman" w:hAnsi="Times New Roman"/>
                <w:b/>
                <w:szCs w:val="22"/>
              </w:rPr>
              <w:t xml:space="preserve">2: </w:t>
            </w:r>
            <w:r w:rsidR="00480BD4" w:rsidRPr="00700532">
              <w:rPr>
                <w:rFonts w:ascii="Times New Roman" w:hAnsi="Times New Roman"/>
                <w:szCs w:val="22"/>
                <w:lang w:val="en-US"/>
              </w:rPr>
              <w:t xml:space="preserve">Mechanisms for </w:t>
            </w:r>
            <w:r w:rsidR="00480BD4" w:rsidRPr="00700532">
              <w:rPr>
                <w:rFonts w:ascii="Times New Roman" w:hAnsi="Times New Roman"/>
                <w:bCs/>
                <w:szCs w:val="22"/>
                <w:lang w:val="en-US"/>
              </w:rPr>
              <w:t>Regional collaboration and networking on citizen security in place.</w:t>
            </w:r>
          </w:p>
        </w:tc>
      </w:tr>
      <w:tr w14:paraId="3425F4B4" w:rsidR="00CD0AC4" w:rsidRPr="00700532" w:rsidTr="007365B2">
        <w:tc>
          <w:tcPr>
            <w:tcW w:w="1915" w:type="dxa"/>
            <w:tcMar>
              <w:top w:w="43" w:type="dxa"/>
              <w:left w:w="115" w:type="dxa"/>
              <w:right w:w="115" w:type="dxa"/>
            </w:tcMar>
          </w:tcPr>
          <w:p w14:paraId="1967A7C9" w:rsidR="00480BD4" w:rsidRPr="00700532" w:rsidRDefault="00CD0AC4" w:rsidP="00360863">
            <w:pPr>
              <w:pStyle w:val="Header"/>
              <w:spacing w:after="0"/>
              <w:rPr>
                <w:rFonts w:ascii="Times New Roman" w:hAnsi="Times New Roman"/>
                <w:b/>
                <w:szCs w:val="22"/>
                <w:u w:val="single"/>
                <w:lang w:val="en-US"/>
              </w:rPr>
            </w:pPr>
            <w:r w:rsidRPr="00700532">
              <w:rPr>
                <w:rFonts w:ascii="Times New Roman" w:hAnsi="Times New Roman"/>
                <w:b/>
                <w:szCs w:val="22"/>
              </w:rPr>
              <w:t xml:space="preserve">Activity Result </w:t>
            </w:r>
            <w:r w:rsidR="00480BD4" w:rsidRPr="00700532">
              <w:rPr>
                <w:rFonts w:ascii="Times New Roman" w:hAnsi="Times New Roman"/>
                <w:b/>
                <w:szCs w:val="22"/>
              </w:rPr>
              <w:t xml:space="preserve">2.1: </w:t>
            </w:r>
            <w:r w:rsidR="00480BD4" w:rsidRPr="00700532">
              <w:rPr>
                <w:rFonts w:ascii="Times New Roman" w:hAnsi="Times New Roman"/>
                <w:b/>
                <w:szCs w:val="22"/>
                <w:lang w:val="en-US"/>
              </w:rPr>
              <w:t>Dialogue on citizen security issues between civil society and government institutions</w:t>
            </w:r>
            <w:r w:rsidR="00480BD4" w:rsidRPr="00700532">
              <w:rPr>
                <w:rFonts w:ascii="Times New Roman" w:hAnsi="Times New Roman"/>
                <w:b/>
                <w:szCs w:val="22"/>
                <w:u w:val="single"/>
                <w:lang w:val="en-US"/>
              </w:rPr>
              <w:t xml:space="preserve"> </w:t>
            </w:r>
          </w:p>
          <w:p w14:paraId="0895BEC6" w:rsidR="00CD0AC4" w:rsidRPr="00700532" w:rsidRDefault="00CD0AC4" w:rsidP="00360863">
            <w:pPr>
              <w:rPr>
                <w:rFonts w:ascii="Times New Roman" w:hAnsi="Times New Roman"/>
                <w:b/>
                <w:szCs w:val="22"/>
              </w:rPr>
            </w:pPr>
            <w:r w:rsidRPr="00700532">
              <w:rPr>
                <w:rFonts w:ascii="Times New Roman" w:hAnsi="Times New Roman"/>
                <w:b/>
                <w:szCs w:val="22"/>
              </w:rPr>
              <w:t>(Atlas Activity ID)</w:t>
            </w:r>
          </w:p>
        </w:tc>
        <w:tc>
          <w:tcPr>
            <w:tcW w:w="5400" w:type="dxa"/>
            <w:gridSpan w:val="2"/>
            <w:tcMar>
              <w:top w:w="43" w:type="dxa"/>
              <w:left w:w="115" w:type="dxa"/>
              <w:right w:w="115" w:type="dxa"/>
            </w:tcMar>
          </w:tcPr>
          <w:p w14:paraId="7D8220EC" w:rsidR="00CD0AC4" w:rsidRPr="00700532" w:rsidRDefault="002D09B7" w:rsidP="007365B2">
            <w:pPr>
              <w:rPr>
                <w:rFonts w:ascii="Times New Roman" w:hAnsi="Times New Roman"/>
                <w:i/>
                <w:szCs w:val="22"/>
              </w:rPr>
            </w:pPr>
            <w:r w:rsidRPr="00700532">
              <w:rPr>
                <w:rFonts w:ascii="Times New Roman" w:hAnsi="Times New Roman"/>
                <w:i/>
                <w:szCs w:val="22"/>
              </w:rPr>
              <w:t>Citizen society dialogue</w:t>
            </w:r>
          </w:p>
        </w:tc>
        <w:tc>
          <w:tcPr>
            <w:tcW w:w="2503" w:type="dxa"/>
            <w:tcMar>
              <w:top w:w="43" w:type="dxa"/>
              <w:left w:w="115" w:type="dxa"/>
              <w:right w:w="115" w:type="dxa"/>
            </w:tcMar>
          </w:tcPr>
          <w:p w14:paraId="4926095D" w:rsidR="00CD0AC4" w:rsidRPr="00700532" w:rsidRDefault="00CD0AC4" w:rsidP="007365B2">
            <w:pPr>
              <w:rPr>
                <w:rFonts w:ascii="Times New Roman" w:hAnsi="Times New Roman"/>
                <w:szCs w:val="22"/>
              </w:rPr>
            </w:pPr>
            <w:r w:rsidRPr="00700532">
              <w:rPr>
                <w:rFonts w:ascii="Times New Roman" w:hAnsi="Times New Roman"/>
                <w:szCs w:val="22"/>
              </w:rPr>
              <w:t>Start Date:</w:t>
            </w:r>
            <w:r w:rsidR="00790DA9" w:rsidRPr="00700532">
              <w:rPr>
                <w:rFonts w:ascii="Times New Roman" w:hAnsi="Times New Roman"/>
                <w:szCs w:val="22"/>
              </w:rPr>
              <w:t xml:space="preserve"> </w:t>
            </w:r>
            <w:r w:rsidR="003D1E57" w:rsidRPr="00700532">
              <w:rPr>
                <w:rFonts w:ascii="Times New Roman" w:hAnsi="Times New Roman"/>
                <w:szCs w:val="22"/>
              </w:rPr>
              <w:t>June</w:t>
            </w:r>
            <w:r w:rsidR="00790DA9" w:rsidRPr="00700532">
              <w:rPr>
                <w:rFonts w:ascii="Times New Roman" w:hAnsi="Times New Roman"/>
                <w:szCs w:val="22"/>
              </w:rPr>
              <w:t xml:space="preserve"> 2014</w:t>
            </w:r>
          </w:p>
          <w:p w14:paraId="2BEC1A58" w:rsidR="00CD0AC4" w:rsidRPr="00700532" w:rsidRDefault="00CD0AC4" w:rsidP="007036DE">
            <w:pPr>
              <w:rPr>
                <w:rFonts w:ascii="Times New Roman" w:hAnsi="Times New Roman"/>
                <w:szCs w:val="22"/>
              </w:rPr>
            </w:pPr>
            <w:r w:rsidRPr="00700532">
              <w:rPr>
                <w:rFonts w:ascii="Times New Roman" w:hAnsi="Times New Roman"/>
                <w:szCs w:val="22"/>
              </w:rPr>
              <w:t>End Date:</w:t>
            </w:r>
            <w:r w:rsidR="00790DA9" w:rsidRPr="00700532">
              <w:rPr>
                <w:rFonts w:ascii="Times New Roman" w:hAnsi="Times New Roman"/>
                <w:szCs w:val="22"/>
              </w:rPr>
              <w:t xml:space="preserve"> </w:t>
            </w:r>
            <w:r w:rsidR="007036DE">
              <w:rPr>
                <w:rFonts w:ascii="Times New Roman" w:hAnsi="Times New Roman"/>
                <w:szCs w:val="22"/>
              </w:rPr>
              <w:t>July 2017</w:t>
            </w:r>
          </w:p>
        </w:tc>
      </w:tr>
      <w:tr w14:paraId="08C282A9" w:rsidR="00CD0AC4" w:rsidRPr="00700532" w:rsidTr="007365B2">
        <w:tc>
          <w:tcPr>
            <w:tcW w:w="1915" w:type="dxa"/>
            <w:tcMar>
              <w:top w:w="43" w:type="dxa"/>
              <w:left w:w="115" w:type="dxa"/>
              <w:right w:w="115" w:type="dxa"/>
            </w:tcMar>
          </w:tcPr>
          <w:p w14:paraId="74EFDD95" w:rsidR="00CD0AC4" w:rsidRPr="00700532" w:rsidRDefault="00CD0AC4" w:rsidP="007365B2">
            <w:pPr>
              <w:rPr>
                <w:rFonts w:ascii="Times New Roman" w:hAnsi="Times New Roman"/>
                <w:b/>
                <w:szCs w:val="22"/>
              </w:rPr>
            </w:pPr>
            <w:r w:rsidRPr="00700532">
              <w:rPr>
                <w:rFonts w:ascii="Times New Roman" w:hAnsi="Times New Roman"/>
                <w:b/>
                <w:szCs w:val="22"/>
              </w:rPr>
              <w:t>Purpose</w:t>
            </w:r>
          </w:p>
          <w:p w14:paraId="65808C9C" w:rsidR="00CD0AC4" w:rsidRPr="00700532" w:rsidRDefault="00CD0AC4" w:rsidP="007365B2">
            <w:pPr>
              <w:rPr>
                <w:rFonts w:ascii="Times New Roman" w:hAnsi="Times New Roman"/>
                <w:i/>
                <w:szCs w:val="22"/>
              </w:rPr>
            </w:pPr>
          </w:p>
        </w:tc>
        <w:tc>
          <w:tcPr>
            <w:tcW w:w="7903" w:type="dxa"/>
            <w:gridSpan w:val="3"/>
            <w:tcMar>
              <w:top w:w="43" w:type="dxa"/>
              <w:left w:w="115" w:type="dxa"/>
              <w:right w:w="115" w:type="dxa"/>
            </w:tcMar>
          </w:tcPr>
          <w:p w14:paraId="08514D55" w:rsidR="00CD0AC4" w:rsidRPr="00700532" w:rsidRDefault="00E654B5" w:rsidP="00E654B5">
            <w:pPr>
              <w:rPr>
                <w:rFonts w:ascii="Times New Roman" w:hAnsi="Times New Roman"/>
                <w:szCs w:val="22"/>
              </w:rPr>
            </w:pPr>
            <w:r w:rsidRPr="00700532">
              <w:rPr>
                <w:rFonts w:ascii="Times New Roman" w:hAnsi="Times New Roman"/>
                <w:i/>
                <w:szCs w:val="22"/>
              </w:rPr>
              <w:t>Promote and support the dialogue between the state and civil society institutions on citizen security to improve identification and analysis of information and decision-making</w:t>
            </w:r>
          </w:p>
        </w:tc>
      </w:tr>
      <w:tr w14:paraId="4CB03694" w:rsidR="00CD0AC4" w:rsidRPr="00700532" w:rsidTr="007365B2">
        <w:tc>
          <w:tcPr>
            <w:tcW w:w="1915" w:type="dxa"/>
            <w:tcMar>
              <w:top w:w="43" w:type="dxa"/>
              <w:left w:w="115" w:type="dxa"/>
              <w:right w:w="115" w:type="dxa"/>
            </w:tcMar>
          </w:tcPr>
          <w:p w14:paraId="4B1D58A8" w:rsidR="00CD0AC4" w:rsidRPr="00700532" w:rsidRDefault="00CD0AC4" w:rsidP="007365B2">
            <w:pPr>
              <w:rPr>
                <w:rFonts w:ascii="Times New Roman" w:hAnsi="Times New Roman"/>
                <w:b/>
                <w:szCs w:val="22"/>
              </w:rPr>
            </w:pPr>
            <w:r w:rsidRPr="00700532">
              <w:rPr>
                <w:rFonts w:ascii="Times New Roman" w:hAnsi="Times New Roman"/>
                <w:b/>
                <w:szCs w:val="22"/>
              </w:rPr>
              <w:t>Description</w:t>
            </w:r>
          </w:p>
          <w:p w14:paraId="40009A68" w:rsidR="00CD0AC4" w:rsidRPr="00700532" w:rsidRDefault="00CD0AC4" w:rsidP="007365B2">
            <w:pPr>
              <w:jc w:val="left"/>
              <w:rPr>
                <w:rFonts w:ascii="Times New Roman" w:hAnsi="Times New Roman"/>
                <w:i/>
                <w:szCs w:val="22"/>
              </w:rPr>
            </w:pPr>
          </w:p>
        </w:tc>
        <w:tc>
          <w:tcPr>
            <w:tcW w:w="7903" w:type="dxa"/>
            <w:gridSpan w:val="3"/>
            <w:tcMar>
              <w:top w:w="43" w:type="dxa"/>
              <w:left w:w="115" w:type="dxa"/>
              <w:right w:w="115" w:type="dxa"/>
            </w:tcMar>
          </w:tcPr>
          <w:p w14:paraId="3919F693" w:rsidR="00CD0AC4" w:rsidRPr="00700532" w:rsidRDefault="00E437FC" w:rsidP="001E3C4E">
            <w:pPr>
              <w:pStyle w:val="Header"/>
              <w:spacing w:after="0"/>
              <w:rPr>
                <w:rFonts w:ascii="Times New Roman" w:hAnsi="Times New Roman"/>
                <w:szCs w:val="22"/>
              </w:rPr>
            </w:pPr>
            <w:r w:rsidRPr="00700532">
              <w:rPr>
                <w:rFonts w:ascii="Times New Roman" w:hAnsi="Times New Roman"/>
                <w:i/>
                <w:szCs w:val="22"/>
              </w:rPr>
              <w:t xml:space="preserve">The Activity requires the </w:t>
            </w:r>
            <w:r w:rsidR="00293340" w:rsidRPr="00700532">
              <w:rPr>
                <w:rFonts w:ascii="Times New Roman" w:hAnsi="Times New Roman"/>
                <w:i/>
                <w:szCs w:val="22"/>
              </w:rPr>
              <w:t>o</w:t>
            </w:r>
            <w:r w:rsidR="00B4347C" w:rsidRPr="00700532">
              <w:rPr>
                <w:rFonts w:ascii="Times New Roman" w:hAnsi="Times New Roman"/>
                <w:i/>
                <w:szCs w:val="22"/>
              </w:rPr>
              <w:t>rganization of biannual technic</w:t>
            </w:r>
            <w:r w:rsidRPr="00700532">
              <w:rPr>
                <w:rFonts w:ascii="Times New Roman" w:hAnsi="Times New Roman"/>
                <w:i/>
                <w:szCs w:val="22"/>
              </w:rPr>
              <w:t>al support meetings with CCSICA, d</w:t>
            </w:r>
            <w:r w:rsidR="00B4347C" w:rsidRPr="00700532">
              <w:rPr>
                <w:rFonts w:ascii="Times New Roman" w:hAnsi="Times New Roman"/>
                <w:i/>
                <w:szCs w:val="22"/>
              </w:rPr>
              <w:t>evelopment of a virtual platform for the Regional Network of Civil Society O</w:t>
            </w:r>
            <w:r w:rsidR="00293340" w:rsidRPr="00700532">
              <w:rPr>
                <w:rFonts w:ascii="Times New Roman" w:hAnsi="Times New Roman"/>
                <w:i/>
                <w:szCs w:val="22"/>
              </w:rPr>
              <w:t>bservatories (ROC)</w:t>
            </w:r>
            <w:r w:rsidRPr="00700532">
              <w:rPr>
                <w:rFonts w:ascii="Times New Roman" w:hAnsi="Times New Roman"/>
                <w:i/>
                <w:szCs w:val="22"/>
              </w:rPr>
              <w:t xml:space="preserve">, organization of a </w:t>
            </w:r>
            <w:r w:rsidR="00B4347C" w:rsidRPr="00700532">
              <w:rPr>
                <w:rFonts w:ascii="Times New Roman" w:hAnsi="Times New Roman"/>
                <w:i/>
                <w:szCs w:val="22"/>
              </w:rPr>
              <w:t>Regional Conference of ROC with the UN presentation on crime prevention</w:t>
            </w:r>
            <w:r w:rsidR="00514323" w:rsidRPr="00700532">
              <w:rPr>
                <w:rFonts w:ascii="Times New Roman" w:hAnsi="Times New Roman"/>
                <w:i/>
                <w:szCs w:val="22"/>
              </w:rPr>
              <w:t>, c</w:t>
            </w:r>
            <w:r w:rsidR="00B4347C" w:rsidRPr="00700532">
              <w:rPr>
                <w:rFonts w:ascii="Times New Roman" w:hAnsi="Times New Roman"/>
                <w:i/>
                <w:szCs w:val="22"/>
              </w:rPr>
              <w:t>ompilation of regional baseline indicators on victimization and citizen perceptions by means of a regional survey</w:t>
            </w:r>
            <w:r w:rsidR="00514323" w:rsidRPr="00700532">
              <w:rPr>
                <w:rFonts w:ascii="Times New Roman" w:hAnsi="Times New Roman"/>
                <w:i/>
                <w:szCs w:val="22"/>
              </w:rPr>
              <w:t xml:space="preserve">, establishment of baseline for M&amp;E through a M&amp;E survey and other </w:t>
            </w:r>
            <w:r w:rsidR="00B4347C" w:rsidRPr="00700532">
              <w:rPr>
                <w:rFonts w:ascii="Times New Roman" w:hAnsi="Times New Roman"/>
                <w:i/>
                <w:szCs w:val="22"/>
              </w:rPr>
              <w:t>public opinion polls and surveys</w:t>
            </w:r>
            <w:r w:rsidR="00514323" w:rsidRPr="00700532">
              <w:rPr>
                <w:rFonts w:ascii="Times New Roman" w:hAnsi="Times New Roman"/>
                <w:i/>
                <w:szCs w:val="22"/>
              </w:rPr>
              <w:t>, knowledge management through s</w:t>
            </w:r>
            <w:r w:rsidR="00B4347C" w:rsidRPr="00700532">
              <w:rPr>
                <w:rFonts w:ascii="Times New Roman" w:hAnsi="Times New Roman"/>
                <w:i/>
                <w:szCs w:val="22"/>
              </w:rPr>
              <w:t xml:space="preserve">ystematization </w:t>
            </w:r>
            <w:r w:rsidR="001459F0" w:rsidRPr="00700532">
              <w:rPr>
                <w:rFonts w:ascii="Times New Roman" w:hAnsi="Times New Roman"/>
                <w:i/>
                <w:szCs w:val="22"/>
              </w:rPr>
              <w:t xml:space="preserve">of meetings and experiences, elaboration of a </w:t>
            </w:r>
            <w:r w:rsidR="00B4347C" w:rsidRPr="00700532">
              <w:rPr>
                <w:rFonts w:ascii="Times New Roman" w:hAnsi="Times New Roman"/>
                <w:i/>
                <w:szCs w:val="22"/>
              </w:rPr>
              <w:t>Guide on the Role of Civil Society in the construction of security and coexistence policies</w:t>
            </w:r>
            <w:r w:rsidR="009513C5" w:rsidRPr="00700532">
              <w:rPr>
                <w:rFonts w:ascii="Times New Roman" w:hAnsi="Times New Roman"/>
                <w:i/>
                <w:szCs w:val="22"/>
              </w:rPr>
              <w:t>.</w:t>
            </w:r>
          </w:p>
        </w:tc>
      </w:tr>
      <w:tr w14:paraId="3F2F5732" w:rsidR="00CD0AC4" w:rsidRPr="00700532" w:rsidTr="007365B2">
        <w:tc>
          <w:tcPr>
            <w:tcW w:w="3715" w:type="dxa"/>
            <w:gridSpan w:val="2"/>
            <w:tcMar>
              <w:top w:w="43" w:type="dxa"/>
              <w:left w:w="115" w:type="dxa"/>
              <w:right w:w="115" w:type="dxa"/>
            </w:tcMar>
          </w:tcPr>
          <w:p w14:paraId="44847D17" w:rsidR="00CD0AC4" w:rsidRPr="00700532" w:rsidRDefault="00360863" w:rsidP="007365B2">
            <w:pPr>
              <w:rPr>
                <w:rFonts w:ascii="Times New Roman" w:hAnsi="Times New Roman"/>
                <w:b/>
                <w:szCs w:val="22"/>
              </w:rPr>
            </w:pPr>
            <w:r w:rsidRPr="00700532">
              <w:rPr>
                <w:rFonts w:ascii="Times New Roman" w:hAnsi="Times New Roman"/>
                <w:b/>
                <w:szCs w:val="22"/>
              </w:rPr>
              <w:t>Quality Criteria</w:t>
            </w:r>
          </w:p>
        </w:tc>
        <w:tc>
          <w:tcPr>
            <w:tcW w:w="3600" w:type="dxa"/>
            <w:tcMar>
              <w:top w:w="43" w:type="dxa"/>
              <w:left w:w="115" w:type="dxa"/>
              <w:right w:w="115" w:type="dxa"/>
            </w:tcMar>
          </w:tcPr>
          <w:p w14:paraId="2483DB02" w:rsidR="00CD0AC4" w:rsidRPr="00700532" w:rsidRDefault="00CD0AC4" w:rsidP="00360863">
            <w:pPr>
              <w:rPr>
                <w:rFonts w:ascii="Times New Roman" w:hAnsi="Times New Roman"/>
                <w:b/>
                <w:szCs w:val="22"/>
              </w:rPr>
            </w:pPr>
            <w:r w:rsidRPr="00700532">
              <w:rPr>
                <w:rFonts w:ascii="Times New Roman" w:hAnsi="Times New Roman"/>
                <w:b/>
                <w:szCs w:val="22"/>
              </w:rPr>
              <w:t>Quality Method</w:t>
            </w:r>
          </w:p>
        </w:tc>
        <w:tc>
          <w:tcPr>
            <w:tcW w:w="2503" w:type="dxa"/>
            <w:tcMar>
              <w:top w:w="43" w:type="dxa"/>
              <w:left w:w="115" w:type="dxa"/>
              <w:right w:w="115" w:type="dxa"/>
            </w:tcMar>
          </w:tcPr>
          <w:p w14:paraId="685DEAC3" w:rsidR="00CD0AC4" w:rsidRPr="00700532" w:rsidRDefault="00CD0AC4" w:rsidP="00360863">
            <w:pPr>
              <w:jc w:val="left"/>
              <w:rPr>
                <w:rFonts w:ascii="Times New Roman" w:hAnsi="Times New Roman"/>
                <w:i/>
                <w:szCs w:val="22"/>
              </w:rPr>
            </w:pPr>
            <w:r w:rsidRPr="00700532">
              <w:rPr>
                <w:rFonts w:ascii="Times New Roman" w:hAnsi="Times New Roman"/>
                <w:b/>
                <w:szCs w:val="22"/>
              </w:rPr>
              <w:t>Date of Assessment</w:t>
            </w:r>
          </w:p>
        </w:tc>
      </w:tr>
      <w:tr w14:paraId="0439FEB2" w:rsidR="00BD3240" w:rsidRPr="00700532" w:rsidTr="007365B2">
        <w:tc>
          <w:tcPr>
            <w:tcW w:w="3715" w:type="dxa"/>
            <w:gridSpan w:val="2"/>
            <w:tcMar>
              <w:top w:w="43" w:type="dxa"/>
              <w:left w:w="115" w:type="dxa"/>
              <w:right w:w="115" w:type="dxa"/>
            </w:tcMar>
          </w:tcPr>
          <w:p w14:paraId="270F7333" w:rsidR="00BD3240" w:rsidRPr="00700532" w:rsidRDefault="00BD3240" w:rsidP="007365B2">
            <w:pPr>
              <w:rPr>
                <w:rFonts w:ascii="Times New Roman" w:hAnsi="Times New Roman"/>
                <w:szCs w:val="22"/>
              </w:rPr>
            </w:pPr>
            <w:r w:rsidRPr="00700532">
              <w:rPr>
                <w:rFonts w:ascii="Times New Roman" w:hAnsi="Times New Roman"/>
                <w:szCs w:val="22"/>
              </w:rPr>
              <w:t>Organize biannual meetings with CCSICA</w:t>
            </w:r>
          </w:p>
        </w:tc>
        <w:tc>
          <w:tcPr>
            <w:tcW w:w="3600" w:type="dxa"/>
            <w:tcMar>
              <w:top w:w="43" w:type="dxa"/>
              <w:left w:w="115" w:type="dxa"/>
              <w:right w:w="115" w:type="dxa"/>
            </w:tcMar>
          </w:tcPr>
          <w:p w14:paraId="39FFDB1B" w:rsidR="00BD3240" w:rsidRPr="00700532" w:rsidRDefault="00BD3240" w:rsidP="007365B2">
            <w:pPr>
              <w:rPr>
                <w:rFonts w:ascii="Times New Roman" w:hAnsi="Times New Roman"/>
                <w:szCs w:val="22"/>
              </w:rPr>
            </w:pPr>
            <w:r w:rsidRPr="00700532">
              <w:rPr>
                <w:rFonts w:ascii="Times New Roman" w:hAnsi="Times New Roman"/>
                <w:szCs w:val="22"/>
              </w:rPr>
              <w:t>Meeting records, minutes, correspondence, financial records, evaluations</w:t>
            </w:r>
          </w:p>
        </w:tc>
        <w:tc>
          <w:tcPr>
            <w:tcW w:w="2503" w:type="dxa"/>
            <w:vMerge w:val="restart"/>
            <w:tcMar>
              <w:top w:w="43" w:type="dxa"/>
              <w:left w:w="115" w:type="dxa"/>
              <w:right w:w="115" w:type="dxa"/>
            </w:tcMar>
          </w:tcPr>
          <w:p w14:paraId="4DC74BE4" w:rsidR="00BD3240" w:rsidRPr="00700532" w:rsidRDefault="00BD3240" w:rsidP="007365B2">
            <w:pPr>
              <w:rPr>
                <w:rFonts w:ascii="Times New Roman" w:hAnsi="Times New Roman"/>
                <w:szCs w:val="22"/>
              </w:rPr>
            </w:pPr>
            <w:r>
              <w:rPr>
                <w:rFonts w:ascii="Times New Roman" w:hAnsi="Times New Roman"/>
                <w:szCs w:val="22"/>
              </w:rPr>
              <w:t xml:space="preserve">End of </w:t>
            </w:r>
            <w:r w:rsidR="007036DE">
              <w:rPr>
                <w:rFonts w:ascii="Times New Roman" w:hAnsi="Times New Roman"/>
                <w:szCs w:val="22"/>
              </w:rPr>
              <w:t xml:space="preserve">each </w:t>
            </w:r>
            <w:r>
              <w:rPr>
                <w:rFonts w:ascii="Times New Roman" w:hAnsi="Times New Roman"/>
                <w:szCs w:val="22"/>
              </w:rPr>
              <w:t>fiscal year</w:t>
            </w:r>
          </w:p>
        </w:tc>
      </w:tr>
      <w:tr w14:paraId="70AA2D81" w:rsidR="00BD3240" w:rsidRPr="00700532" w:rsidTr="007365B2">
        <w:tc>
          <w:tcPr>
            <w:tcW w:w="3715" w:type="dxa"/>
            <w:gridSpan w:val="2"/>
            <w:tcMar>
              <w:top w:w="43" w:type="dxa"/>
              <w:left w:w="115" w:type="dxa"/>
              <w:right w:w="115" w:type="dxa"/>
            </w:tcMar>
          </w:tcPr>
          <w:p w14:paraId="0FA3C306" w:rsidR="00BD3240" w:rsidRPr="00700532" w:rsidRDefault="00BD3240" w:rsidP="007365B2">
            <w:pPr>
              <w:rPr>
                <w:rFonts w:ascii="Times New Roman" w:hAnsi="Times New Roman"/>
                <w:szCs w:val="22"/>
              </w:rPr>
            </w:pPr>
            <w:r w:rsidRPr="00700532">
              <w:rPr>
                <w:rFonts w:ascii="Times New Roman" w:hAnsi="Times New Roman"/>
                <w:szCs w:val="22"/>
              </w:rPr>
              <w:lastRenderedPageBreak/>
              <w:t>Develop the virtual ROC Platform</w:t>
            </w:r>
          </w:p>
        </w:tc>
        <w:tc>
          <w:tcPr>
            <w:tcW w:w="3600" w:type="dxa"/>
            <w:tcMar>
              <w:top w:w="43" w:type="dxa"/>
              <w:left w:w="115" w:type="dxa"/>
              <w:right w:w="115" w:type="dxa"/>
            </w:tcMar>
          </w:tcPr>
          <w:p w14:paraId="376B0874" w:rsidR="00BD3240" w:rsidRPr="00700532" w:rsidRDefault="00BD3240" w:rsidP="007365B2">
            <w:pPr>
              <w:rPr>
                <w:rFonts w:ascii="Times New Roman" w:hAnsi="Times New Roman"/>
                <w:szCs w:val="22"/>
              </w:rPr>
            </w:pPr>
            <w:r w:rsidRPr="00700532">
              <w:rPr>
                <w:rFonts w:ascii="Times New Roman" w:hAnsi="Times New Roman"/>
                <w:szCs w:val="22"/>
              </w:rPr>
              <w:t>Virtual traffic, interactions</w:t>
            </w:r>
          </w:p>
        </w:tc>
        <w:tc>
          <w:tcPr>
            <w:tcW w:w="2503" w:type="dxa"/>
            <w:vMerge/>
            <w:tcMar>
              <w:top w:w="43" w:type="dxa"/>
              <w:left w:w="115" w:type="dxa"/>
              <w:right w:w="115" w:type="dxa"/>
            </w:tcMar>
          </w:tcPr>
          <w:p w14:paraId="71323372" w:rsidR="00BD3240" w:rsidRPr="00700532" w:rsidRDefault="00BD3240" w:rsidP="007365B2">
            <w:pPr>
              <w:rPr>
                <w:rFonts w:ascii="Times New Roman" w:hAnsi="Times New Roman"/>
                <w:szCs w:val="22"/>
              </w:rPr>
            </w:pPr>
          </w:p>
        </w:tc>
      </w:tr>
      <w:tr w14:paraId="7A5CA141" w:rsidR="00BD3240" w:rsidRPr="00700532" w:rsidTr="00293340">
        <w:tc>
          <w:tcPr>
            <w:tcW w:w="3715" w:type="dxa"/>
            <w:gridSpan w:val="2"/>
            <w:tcMar>
              <w:top w:w="43" w:type="dxa"/>
              <w:left w:w="115" w:type="dxa"/>
              <w:right w:w="115" w:type="dxa"/>
            </w:tcMar>
          </w:tcPr>
          <w:p w14:paraId="2F39D9C6" w:rsidR="00BD3240" w:rsidRPr="00700532" w:rsidRDefault="00BD3240" w:rsidP="00293340">
            <w:pPr>
              <w:rPr>
                <w:rFonts w:ascii="Times New Roman" w:hAnsi="Times New Roman"/>
                <w:szCs w:val="22"/>
              </w:rPr>
            </w:pPr>
            <w:r w:rsidRPr="00700532">
              <w:rPr>
                <w:rFonts w:ascii="Times New Roman" w:hAnsi="Times New Roman"/>
                <w:szCs w:val="22"/>
              </w:rPr>
              <w:t>Organize the regional ROC Conference</w:t>
            </w:r>
          </w:p>
        </w:tc>
        <w:tc>
          <w:tcPr>
            <w:tcW w:w="3600" w:type="dxa"/>
            <w:tcMar>
              <w:top w:w="43" w:type="dxa"/>
              <w:left w:w="115" w:type="dxa"/>
              <w:right w:w="115" w:type="dxa"/>
            </w:tcMar>
          </w:tcPr>
          <w:p w14:paraId="0AA270F7" w:rsidR="00BD3240" w:rsidRPr="00700532" w:rsidRDefault="00BD3240" w:rsidP="00293340">
            <w:pPr>
              <w:rPr>
                <w:rFonts w:ascii="Times New Roman" w:hAnsi="Times New Roman"/>
                <w:szCs w:val="22"/>
              </w:rPr>
            </w:pPr>
            <w:r w:rsidRPr="00700532">
              <w:rPr>
                <w:rFonts w:ascii="Times New Roman" w:hAnsi="Times New Roman"/>
                <w:szCs w:val="22"/>
              </w:rPr>
              <w:t>Meeting records, minutes, correspondence, financial records, evaluations</w:t>
            </w:r>
          </w:p>
        </w:tc>
        <w:tc>
          <w:tcPr>
            <w:tcW w:w="2503" w:type="dxa"/>
            <w:vMerge/>
            <w:tcMar>
              <w:top w:w="43" w:type="dxa"/>
              <w:left w:w="115" w:type="dxa"/>
              <w:right w:w="115" w:type="dxa"/>
            </w:tcMar>
          </w:tcPr>
          <w:p w14:paraId="6C607E4D" w:rsidR="00BD3240" w:rsidRPr="00700532" w:rsidRDefault="00BD3240" w:rsidP="00293340">
            <w:pPr>
              <w:rPr>
                <w:rFonts w:ascii="Times New Roman" w:hAnsi="Times New Roman"/>
                <w:szCs w:val="22"/>
              </w:rPr>
            </w:pPr>
          </w:p>
        </w:tc>
      </w:tr>
      <w:tr w14:paraId="73C7FD01" w:rsidR="00BD3240" w:rsidRPr="00700532" w:rsidTr="00293340">
        <w:tc>
          <w:tcPr>
            <w:tcW w:w="3715" w:type="dxa"/>
            <w:gridSpan w:val="2"/>
            <w:tcMar>
              <w:top w:w="43" w:type="dxa"/>
              <w:left w:w="115" w:type="dxa"/>
              <w:right w:w="115" w:type="dxa"/>
            </w:tcMar>
          </w:tcPr>
          <w:p w14:paraId="38627957" w:rsidR="00BD3240" w:rsidRPr="00700532" w:rsidRDefault="00BD3240" w:rsidP="00293340">
            <w:pPr>
              <w:rPr>
                <w:rFonts w:ascii="Times New Roman" w:hAnsi="Times New Roman"/>
                <w:szCs w:val="22"/>
              </w:rPr>
            </w:pPr>
            <w:r w:rsidRPr="00700532">
              <w:rPr>
                <w:rFonts w:ascii="Times New Roman" w:hAnsi="Times New Roman"/>
                <w:szCs w:val="22"/>
              </w:rPr>
              <w:t>Compile the regional victimization baseline indicators</w:t>
            </w:r>
          </w:p>
        </w:tc>
        <w:tc>
          <w:tcPr>
            <w:tcW w:w="3600" w:type="dxa"/>
            <w:tcMar>
              <w:top w:w="43" w:type="dxa"/>
              <w:left w:w="115" w:type="dxa"/>
              <w:right w:w="115" w:type="dxa"/>
            </w:tcMar>
          </w:tcPr>
          <w:p w14:paraId="067AD65C" w:rsidR="00BD3240" w:rsidRPr="00700532" w:rsidRDefault="00BD3240" w:rsidP="00293340">
            <w:pPr>
              <w:rPr>
                <w:rFonts w:ascii="Times New Roman" w:hAnsi="Times New Roman"/>
                <w:szCs w:val="22"/>
              </w:rPr>
            </w:pPr>
            <w:r w:rsidRPr="00700532">
              <w:rPr>
                <w:rFonts w:ascii="Times New Roman" w:hAnsi="Times New Roman"/>
                <w:szCs w:val="22"/>
              </w:rPr>
              <w:t>Indicator baseline</w:t>
            </w:r>
          </w:p>
        </w:tc>
        <w:tc>
          <w:tcPr>
            <w:tcW w:w="2503" w:type="dxa"/>
            <w:vMerge/>
            <w:tcMar>
              <w:top w:w="43" w:type="dxa"/>
              <w:left w:w="115" w:type="dxa"/>
              <w:right w:w="115" w:type="dxa"/>
            </w:tcMar>
          </w:tcPr>
          <w:p w14:paraId="66C402B6" w:rsidR="00BD3240" w:rsidRPr="00700532" w:rsidRDefault="00BD3240" w:rsidP="00293340">
            <w:pPr>
              <w:rPr>
                <w:rFonts w:ascii="Times New Roman" w:hAnsi="Times New Roman"/>
                <w:szCs w:val="22"/>
              </w:rPr>
            </w:pPr>
          </w:p>
        </w:tc>
      </w:tr>
      <w:tr w14:paraId="4F7BF968" w:rsidR="00BD3240" w:rsidRPr="00700532" w:rsidTr="00744F71">
        <w:tc>
          <w:tcPr>
            <w:tcW w:w="3715" w:type="dxa"/>
            <w:gridSpan w:val="2"/>
            <w:tcMar>
              <w:top w:w="43" w:type="dxa"/>
              <w:left w:w="115" w:type="dxa"/>
              <w:right w:w="115" w:type="dxa"/>
            </w:tcMar>
          </w:tcPr>
          <w:p w14:paraId="36B57D05" w:rsidR="00BD3240" w:rsidRPr="00700532" w:rsidRDefault="00BD3240" w:rsidP="00744F71">
            <w:pPr>
              <w:rPr>
                <w:rFonts w:ascii="Times New Roman" w:hAnsi="Times New Roman"/>
                <w:szCs w:val="22"/>
              </w:rPr>
            </w:pPr>
            <w:r w:rsidRPr="00700532">
              <w:rPr>
                <w:rFonts w:ascii="Times New Roman" w:hAnsi="Times New Roman"/>
                <w:szCs w:val="22"/>
              </w:rPr>
              <w:t>Systematize meetings and experiences</w:t>
            </w:r>
          </w:p>
        </w:tc>
        <w:tc>
          <w:tcPr>
            <w:tcW w:w="3600" w:type="dxa"/>
            <w:tcMar>
              <w:top w:w="43" w:type="dxa"/>
              <w:left w:w="115" w:type="dxa"/>
              <w:right w:w="115" w:type="dxa"/>
            </w:tcMar>
          </w:tcPr>
          <w:p w14:paraId="6479ACFE" w:rsidR="00BD3240" w:rsidRPr="00700532" w:rsidRDefault="00BD3240" w:rsidP="00360863">
            <w:pPr>
              <w:rPr>
                <w:rFonts w:ascii="Times New Roman" w:hAnsi="Times New Roman"/>
                <w:szCs w:val="22"/>
              </w:rPr>
            </w:pPr>
            <w:r w:rsidRPr="00700532">
              <w:rPr>
                <w:rFonts w:ascii="Times New Roman" w:hAnsi="Times New Roman"/>
                <w:szCs w:val="22"/>
              </w:rPr>
              <w:t>Systematization documents</w:t>
            </w:r>
          </w:p>
        </w:tc>
        <w:tc>
          <w:tcPr>
            <w:tcW w:w="2503" w:type="dxa"/>
            <w:vMerge/>
            <w:tcMar>
              <w:top w:w="43" w:type="dxa"/>
              <w:left w:w="115" w:type="dxa"/>
              <w:right w:w="115" w:type="dxa"/>
            </w:tcMar>
          </w:tcPr>
          <w:p w14:paraId="6843519E" w:rsidR="00BD3240" w:rsidRPr="00700532" w:rsidRDefault="00BD3240" w:rsidP="00744F71">
            <w:pPr>
              <w:rPr>
                <w:rFonts w:ascii="Times New Roman" w:hAnsi="Times New Roman"/>
                <w:szCs w:val="22"/>
              </w:rPr>
            </w:pPr>
          </w:p>
        </w:tc>
      </w:tr>
      <w:tr w14:paraId="63376B69" w:rsidR="00BD3240" w:rsidRPr="00700532" w:rsidTr="00293340">
        <w:tc>
          <w:tcPr>
            <w:tcW w:w="3715" w:type="dxa"/>
            <w:gridSpan w:val="2"/>
            <w:tcMar>
              <w:top w:w="43" w:type="dxa"/>
              <w:left w:w="115" w:type="dxa"/>
              <w:right w:w="115" w:type="dxa"/>
            </w:tcMar>
          </w:tcPr>
          <w:p w14:paraId="79EA832A" w:rsidR="00BD3240" w:rsidRPr="00700532" w:rsidRDefault="00BD3240" w:rsidP="00744F71">
            <w:pPr>
              <w:rPr>
                <w:rFonts w:ascii="Times New Roman" w:hAnsi="Times New Roman"/>
                <w:szCs w:val="22"/>
              </w:rPr>
            </w:pPr>
            <w:r w:rsidRPr="00700532">
              <w:rPr>
                <w:rFonts w:ascii="Times New Roman" w:hAnsi="Times New Roman"/>
                <w:szCs w:val="22"/>
              </w:rPr>
              <w:t>Elaborate a Civil Society guide</w:t>
            </w:r>
          </w:p>
        </w:tc>
        <w:tc>
          <w:tcPr>
            <w:tcW w:w="3600" w:type="dxa"/>
            <w:tcMar>
              <w:top w:w="43" w:type="dxa"/>
              <w:left w:w="115" w:type="dxa"/>
              <w:right w:w="115" w:type="dxa"/>
            </w:tcMar>
          </w:tcPr>
          <w:p w14:paraId="7C0BFB57" w:rsidR="00BD3240" w:rsidRPr="00700532" w:rsidRDefault="00BD3240" w:rsidP="00360863">
            <w:pPr>
              <w:rPr>
                <w:rFonts w:ascii="Times New Roman" w:hAnsi="Times New Roman"/>
                <w:szCs w:val="22"/>
              </w:rPr>
            </w:pPr>
            <w:r w:rsidRPr="00700532">
              <w:rPr>
                <w:rFonts w:ascii="Times New Roman" w:hAnsi="Times New Roman"/>
                <w:szCs w:val="22"/>
              </w:rPr>
              <w:t>Civil Society Guide reviews by stakeholders</w:t>
            </w:r>
          </w:p>
        </w:tc>
        <w:tc>
          <w:tcPr>
            <w:tcW w:w="2503" w:type="dxa"/>
            <w:vMerge/>
            <w:tcMar>
              <w:top w:w="43" w:type="dxa"/>
              <w:left w:w="115" w:type="dxa"/>
              <w:right w:w="115" w:type="dxa"/>
            </w:tcMar>
          </w:tcPr>
          <w:p w14:paraId="58708CD3" w:rsidR="00BD3240" w:rsidRPr="00700532" w:rsidRDefault="00BD3240" w:rsidP="00293340">
            <w:pPr>
              <w:rPr>
                <w:rFonts w:ascii="Times New Roman" w:hAnsi="Times New Roman"/>
                <w:szCs w:val="22"/>
              </w:rPr>
            </w:pPr>
          </w:p>
        </w:tc>
      </w:tr>
      <w:tr w14:paraId="7086EA31" w:rsidR="00CD0AC4" w:rsidRPr="00700532" w:rsidTr="007365B2">
        <w:tc>
          <w:tcPr>
            <w:tcW w:w="1915" w:type="dxa"/>
            <w:tcMar>
              <w:top w:w="43" w:type="dxa"/>
              <w:left w:w="115" w:type="dxa"/>
              <w:right w:w="115" w:type="dxa"/>
            </w:tcMar>
          </w:tcPr>
          <w:p w14:paraId="7A0F04DB" w:rsidR="002D09B7" w:rsidRPr="00700532" w:rsidRDefault="00CD0AC4" w:rsidP="002D09B7">
            <w:pPr>
              <w:rPr>
                <w:rFonts w:ascii="Times New Roman" w:hAnsi="Times New Roman"/>
                <w:b/>
                <w:szCs w:val="22"/>
                <w:lang w:val="en-US"/>
              </w:rPr>
            </w:pPr>
            <w:r w:rsidRPr="00700532">
              <w:rPr>
                <w:rFonts w:ascii="Times New Roman" w:hAnsi="Times New Roman"/>
                <w:b/>
                <w:szCs w:val="22"/>
              </w:rPr>
              <w:t xml:space="preserve">Activity Result </w:t>
            </w:r>
            <w:r w:rsidR="002D09B7" w:rsidRPr="00700532">
              <w:rPr>
                <w:rFonts w:ascii="Times New Roman" w:hAnsi="Times New Roman"/>
                <w:b/>
                <w:szCs w:val="22"/>
              </w:rPr>
              <w:t xml:space="preserve">2.2. </w:t>
            </w:r>
            <w:r w:rsidR="002D09B7" w:rsidRPr="00700532">
              <w:rPr>
                <w:rFonts w:ascii="Times New Roman" w:hAnsi="Times New Roman"/>
                <w:b/>
                <w:szCs w:val="22"/>
                <w:lang w:val="en-US"/>
              </w:rPr>
              <w:t xml:space="preserve">Exchange of citizen security best practices and effective strategies </w:t>
            </w:r>
          </w:p>
          <w:p w14:paraId="1D7C57AD" w:rsidR="00CD0AC4" w:rsidRPr="00700532" w:rsidRDefault="00CD0AC4" w:rsidP="007365B2">
            <w:pPr>
              <w:rPr>
                <w:rFonts w:ascii="Times New Roman" w:hAnsi="Times New Roman"/>
                <w:b/>
                <w:szCs w:val="22"/>
              </w:rPr>
            </w:pPr>
            <w:r w:rsidRPr="00700532">
              <w:rPr>
                <w:rFonts w:ascii="Times New Roman" w:hAnsi="Times New Roman"/>
                <w:b/>
                <w:szCs w:val="22"/>
              </w:rPr>
              <w:t>(Atlas Activity ID)</w:t>
            </w:r>
          </w:p>
        </w:tc>
        <w:tc>
          <w:tcPr>
            <w:tcW w:w="5400" w:type="dxa"/>
            <w:gridSpan w:val="2"/>
            <w:tcMar>
              <w:top w:w="43" w:type="dxa"/>
              <w:left w:w="115" w:type="dxa"/>
              <w:right w:w="115" w:type="dxa"/>
            </w:tcMar>
          </w:tcPr>
          <w:p w14:paraId="56C561D9" w:rsidR="00CD0AC4" w:rsidRPr="00700532" w:rsidRDefault="002D09B7" w:rsidP="007365B2">
            <w:pPr>
              <w:rPr>
                <w:rFonts w:ascii="Times New Roman" w:hAnsi="Times New Roman"/>
                <w:i/>
                <w:szCs w:val="22"/>
              </w:rPr>
            </w:pPr>
            <w:r w:rsidRPr="00700532">
              <w:rPr>
                <w:rFonts w:ascii="Times New Roman" w:hAnsi="Times New Roman"/>
                <w:i/>
                <w:szCs w:val="22"/>
              </w:rPr>
              <w:t>Exchange of best practices</w:t>
            </w:r>
          </w:p>
        </w:tc>
        <w:tc>
          <w:tcPr>
            <w:tcW w:w="2503" w:type="dxa"/>
            <w:tcMar>
              <w:top w:w="43" w:type="dxa"/>
              <w:left w:w="115" w:type="dxa"/>
              <w:right w:w="115" w:type="dxa"/>
            </w:tcMar>
          </w:tcPr>
          <w:p w14:paraId="30E663FA" w:rsidR="00CD0AC4" w:rsidRPr="00700532" w:rsidRDefault="00CD0AC4" w:rsidP="007365B2">
            <w:pPr>
              <w:rPr>
                <w:rFonts w:ascii="Times New Roman" w:hAnsi="Times New Roman"/>
                <w:szCs w:val="22"/>
              </w:rPr>
            </w:pPr>
            <w:r w:rsidRPr="00700532">
              <w:rPr>
                <w:rFonts w:ascii="Times New Roman" w:hAnsi="Times New Roman"/>
                <w:szCs w:val="22"/>
              </w:rPr>
              <w:t>Start Date:</w:t>
            </w:r>
            <w:r w:rsidR="00BD3240">
              <w:rPr>
                <w:rFonts w:ascii="Times New Roman" w:hAnsi="Times New Roman"/>
                <w:szCs w:val="22"/>
              </w:rPr>
              <w:t xml:space="preserve"> June 2014</w:t>
            </w:r>
          </w:p>
          <w:p w14:paraId="632BFF49" w:rsidR="00CD0AC4" w:rsidRPr="00700532" w:rsidRDefault="00CD0AC4" w:rsidP="007036DE">
            <w:pPr>
              <w:rPr>
                <w:rFonts w:ascii="Times New Roman" w:hAnsi="Times New Roman"/>
                <w:szCs w:val="22"/>
              </w:rPr>
            </w:pPr>
            <w:r w:rsidRPr="00700532">
              <w:rPr>
                <w:rFonts w:ascii="Times New Roman" w:hAnsi="Times New Roman"/>
                <w:szCs w:val="22"/>
              </w:rPr>
              <w:t>End Date:</w:t>
            </w:r>
            <w:r w:rsidR="00BD3240">
              <w:rPr>
                <w:rFonts w:ascii="Times New Roman" w:hAnsi="Times New Roman"/>
                <w:szCs w:val="22"/>
              </w:rPr>
              <w:t xml:space="preserve"> </w:t>
            </w:r>
            <w:r w:rsidR="007036DE">
              <w:rPr>
                <w:rFonts w:ascii="Times New Roman" w:hAnsi="Times New Roman"/>
                <w:szCs w:val="22"/>
              </w:rPr>
              <w:t>July 2017</w:t>
            </w:r>
          </w:p>
        </w:tc>
      </w:tr>
      <w:tr w14:paraId="3234882F" w:rsidR="00CD0AC4" w:rsidRPr="00700532" w:rsidTr="007365B2">
        <w:tc>
          <w:tcPr>
            <w:tcW w:w="1915" w:type="dxa"/>
            <w:tcMar>
              <w:top w:w="43" w:type="dxa"/>
              <w:left w:w="115" w:type="dxa"/>
              <w:right w:w="115" w:type="dxa"/>
            </w:tcMar>
          </w:tcPr>
          <w:p w14:paraId="693C9EC7" w:rsidR="00CD0AC4" w:rsidRPr="00700532" w:rsidRDefault="00CD0AC4" w:rsidP="007365B2">
            <w:pPr>
              <w:rPr>
                <w:rFonts w:ascii="Times New Roman" w:hAnsi="Times New Roman"/>
                <w:b/>
                <w:szCs w:val="22"/>
              </w:rPr>
            </w:pPr>
            <w:r w:rsidRPr="00700532">
              <w:rPr>
                <w:rFonts w:ascii="Times New Roman" w:hAnsi="Times New Roman"/>
                <w:b/>
                <w:szCs w:val="22"/>
              </w:rPr>
              <w:t>Purpose</w:t>
            </w:r>
          </w:p>
          <w:p w14:paraId="2382A66F" w:rsidR="00CD0AC4" w:rsidRPr="00700532" w:rsidRDefault="00CD0AC4" w:rsidP="007365B2">
            <w:pPr>
              <w:rPr>
                <w:rFonts w:ascii="Times New Roman" w:hAnsi="Times New Roman"/>
                <w:i/>
                <w:szCs w:val="22"/>
              </w:rPr>
            </w:pPr>
          </w:p>
        </w:tc>
        <w:tc>
          <w:tcPr>
            <w:tcW w:w="7903" w:type="dxa"/>
            <w:gridSpan w:val="3"/>
            <w:tcMar>
              <w:top w:w="43" w:type="dxa"/>
              <w:left w:w="115" w:type="dxa"/>
              <w:right w:w="115" w:type="dxa"/>
            </w:tcMar>
          </w:tcPr>
          <w:p w14:paraId="263E4F66" w:rsidR="00CD0AC4" w:rsidRPr="00700532" w:rsidRDefault="00B4347C" w:rsidP="00E437FC">
            <w:pPr>
              <w:rPr>
                <w:rFonts w:ascii="Times New Roman" w:hAnsi="Times New Roman"/>
                <w:szCs w:val="22"/>
              </w:rPr>
            </w:pPr>
            <w:r w:rsidRPr="00700532">
              <w:rPr>
                <w:rFonts w:ascii="Times New Roman" w:hAnsi="Times New Roman"/>
                <w:i/>
                <w:szCs w:val="22"/>
              </w:rPr>
              <w:t xml:space="preserve">To foster the exchange of successful and relevant best practices </w:t>
            </w:r>
            <w:r w:rsidR="00E437FC" w:rsidRPr="00700532">
              <w:rPr>
                <w:rFonts w:ascii="Times New Roman" w:hAnsi="Times New Roman"/>
                <w:i/>
                <w:szCs w:val="22"/>
              </w:rPr>
              <w:t xml:space="preserve">and models of </w:t>
            </w:r>
            <w:r w:rsidRPr="00700532">
              <w:rPr>
                <w:rFonts w:ascii="Times New Roman" w:hAnsi="Times New Roman"/>
                <w:i/>
                <w:szCs w:val="22"/>
              </w:rPr>
              <w:t xml:space="preserve">information management for citizen security </w:t>
            </w:r>
            <w:r w:rsidR="00E437FC" w:rsidRPr="00700532">
              <w:rPr>
                <w:rFonts w:ascii="Times New Roman" w:hAnsi="Times New Roman"/>
                <w:i/>
                <w:szCs w:val="22"/>
              </w:rPr>
              <w:t>in order to adapt and replicate them in Central America for improved CS policy-making</w:t>
            </w:r>
          </w:p>
        </w:tc>
      </w:tr>
      <w:tr w14:paraId="520A8D96" w:rsidR="00CD0AC4" w:rsidRPr="00700532" w:rsidTr="007365B2">
        <w:tc>
          <w:tcPr>
            <w:tcW w:w="1915" w:type="dxa"/>
            <w:tcMar>
              <w:top w:w="43" w:type="dxa"/>
              <w:left w:w="115" w:type="dxa"/>
              <w:right w:w="115" w:type="dxa"/>
            </w:tcMar>
          </w:tcPr>
          <w:p w14:paraId="6BDB2BE1" w:rsidR="00CD0AC4" w:rsidRPr="00700532" w:rsidRDefault="00CD0AC4" w:rsidP="007365B2">
            <w:pPr>
              <w:rPr>
                <w:rFonts w:ascii="Times New Roman" w:hAnsi="Times New Roman"/>
                <w:b/>
                <w:szCs w:val="22"/>
              </w:rPr>
            </w:pPr>
            <w:r w:rsidRPr="00700532">
              <w:rPr>
                <w:rFonts w:ascii="Times New Roman" w:hAnsi="Times New Roman"/>
                <w:b/>
                <w:szCs w:val="22"/>
              </w:rPr>
              <w:t>Description</w:t>
            </w:r>
          </w:p>
          <w:p w14:paraId="25AC067A" w:rsidR="00CD0AC4" w:rsidRPr="00700532" w:rsidRDefault="00CD0AC4" w:rsidP="007365B2">
            <w:pPr>
              <w:jc w:val="left"/>
              <w:rPr>
                <w:rFonts w:ascii="Times New Roman" w:hAnsi="Times New Roman"/>
                <w:i/>
                <w:szCs w:val="22"/>
              </w:rPr>
            </w:pPr>
          </w:p>
        </w:tc>
        <w:tc>
          <w:tcPr>
            <w:tcW w:w="7903" w:type="dxa"/>
            <w:gridSpan w:val="3"/>
            <w:tcMar>
              <w:top w:w="43" w:type="dxa"/>
              <w:left w:w="115" w:type="dxa"/>
              <w:right w:w="115" w:type="dxa"/>
            </w:tcMar>
          </w:tcPr>
          <w:p w14:paraId="665EA8CF" w:rsidR="00CD0AC4" w:rsidRPr="00700532" w:rsidRDefault="009513C5" w:rsidP="00185BA2">
            <w:pPr>
              <w:pStyle w:val="Header"/>
              <w:spacing w:after="0"/>
              <w:rPr>
                <w:rFonts w:ascii="Times New Roman" w:hAnsi="Times New Roman"/>
                <w:szCs w:val="22"/>
              </w:rPr>
            </w:pPr>
            <w:r w:rsidRPr="00700532">
              <w:rPr>
                <w:rFonts w:ascii="Times New Roman" w:hAnsi="Times New Roman"/>
                <w:i/>
                <w:szCs w:val="22"/>
              </w:rPr>
              <w:t>The Activity implies i</w:t>
            </w:r>
            <w:r w:rsidR="00B4347C" w:rsidRPr="00700532">
              <w:rPr>
                <w:rFonts w:ascii="Times New Roman" w:hAnsi="Times New Roman"/>
                <w:i/>
                <w:szCs w:val="22"/>
              </w:rPr>
              <w:t>dentification of pivot organization</w:t>
            </w:r>
            <w:r w:rsidRPr="00700532">
              <w:rPr>
                <w:rFonts w:ascii="Times New Roman" w:hAnsi="Times New Roman"/>
                <w:i/>
                <w:szCs w:val="22"/>
              </w:rPr>
              <w:t>s</w:t>
            </w:r>
            <w:r w:rsidR="00B4347C" w:rsidRPr="00700532">
              <w:rPr>
                <w:rFonts w:ascii="Times New Roman" w:hAnsi="Times New Roman"/>
                <w:i/>
                <w:szCs w:val="22"/>
              </w:rPr>
              <w:t xml:space="preserve"> (or group</w:t>
            </w:r>
            <w:r w:rsidRPr="00700532">
              <w:rPr>
                <w:rFonts w:ascii="Times New Roman" w:hAnsi="Times New Roman"/>
                <w:i/>
                <w:szCs w:val="22"/>
              </w:rPr>
              <w:t>s</w:t>
            </w:r>
            <w:r w:rsidR="00B4347C" w:rsidRPr="00700532">
              <w:rPr>
                <w:rFonts w:ascii="Times New Roman" w:hAnsi="Times New Roman"/>
                <w:i/>
                <w:szCs w:val="22"/>
              </w:rPr>
              <w:t>)</w:t>
            </w:r>
            <w:r w:rsidR="002D22BD" w:rsidRPr="00700532">
              <w:rPr>
                <w:rFonts w:ascii="Times New Roman" w:hAnsi="Times New Roman"/>
                <w:i/>
                <w:szCs w:val="22"/>
              </w:rPr>
              <w:t xml:space="preserve"> among organized civil society and private sector by the </w:t>
            </w:r>
            <w:r w:rsidR="005651E3" w:rsidRPr="00700532">
              <w:rPr>
                <w:rFonts w:ascii="Times New Roman" w:hAnsi="Times New Roman"/>
                <w:i/>
                <w:szCs w:val="22"/>
              </w:rPr>
              <w:t>STU</w:t>
            </w:r>
            <w:r w:rsidR="002D22BD" w:rsidRPr="00700532">
              <w:rPr>
                <w:rFonts w:ascii="Times New Roman" w:hAnsi="Times New Roman"/>
                <w:i/>
                <w:szCs w:val="22"/>
              </w:rPr>
              <w:t xml:space="preserve"> Support Teams</w:t>
            </w:r>
            <w:r w:rsidR="00B4347C" w:rsidRPr="00700532">
              <w:rPr>
                <w:rFonts w:ascii="Times New Roman" w:hAnsi="Times New Roman"/>
                <w:i/>
                <w:szCs w:val="22"/>
              </w:rPr>
              <w:t xml:space="preserve"> for generating </w:t>
            </w:r>
            <w:r w:rsidR="002D22BD" w:rsidRPr="00700532">
              <w:rPr>
                <w:rFonts w:ascii="Times New Roman" w:hAnsi="Times New Roman"/>
                <w:i/>
                <w:szCs w:val="22"/>
              </w:rPr>
              <w:t>CS information, o</w:t>
            </w:r>
            <w:r w:rsidR="00B4347C" w:rsidRPr="00700532">
              <w:rPr>
                <w:rFonts w:ascii="Times New Roman" w:hAnsi="Times New Roman"/>
                <w:i/>
                <w:szCs w:val="22"/>
              </w:rPr>
              <w:t>rganization of meetings between the national level coordination, Governments and civil society representatives</w:t>
            </w:r>
            <w:r w:rsidR="002D22BD" w:rsidRPr="00700532">
              <w:rPr>
                <w:rFonts w:ascii="Times New Roman" w:hAnsi="Times New Roman"/>
                <w:i/>
                <w:szCs w:val="22"/>
              </w:rPr>
              <w:t>, o</w:t>
            </w:r>
            <w:r w:rsidR="00B4347C" w:rsidRPr="00700532">
              <w:rPr>
                <w:rFonts w:ascii="Times New Roman" w:hAnsi="Times New Roman"/>
                <w:i/>
                <w:szCs w:val="22"/>
              </w:rPr>
              <w:t>rganization of monthly meetings “Citizenship for Citizen Security”</w:t>
            </w:r>
            <w:r w:rsidR="002D22BD" w:rsidRPr="00700532">
              <w:rPr>
                <w:rFonts w:ascii="Times New Roman" w:hAnsi="Times New Roman"/>
                <w:i/>
                <w:szCs w:val="22"/>
              </w:rPr>
              <w:t xml:space="preserve"> and elaboration of monthly reports on the subject, e</w:t>
            </w:r>
            <w:r w:rsidR="00B4347C" w:rsidRPr="00700532">
              <w:rPr>
                <w:rFonts w:ascii="Times New Roman" w:hAnsi="Times New Roman"/>
                <w:i/>
                <w:szCs w:val="22"/>
              </w:rPr>
              <w:t>laboration of an Enhancement Plan or a roadmap for strengthening the civil society aptitudes for accountability on security</w:t>
            </w:r>
            <w:r w:rsidR="00185BA2" w:rsidRPr="00700532">
              <w:rPr>
                <w:rFonts w:ascii="Times New Roman" w:hAnsi="Times New Roman"/>
                <w:i/>
                <w:szCs w:val="22"/>
              </w:rPr>
              <w:t>, i</w:t>
            </w:r>
            <w:r w:rsidR="00B4347C" w:rsidRPr="00700532">
              <w:rPr>
                <w:rFonts w:ascii="Times New Roman" w:hAnsi="Times New Roman"/>
                <w:i/>
                <w:szCs w:val="22"/>
              </w:rPr>
              <w:t>dentification of potential agreements and partnerships between the CSO´s and the private sector for improved analysis of a</w:t>
            </w:r>
            <w:r w:rsidR="00185BA2" w:rsidRPr="00700532">
              <w:rPr>
                <w:rFonts w:ascii="Times New Roman" w:hAnsi="Times New Roman"/>
                <w:i/>
                <w:szCs w:val="22"/>
              </w:rPr>
              <w:t xml:space="preserve">nd feedback on citizen security, implementation of </w:t>
            </w:r>
            <w:r w:rsidR="00B4347C" w:rsidRPr="00700532">
              <w:rPr>
                <w:rFonts w:ascii="Times New Roman" w:hAnsi="Times New Roman"/>
                <w:i/>
                <w:szCs w:val="22"/>
              </w:rPr>
              <w:t>M&amp;E, systemati</w:t>
            </w:r>
            <w:r w:rsidR="00185BA2" w:rsidRPr="00700532">
              <w:rPr>
                <w:rFonts w:ascii="Times New Roman" w:hAnsi="Times New Roman"/>
                <w:i/>
                <w:szCs w:val="22"/>
              </w:rPr>
              <w:t xml:space="preserve">zation and Knowledge Management, </w:t>
            </w:r>
            <w:r w:rsidR="00B4347C" w:rsidRPr="00700532">
              <w:rPr>
                <w:rFonts w:ascii="Times New Roman" w:hAnsi="Times New Roman"/>
                <w:i/>
                <w:szCs w:val="22"/>
              </w:rPr>
              <w:t xml:space="preserve">Communication </w:t>
            </w:r>
            <w:r w:rsidR="00185BA2" w:rsidRPr="00700532">
              <w:rPr>
                <w:rFonts w:ascii="Times New Roman" w:hAnsi="Times New Roman"/>
                <w:i/>
                <w:szCs w:val="22"/>
              </w:rPr>
              <w:t>and Gender Strategies, e</w:t>
            </w:r>
            <w:r w:rsidR="00B4347C" w:rsidRPr="00700532">
              <w:rPr>
                <w:rFonts w:ascii="Times New Roman" w:hAnsi="Times New Roman"/>
                <w:i/>
                <w:szCs w:val="22"/>
              </w:rPr>
              <w:t xml:space="preserve">laboration of </w:t>
            </w:r>
            <w:r w:rsidR="00185BA2" w:rsidRPr="00700532">
              <w:rPr>
                <w:rFonts w:ascii="Times New Roman" w:hAnsi="Times New Roman"/>
                <w:i/>
                <w:szCs w:val="22"/>
              </w:rPr>
              <w:t xml:space="preserve">regional publications, organization of </w:t>
            </w:r>
            <w:r w:rsidR="00B4347C" w:rsidRPr="00700532">
              <w:rPr>
                <w:rFonts w:ascii="Times New Roman" w:hAnsi="Times New Roman"/>
                <w:i/>
                <w:szCs w:val="22"/>
              </w:rPr>
              <w:t xml:space="preserve">workshops on Gender equality, RBM, M&amp;E, Quality Control, Youth and Crime, Como </w:t>
            </w:r>
            <w:proofErr w:type="spellStart"/>
            <w:r w:rsidR="00B4347C" w:rsidRPr="00700532">
              <w:rPr>
                <w:rFonts w:ascii="Times New Roman" w:hAnsi="Times New Roman"/>
                <w:i/>
                <w:szCs w:val="22"/>
              </w:rPr>
              <w:t>Vamos</w:t>
            </w:r>
            <w:proofErr w:type="spellEnd"/>
            <w:r w:rsidR="00B4347C" w:rsidRPr="00700532">
              <w:rPr>
                <w:rFonts w:ascii="Times New Roman" w:hAnsi="Times New Roman"/>
                <w:i/>
                <w:szCs w:val="22"/>
              </w:rPr>
              <w:t xml:space="preserve"> Bogota, South-South Cooperation, Media Awareness, Diploma Courses for Police and Media.</w:t>
            </w:r>
          </w:p>
        </w:tc>
      </w:tr>
      <w:tr w14:paraId="28BD7A47" w:rsidR="00CD0AC4" w:rsidRPr="00700532" w:rsidTr="007365B2">
        <w:tc>
          <w:tcPr>
            <w:tcW w:w="3715" w:type="dxa"/>
            <w:gridSpan w:val="2"/>
            <w:tcMar>
              <w:top w:w="43" w:type="dxa"/>
              <w:left w:w="115" w:type="dxa"/>
              <w:right w:w="115" w:type="dxa"/>
            </w:tcMar>
          </w:tcPr>
          <w:p w14:paraId="78F1FBBF" w:rsidR="00CD0AC4" w:rsidRPr="00700532" w:rsidRDefault="00CD0AC4" w:rsidP="00360863">
            <w:pPr>
              <w:rPr>
                <w:rFonts w:ascii="Times New Roman" w:hAnsi="Times New Roman"/>
                <w:szCs w:val="22"/>
              </w:rPr>
            </w:pPr>
            <w:r w:rsidRPr="00700532">
              <w:rPr>
                <w:rFonts w:ascii="Times New Roman" w:hAnsi="Times New Roman"/>
                <w:b/>
                <w:szCs w:val="22"/>
              </w:rPr>
              <w:t>Quality Criteria</w:t>
            </w:r>
          </w:p>
        </w:tc>
        <w:tc>
          <w:tcPr>
            <w:tcW w:w="3600" w:type="dxa"/>
            <w:tcMar>
              <w:top w:w="43" w:type="dxa"/>
              <w:left w:w="115" w:type="dxa"/>
              <w:right w:w="115" w:type="dxa"/>
            </w:tcMar>
          </w:tcPr>
          <w:p w14:paraId="46171878" w:rsidR="00CD0AC4" w:rsidRPr="00700532" w:rsidRDefault="00CD0AC4" w:rsidP="00360863">
            <w:pPr>
              <w:rPr>
                <w:rFonts w:ascii="Times New Roman" w:hAnsi="Times New Roman"/>
                <w:b/>
                <w:szCs w:val="22"/>
              </w:rPr>
            </w:pPr>
            <w:r w:rsidRPr="00700532">
              <w:rPr>
                <w:rFonts w:ascii="Times New Roman" w:hAnsi="Times New Roman"/>
                <w:b/>
                <w:szCs w:val="22"/>
              </w:rPr>
              <w:t>Quality Method</w:t>
            </w:r>
          </w:p>
        </w:tc>
        <w:tc>
          <w:tcPr>
            <w:tcW w:w="2503" w:type="dxa"/>
            <w:tcMar>
              <w:top w:w="43" w:type="dxa"/>
              <w:left w:w="115" w:type="dxa"/>
              <w:right w:w="115" w:type="dxa"/>
            </w:tcMar>
          </w:tcPr>
          <w:p w14:paraId="57F3D5EA" w:rsidR="00CD0AC4" w:rsidRPr="00700532" w:rsidRDefault="00CD0AC4" w:rsidP="00360863">
            <w:pPr>
              <w:jc w:val="left"/>
              <w:rPr>
                <w:rFonts w:ascii="Times New Roman" w:hAnsi="Times New Roman"/>
                <w:b/>
                <w:szCs w:val="22"/>
              </w:rPr>
            </w:pPr>
            <w:r w:rsidRPr="00700532">
              <w:rPr>
                <w:rFonts w:ascii="Times New Roman" w:hAnsi="Times New Roman"/>
                <w:b/>
                <w:szCs w:val="22"/>
              </w:rPr>
              <w:t>Date of Assessment</w:t>
            </w:r>
          </w:p>
        </w:tc>
      </w:tr>
      <w:tr w14:paraId="318F7916" w:rsidR="007036DE" w:rsidRPr="00700532" w:rsidTr="004131B4">
        <w:tc>
          <w:tcPr>
            <w:tcW w:w="3715" w:type="dxa"/>
            <w:gridSpan w:val="2"/>
            <w:tcMar>
              <w:top w:w="43" w:type="dxa"/>
              <w:left w:w="115" w:type="dxa"/>
              <w:right w:w="115" w:type="dxa"/>
            </w:tcMar>
          </w:tcPr>
          <w:p w14:paraId="5988A8E2" w:rsidR="007036DE" w:rsidRPr="00700532" w:rsidRDefault="007036DE" w:rsidP="004131B4">
            <w:pPr>
              <w:rPr>
                <w:rFonts w:ascii="Times New Roman" w:hAnsi="Times New Roman"/>
                <w:szCs w:val="22"/>
              </w:rPr>
            </w:pPr>
            <w:r w:rsidRPr="00700532">
              <w:rPr>
                <w:rFonts w:ascii="Times New Roman" w:hAnsi="Times New Roman"/>
                <w:szCs w:val="22"/>
              </w:rPr>
              <w:t>Identify pivot civil society organizations</w:t>
            </w:r>
          </w:p>
        </w:tc>
        <w:tc>
          <w:tcPr>
            <w:tcW w:w="3600" w:type="dxa"/>
            <w:tcMar>
              <w:top w:w="43" w:type="dxa"/>
              <w:left w:w="115" w:type="dxa"/>
              <w:right w:w="115" w:type="dxa"/>
            </w:tcMar>
          </w:tcPr>
          <w:p w14:paraId="6A4D6C9E" w:rsidR="007036DE" w:rsidRPr="00700532" w:rsidRDefault="007036DE" w:rsidP="004131B4">
            <w:pPr>
              <w:rPr>
                <w:rFonts w:ascii="Times New Roman" w:hAnsi="Times New Roman"/>
                <w:szCs w:val="22"/>
              </w:rPr>
            </w:pPr>
            <w:r w:rsidRPr="00700532">
              <w:rPr>
                <w:rFonts w:ascii="Times New Roman" w:hAnsi="Times New Roman"/>
                <w:szCs w:val="22"/>
              </w:rPr>
              <w:t>Inventory of pivot organizations</w:t>
            </w:r>
          </w:p>
        </w:tc>
        <w:tc>
          <w:tcPr>
            <w:tcW w:w="2503" w:type="dxa"/>
            <w:vMerge w:val="restart"/>
            <w:tcMar>
              <w:top w:w="43" w:type="dxa"/>
              <w:left w:w="115" w:type="dxa"/>
              <w:right w:w="115" w:type="dxa"/>
            </w:tcMar>
          </w:tcPr>
          <w:p w14:paraId="79200E4E" w:rsidR="007036DE" w:rsidRPr="00700532" w:rsidRDefault="007036DE" w:rsidP="004131B4">
            <w:pPr>
              <w:rPr>
                <w:rFonts w:ascii="Times New Roman" w:hAnsi="Times New Roman"/>
                <w:szCs w:val="22"/>
              </w:rPr>
            </w:pPr>
            <w:r>
              <w:rPr>
                <w:rFonts w:ascii="Times New Roman" w:hAnsi="Times New Roman"/>
                <w:szCs w:val="22"/>
              </w:rPr>
              <w:t>End of each fiscal year</w:t>
            </w:r>
          </w:p>
        </w:tc>
      </w:tr>
      <w:tr w14:paraId="14895053" w:rsidR="007036DE" w:rsidRPr="00700532" w:rsidTr="004131B4">
        <w:tc>
          <w:tcPr>
            <w:tcW w:w="3715" w:type="dxa"/>
            <w:gridSpan w:val="2"/>
            <w:tcMar>
              <w:top w:w="43" w:type="dxa"/>
              <w:left w:w="115" w:type="dxa"/>
              <w:right w:w="115" w:type="dxa"/>
            </w:tcMar>
          </w:tcPr>
          <w:p w14:paraId="144DBD3D" w:rsidR="007036DE" w:rsidRPr="00700532" w:rsidRDefault="007036DE" w:rsidP="0066771E">
            <w:pPr>
              <w:rPr>
                <w:rFonts w:ascii="Times New Roman" w:hAnsi="Times New Roman"/>
                <w:szCs w:val="22"/>
              </w:rPr>
            </w:pPr>
            <w:r w:rsidRPr="00700532">
              <w:rPr>
                <w:rFonts w:ascii="Times New Roman" w:hAnsi="Times New Roman"/>
                <w:szCs w:val="22"/>
              </w:rPr>
              <w:t>Coordination meetings with Governments and CS representatives</w:t>
            </w:r>
          </w:p>
        </w:tc>
        <w:tc>
          <w:tcPr>
            <w:tcW w:w="3600" w:type="dxa"/>
            <w:tcMar>
              <w:top w:w="43" w:type="dxa"/>
              <w:left w:w="115" w:type="dxa"/>
              <w:right w:w="115" w:type="dxa"/>
            </w:tcMar>
          </w:tcPr>
          <w:p w14:paraId="44A2824C" w:rsidR="007036DE" w:rsidRPr="00700532" w:rsidRDefault="007036DE" w:rsidP="004131B4">
            <w:pPr>
              <w:rPr>
                <w:rFonts w:ascii="Times New Roman" w:hAnsi="Times New Roman"/>
                <w:szCs w:val="22"/>
              </w:rPr>
            </w:pPr>
            <w:r w:rsidRPr="00700532">
              <w:rPr>
                <w:rFonts w:ascii="Times New Roman" w:hAnsi="Times New Roman"/>
                <w:szCs w:val="22"/>
              </w:rPr>
              <w:t>Meeting records, minutes, correspondence, financial records, evaluations</w:t>
            </w:r>
          </w:p>
        </w:tc>
        <w:tc>
          <w:tcPr>
            <w:tcW w:w="2503" w:type="dxa"/>
            <w:vMerge/>
            <w:tcMar>
              <w:top w:w="43" w:type="dxa"/>
              <w:left w:w="115" w:type="dxa"/>
              <w:right w:w="115" w:type="dxa"/>
            </w:tcMar>
          </w:tcPr>
          <w:p w14:paraId="593C97B1" w:rsidR="007036DE" w:rsidRPr="00700532" w:rsidRDefault="007036DE" w:rsidP="004131B4">
            <w:pPr>
              <w:rPr>
                <w:rFonts w:ascii="Times New Roman" w:hAnsi="Times New Roman"/>
                <w:szCs w:val="22"/>
              </w:rPr>
            </w:pPr>
          </w:p>
        </w:tc>
      </w:tr>
      <w:tr w14:paraId="699DFD2A" w:rsidR="007036DE" w:rsidRPr="00700532" w:rsidTr="004131B4">
        <w:tc>
          <w:tcPr>
            <w:tcW w:w="3715" w:type="dxa"/>
            <w:gridSpan w:val="2"/>
            <w:tcMar>
              <w:top w:w="43" w:type="dxa"/>
              <w:left w:w="115" w:type="dxa"/>
              <w:right w:w="115" w:type="dxa"/>
            </w:tcMar>
          </w:tcPr>
          <w:p w14:paraId="0879DA2D" w:rsidR="007036DE" w:rsidRPr="00700532" w:rsidRDefault="007036DE" w:rsidP="004131B4">
            <w:pPr>
              <w:rPr>
                <w:rFonts w:ascii="Times New Roman" w:hAnsi="Times New Roman"/>
                <w:szCs w:val="22"/>
              </w:rPr>
            </w:pPr>
            <w:r w:rsidRPr="00700532">
              <w:rPr>
                <w:rFonts w:ascii="Times New Roman" w:hAnsi="Times New Roman"/>
                <w:szCs w:val="22"/>
              </w:rPr>
              <w:t xml:space="preserve">Monthly </w:t>
            </w:r>
            <w:r w:rsidRPr="00700532">
              <w:rPr>
                <w:rFonts w:ascii="Times New Roman" w:hAnsi="Times New Roman"/>
                <w:i/>
                <w:szCs w:val="22"/>
              </w:rPr>
              <w:t xml:space="preserve">Citizenship for Citizen Security </w:t>
            </w:r>
            <w:r w:rsidRPr="00700532">
              <w:rPr>
                <w:rFonts w:ascii="Times New Roman" w:hAnsi="Times New Roman"/>
                <w:szCs w:val="22"/>
              </w:rPr>
              <w:t>meetings</w:t>
            </w:r>
          </w:p>
        </w:tc>
        <w:tc>
          <w:tcPr>
            <w:tcW w:w="3600" w:type="dxa"/>
            <w:tcMar>
              <w:top w:w="43" w:type="dxa"/>
              <w:left w:w="115" w:type="dxa"/>
              <w:right w:w="115" w:type="dxa"/>
            </w:tcMar>
          </w:tcPr>
          <w:p w14:paraId="600AD018" w:rsidR="007036DE" w:rsidRPr="00700532" w:rsidRDefault="007036DE" w:rsidP="004131B4">
            <w:pPr>
              <w:rPr>
                <w:rFonts w:ascii="Times New Roman" w:hAnsi="Times New Roman"/>
                <w:szCs w:val="22"/>
              </w:rPr>
            </w:pPr>
            <w:r w:rsidRPr="00700532">
              <w:rPr>
                <w:rFonts w:ascii="Times New Roman" w:hAnsi="Times New Roman"/>
                <w:szCs w:val="22"/>
              </w:rPr>
              <w:t>Meeting records, minutes, correspondence, financial records, evaluations</w:t>
            </w:r>
          </w:p>
        </w:tc>
        <w:tc>
          <w:tcPr>
            <w:tcW w:w="2503" w:type="dxa"/>
            <w:vMerge/>
            <w:tcMar>
              <w:top w:w="43" w:type="dxa"/>
              <w:left w:w="115" w:type="dxa"/>
              <w:right w:w="115" w:type="dxa"/>
            </w:tcMar>
          </w:tcPr>
          <w:p w14:paraId="3C408963" w:rsidR="007036DE" w:rsidRPr="00700532" w:rsidRDefault="007036DE" w:rsidP="004131B4">
            <w:pPr>
              <w:rPr>
                <w:rFonts w:ascii="Times New Roman" w:hAnsi="Times New Roman"/>
                <w:szCs w:val="22"/>
              </w:rPr>
            </w:pPr>
          </w:p>
        </w:tc>
      </w:tr>
      <w:tr w14:paraId="05267F5A" w:rsidR="007036DE" w:rsidRPr="00700532" w:rsidTr="004131B4">
        <w:tc>
          <w:tcPr>
            <w:tcW w:w="3715" w:type="dxa"/>
            <w:gridSpan w:val="2"/>
            <w:tcMar>
              <w:top w:w="43" w:type="dxa"/>
              <w:left w:w="115" w:type="dxa"/>
              <w:right w:w="115" w:type="dxa"/>
            </w:tcMar>
          </w:tcPr>
          <w:p w14:paraId="0A4F7B87" w:rsidR="007036DE" w:rsidRPr="00700532" w:rsidRDefault="007036DE" w:rsidP="00C907A0">
            <w:pPr>
              <w:rPr>
                <w:rFonts w:ascii="Times New Roman" w:hAnsi="Times New Roman"/>
                <w:szCs w:val="22"/>
              </w:rPr>
            </w:pPr>
            <w:r w:rsidRPr="00700532">
              <w:rPr>
                <w:rFonts w:ascii="Times New Roman" w:hAnsi="Times New Roman"/>
                <w:szCs w:val="22"/>
              </w:rPr>
              <w:t>Elaborate the Enhancement plan/roadmap for CS strengthening</w:t>
            </w:r>
          </w:p>
        </w:tc>
        <w:tc>
          <w:tcPr>
            <w:tcW w:w="3600" w:type="dxa"/>
            <w:tcMar>
              <w:top w:w="43" w:type="dxa"/>
              <w:left w:w="115" w:type="dxa"/>
              <w:right w:w="115" w:type="dxa"/>
            </w:tcMar>
          </w:tcPr>
          <w:p w14:paraId="2B0377DB" w:rsidR="007036DE" w:rsidRPr="00700532" w:rsidRDefault="007036DE" w:rsidP="00BD2E5C">
            <w:pPr>
              <w:rPr>
                <w:rFonts w:ascii="Times New Roman" w:hAnsi="Times New Roman"/>
                <w:szCs w:val="22"/>
              </w:rPr>
            </w:pPr>
            <w:r w:rsidRPr="00700532">
              <w:rPr>
                <w:rFonts w:ascii="Times New Roman" w:hAnsi="Times New Roman"/>
                <w:szCs w:val="22"/>
              </w:rPr>
              <w:t>Enhancement plan/roadmap reviews by the stakeholders</w:t>
            </w:r>
          </w:p>
        </w:tc>
        <w:tc>
          <w:tcPr>
            <w:tcW w:w="2503" w:type="dxa"/>
            <w:vMerge/>
            <w:tcMar>
              <w:top w:w="43" w:type="dxa"/>
              <w:left w:w="115" w:type="dxa"/>
              <w:right w:w="115" w:type="dxa"/>
            </w:tcMar>
          </w:tcPr>
          <w:p w14:paraId="618F4E47" w:rsidR="007036DE" w:rsidRPr="00700532" w:rsidRDefault="007036DE" w:rsidP="004131B4">
            <w:pPr>
              <w:rPr>
                <w:rFonts w:ascii="Times New Roman" w:hAnsi="Times New Roman"/>
                <w:szCs w:val="22"/>
              </w:rPr>
            </w:pPr>
          </w:p>
        </w:tc>
      </w:tr>
      <w:tr w14:paraId="5D4061B2" w:rsidR="007036DE" w:rsidRPr="00700532" w:rsidTr="007365B2">
        <w:tc>
          <w:tcPr>
            <w:tcW w:w="3715" w:type="dxa"/>
            <w:gridSpan w:val="2"/>
            <w:tcMar>
              <w:top w:w="43" w:type="dxa"/>
              <w:left w:w="115" w:type="dxa"/>
              <w:right w:w="115" w:type="dxa"/>
            </w:tcMar>
          </w:tcPr>
          <w:p w14:paraId="769B28A5" w:rsidR="007036DE" w:rsidRPr="00700532" w:rsidRDefault="007036DE" w:rsidP="007365B2">
            <w:pPr>
              <w:rPr>
                <w:rFonts w:ascii="Times New Roman" w:hAnsi="Times New Roman"/>
                <w:szCs w:val="22"/>
              </w:rPr>
            </w:pPr>
            <w:r w:rsidRPr="00700532">
              <w:rPr>
                <w:rFonts w:ascii="Times New Roman" w:hAnsi="Times New Roman"/>
                <w:szCs w:val="22"/>
              </w:rPr>
              <w:t xml:space="preserve">Identify potential CSO/private sector partnership agreements </w:t>
            </w:r>
            <w:r w:rsidRPr="00700532">
              <w:rPr>
                <w:rFonts w:ascii="Times New Roman" w:hAnsi="Times New Roman"/>
                <w:szCs w:val="22"/>
              </w:rPr>
              <w:tab/>
            </w:r>
          </w:p>
        </w:tc>
        <w:tc>
          <w:tcPr>
            <w:tcW w:w="3600" w:type="dxa"/>
            <w:tcMar>
              <w:top w:w="43" w:type="dxa"/>
              <w:left w:w="115" w:type="dxa"/>
              <w:right w:w="115" w:type="dxa"/>
            </w:tcMar>
          </w:tcPr>
          <w:p w14:paraId="72276B58" w:rsidR="007036DE" w:rsidRPr="00700532" w:rsidRDefault="007036DE" w:rsidP="007365B2">
            <w:pPr>
              <w:rPr>
                <w:rFonts w:ascii="Times New Roman" w:hAnsi="Times New Roman"/>
                <w:szCs w:val="22"/>
              </w:rPr>
            </w:pPr>
            <w:r w:rsidRPr="00700532">
              <w:rPr>
                <w:rFonts w:ascii="Times New Roman" w:hAnsi="Times New Roman"/>
                <w:szCs w:val="22"/>
              </w:rPr>
              <w:t>Inventory of partnership agreements</w:t>
            </w:r>
          </w:p>
        </w:tc>
        <w:tc>
          <w:tcPr>
            <w:tcW w:w="2503" w:type="dxa"/>
            <w:vMerge/>
            <w:tcMar>
              <w:top w:w="43" w:type="dxa"/>
              <w:left w:w="115" w:type="dxa"/>
              <w:right w:w="115" w:type="dxa"/>
            </w:tcMar>
          </w:tcPr>
          <w:p w14:paraId="60A5A69A" w:rsidR="007036DE" w:rsidRPr="00700532" w:rsidRDefault="007036DE" w:rsidP="007365B2">
            <w:pPr>
              <w:rPr>
                <w:rFonts w:ascii="Times New Roman" w:hAnsi="Times New Roman"/>
                <w:szCs w:val="22"/>
              </w:rPr>
            </w:pPr>
          </w:p>
        </w:tc>
      </w:tr>
      <w:tr w14:paraId="404BCF78" w:rsidR="007036DE" w:rsidRPr="00700532" w:rsidTr="007365B2">
        <w:tc>
          <w:tcPr>
            <w:tcW w:w="3715" w:type="dxa"/>
            <w:gridSpan w:val="2"/>
            <w:tcMar>
              <w:top w:w="43" w:type="dxa"/>
              <w:left w:w="115" w:type="dxa"/>
              <w:right w:w="115" w:type="dxa"/>
            </w:tcMar>
          </w:tcPr>
          <w:p w14:paraId="1730A1F8" w:rsidR="007036DE" w:rsidRPr="00700532" w:rsidRDefault="007036DE" w:rsidP="007365B2">
            <w:pPr>
              <w:rPr>
                <w:rFonts w:ascii="Times New Roman" w:hAnsi="Times New Roman"/>
                <w:szCs w:val="22"/>
              </w:rPr>
            </w:pPr>
            <w:r w:rsidRPr="00700532">
              <w:rPr>
                <w:rFonts w:ascii="Times New Roman" w:hAnsi="Times New Roman"/>
                <w:szCs w:val="22"/>
              </w:rPr>
              <w:t>Monitor and evaluate the Project</w:t>
            </w:r>
          </w:p>
        </w:tc>
        <w:tc>
          <w:tcPr>
            <w:tcW w:w="3600" w:type="dxa"/>
            <w:tcMar>
              <w:top w:w="43" w:type="dxa"/>
              <w:left w:w="115" w:type="dxa"/>
              <w:right w:w="115" w:type="dxa"/>
            </w:tcMar>
          </w:tcPr>
          <w:p w14:paraId="7D055196" w:rsidR="007036DE" w:rsidRPr="00700532" w:rsidRDefault="007036DE" w:rsidP="00BD2E5C">
            <w:pPr>
              <w:rPr>
                <w:rFonts w:ascii="Times New Roman" w:hAnsi="Times New Roman"/>
                <w:szCs w:val="22"/>
              </w:rPr>
            </w:pPr>
            <w:r w:rsidRPr="00700532">
              <w:rPr>
                <w:rFonts w:ascii="Times New Roman" w:hAnsi="Times New Roman"/>
                <w:szCs w:val="22"/>
              </w:rPr>
              <w:t>M&amp;E strategy, reports</w:t>
            </w:r>
          </w:p>
        </w:tc>
        <w:tc>
          <w:tcPr>
            <w:tcW w:w="2503" w:type="dxa"/>
            <w:vMerge/>
            <w:tcMar>
              <w:top w:w="43" w:type="dxa"/>
              <w:left w:w="115" w:type="dxa"/>
              <w:right w:w="115" w:type="dxa"/>
            </w:tcMar>
          </w:tcPr>
          <w:p w14:paraId="2165D22F" w:rsidR="007036DE" w:rsidRPr="00700532" w:rsidRDefault="007036DE" w:rsidP="007365B2">
            <w:pPr>
              <w:rPr>
                <w:rFonts w:ascii="Times New Roman" w:hAnsi="Times New Roman"/>
                <w:szCs w:val="22"/>
              </w:rPr>
            </w:pPr>
          </w:p>
        </w:tc>
      </w:tr>
      <w:tr w14:paraId="48DDD7DE" w:rsidR="007036DE" w:rsidRPr="00700532" w:rsidTr="007365B2">
        <w:tc>
          <w:tcPr>
            <w:tcW w:w="3715" w:type="dxa"/>
            <w:gridSpan w:val="2"/>
            <w:tcMar>
              <w:top w:w="43" w:type="dxa"/>
              <w:left w:w="115" w:type="dxa"/>
              <w:right w:w="115" w:type="dxa"/>
            </w:tcMar>
          </w:tcPr>
          <w:p w14:paraId="4D89AD9B" w:rsidR="007036DE" w:rsidRPr="00700532" w:rsidRDefault="007036DE" w:rsidP="0023523D">
            <w:pPr>
              <w:rPr>
                <w:rFonts w:ascii="Times New Roman" w:hAnsi="Times New Roman"/>
                <w:szCs w:val="22"/>
              </w:rPr>
            </w:pPr>
            <w:r w:rsidRPr="00700532">
              <w:rPr>
                <w:rFonts w:ascii="Times New Roman" w:hAnsi="Times New Roman"/>
                <w:szCs w:val="22"/>
              </w:rPr>
              <w:t>Carry out Communication strategy</w:t>
            </w:r>
          </w:p>
        </w:tc>
        <w:tc>
          <w:tcPr>
            <w:tcW w:w="3600" w:type="dxa"/>
            <w:tcMar>
              <w:top w:w="43" w:type="dxa"/>
              <w:left w:w="115" w:type="dxa"/>
              <w:right w:w="115" w:type="dxa"/>
            </w:tcMar>
          </w:tcPr>
          <w:p w14:paraId="6657EBC0" w:rsidR="007036DE" w:rsidRPr="00700532" w:rsidRDefault="007036DE" w:rsidP="007365B2">
            <w:pPr>
              <w:rPr>
                <w:rFonts w:ascii="Times New Roman" w:hAnsi="Times New Roman"/>
                <w:szCs w:val="22"/>
              </w:rPr>
            </w:pPr>
            <w:r w:rsidRPr="00700532">
              <w:rPr>
                <w:rFonts w:ascii="Times New Roman" w:hAnsi="Times New Roman"/>
                <w:szCs w:val="22"/>
              </w:rPr>
              <w:t>Communication strategy, events</w:t>
            </w:r>
          </w:p>
        </w:tc>
        <w:tc>
          <w:tcPr>
            <w:tcW w:w="2503" w:type="dxa"/>
            <w:vMerge/>
            <w:tcMar>
              <w:top w:w="43" w:type="dxa"/>
              <w:left w:w="115" w:type="dxa"/>
              <w:right w:w="115" w:type="dxa"/>
            </w:tcMar>
          </w:tcPr>
          <w:p w14:paraId="1A9FAA7A" w:rsidR="007036DE" w:rsidRPr="00700532" w:rsidRDefault="007036DE" w:rsidP="007365B2">
            <w:pPr>
              <w:rPr>
                <w:rFonts w:ascii="Times New Roman" w:hAnsi="Times New Roman"/>
                <w:szCs w:val="22"/>
              </w:rPr>
            </w:pPr>
          </w:p>
        </w:tc>
      </w:tr>
      <w:tr w14:paraId="4117FC3C" w:rsidR="007036DE" w:rsidRPr="00700532" w:rsidTr="0023523D">
        <w:tc>
          <w:tcPr>
            <w:tcW w:w="3715" w:type="dxa"/>
            <w:gridSpan w:val="2"/>
            <w:tcMar>
              <w:top w:w="43" w:type="dxa"/>
              <w:left w:w="115" w:type="dxa"/>
              <w:right w:w="115" w:type="dxa"/>
            </w:tcMar>
          </w:tcPr>
          <w:p w14:paraId="691D5098" w:rsidR="007036DE" w:rsidRPr="00700532" w:rsidRDefault="007036DE" w:rsidP="0023523D">
            <w:pPr>
              <w:rPr>
                <w:rFonts w:ascii="Times New Roman" w:hAnsi="Times New Roman"/>
                <w:szCs w:val="22"/>
              </w:rPr>
            </w:pPr>
            <w:r w:rsidRPr="00700532">
              <w:rPr>
                <w:rFonts w:ascii="Times New Roman" w:hAnsi="Times New Roman"/>
                <w:szCs w:val="22"/>
              </w:rPr>
              <w:t>Carry out Gender strategy</w:t>
            </w:r>
          </w:p>
        </w:tc>
        <w:tc>
          <w:tcPr>
            <w:tcW w:w="3600" w:type="dxa"/>
            <w:tcMar>
              <w:top w:w="43" w:type="dxa"/>
              <w:left w:w="115" w:type="dxa"/>
              <w:right w:w="115" w:type="dxa"/>
            </w:tcMar>
          </w:tcPr>
          <w:p w14:paraId="0DF802BE" w:rsidR="007036DE" w:rsidRPr="00700532" w:rsidRDefault="007036DE" w:rsidP="0023523D">
            <w:pPr>
              <w:rPr>
                <w:rFonts w:ascii="Times New Roman" w:hAnsi="Times New Roman"/>
                <w:szCs w:val="22"/>
              </w:rPr>
            </w:pPr>
            <w:r w:rsidRPr="00700532">
              <w:rPr>
                <w:rFonts w:ascii="Times New Roman" w:hAnsi="Times New Roman"/>
                <w:szCs w:val="22"/>
              </w:rPr>
              <w:t>Gender Strategy, gender-sensitive documents, events</w:t>
            </w:r>
          </w:p>
        </w:tc>
        <w:tc>
          <w:tcPr>
            <w:tcW w:w="2503" w:type="dxa"/>
            <w:vMerge/>
            <w:tcMar>
              <w:top w:w="43" w:type="dxa"/>
              <w:left w:w="115" w:type="dxa"/>
              <w:right w:w="115" w:type="dxa"/>
            </w:tcMar>
          </w:tcPr>
          <w:p w14:paraId="6B87B13E" w:rsidR="007036DE" w:rsidRPr="00700532" w:rsidRDefault="007036DE" w:rsidP="0023523D">
            <w:pPr>
              <w:rPr>
                <w:rFonts w:ascii="Times New Roman" w:hAnsi="Times New Roman"/>
                <w:szCs w:val="22"/>
              </w:rPr>
            </w:pPr>
          </w:p>
        </w:tc>
      </w:tr>
      <w:tr w14:paraId="222C3926" w:rsidR="007036DE" w:rsidRPr="00700532" w:rsidTr="0023523D">
        <w:tc>
          <w:tcPr>
            <w:tcW w:w="3715" w:type="dxa"/>
            <w:gridSpan w:val="2"/>
            <w:tcMar>
              <w:top w:w="43" w:type="dxa"/>
              <w:left w:w="115" w:type="dxa"/>
              <w:right w:w="115" w:type="dxa"/>
            </w:tcMar>
          </w:tcPr>
          <w:p w14:paraId="0B43957F" w:rsidR="007036DE" w:rsidRPr="00700532" w:rsidRDefault="007036DE" w:rsidP="00922A88">
            <w:pPr>
              <w:rPr>
                <w:rFonts w:ascii="Times New Roman" w:hAnsi="Times New Roman"/>
                <w:szCs w:val="22"/>
              </w:rPr>
            </w:pPr>
            <w:r w:rsidRPr="00700532">
              <w:rPr>
                <w:rFonts w:ascii="Times New Roman" w:hAnsi="Times New Roman"/>
                <w:szCs w:val="22"/>
              </w:rPr>
              <w:t xml:space="preserve">Organize trainings and workshops </w:t>
            </w:r>
          </w:p>
        </w:tc>
        <w:tc>
          <w:tcPr>
            <w:tcW w:w="3600" w:type="dxa"/>
            <w:tcMar>
              <w:top w:w="43" w:type="dxa"/>
              <w:left w:w="115" w:type="dxa"/>
              <w:right w:w="115" w:type="dxa"/>
            </w:tcMar>
          </w:tcPr>
          <w:p w14:paraId="485B0A14" w:rsidR="007036DE" w:rsidRPr="00700532" w:rsidRDefault="007036DE" w:rsidP="0023523D">
            <w:pPr>
              <w:rPr>
                <w:rFonts w:ascii="Times New Roman" w:hAnsi="Times New Roman"/>
                <w:szCs w:val="22"/>
              </w:rPr>
            </w:pPr>
            <w:r w:rsidRPr="00700532">
              <w:rPr>
                <w:rFonts w:ascii="Times New Roman" w:hAnsi="Times New Roman"/>
                <w:szCs w:val="22"/>
              </w:rPr>
              <w:t xml:space="preserve">Workshop records, minutes, </w:t>
            </w:r>
            <w:r w:rsidRPr="00700532">
              <w:rPr>
                <w:rFonts w:ascii="Times New Roman" w:hAnsi="Times New Roman"/>
                <w:szCs w:val="22"/>
              </w:rPr>
              <w:lastRenderedPageBreak/>
              <w:t>correspondence, financial records, evaluations</w:t>
            </w:r>
          </w:p>
        </w:tc>
        <w:tc>
          <w:tcPr>
            <w:tcW w:w="2503" w:type="dxa"/>
            <w:vMerge/>
            <w:tcMar>
              <w:top w:w="43" w:type="dxa"/>
              <w:left w:w="115" w:type="dxa"/>
              <w:right w:w="115" w:type="dxa"/>
            </w:tcMar>
          </w:tcPr>
          <w:p w14:paraId="22835275" w:rsidR="007036DE" w:rsidRPr="00700532" w:rsidRDefault="007036DE" w:rsidP="0023523D">
            <w:pPr>
              <w:rPr>
                <w:rFonts w:ascii="Times New Roman" w:hAnsi="Times New Roman"/>
                <w:szCs w:val="22"/>
              </w:rPr>
            </w:pPr>
          </w:p>
        </w:tc>
      </w:tr>
    </w:tbl>
    <w:p w14:paraId="6E232034" w:rsidR="008F1069" w:rsidRPr="00700532" w:rsidRDefault="00753CC9" w:rsidP="008F1069">
      <w:pPr>
        <w:rPr>
          <w:rFonts w:ascii="Times New Roman" w:hAnsi="Times New Roman"/>
          <w:szCs w:val="22"/>
        </w:rPr>
      </w:pPr>
      <w:r w:rsidRPr="00700532">
        <w:rPr>
          <w:rFonts w:ascii="Times New Roman" w:hAnsi="Times New Roman"/>
          <w:szCs w:val="22"/>
        </w:rPr>
        <w:lastRenderedPageBreak/>
        <w:br w:type="page"/>
      </w:r>
    </w:p>
    <w:p w14:paraId="7766DBE2" w:rsidR="008F1069" w:rsidRPr="003A5E1B" w:rsidRDefault="008F1069" w:rsidP="008F1069">
      <w:pPr>
        <w:rPr>
          <w:rFonts w:ascii="Times New Roman" w:hAnsi="Times New Roman"/>
          <w:szCs w:val="22"/>
          <w:highlight w:val="yellow"/>
        </w:rPr>
      </w:pPr>
    </w:p>
    <w:p w14:paraId="6585B488" w:rsidR="008F1069" w:rsidRPr="003F4EB4" w:rsidRDefault="008F1069" w:rsidP="0043514A">
      <w:pPr>
        <w:pStyle w:val="Heading1"/>
        <w:rPr>
          <w:rFonts w:ascii="Times New Roman" w:hAnsi="Times New Roman"/>
          <w:sz w:val="22"/>
          <w:szCs w:val="22"/>
        </w:rPr>
      </w:pPr>
      <w:proofErr w:type="gramStart"/>
      <w:r w:rsidRPr="00C06645">
        <w:rPr>
          <w:rFonts w:ascii="Times New Roman" w:hAnsi="Times New Roman"/>
          <w:sz w:val="22"/>
          <w:szCs w:val="22"/>
        </w:rPr>
        <w:t>Legal Context</w:t>
      </w:r>
      <w:r w:rsidR="00DE44DD" w:rsidRPr="00536E88">
        <w:rPr>
          <w:rFonts w:ascii="Times New Roman" w:hAnsi="Times New Roman"/>
          <w:sz w:val="22"/>
          <w:szCs w:val="22"/>
        </w:rPr>
        <w:t>.</w:t>
      </w:r>
      <w:proofErr w:type="gramEnd"/>
    </w:p>
    <w:p w14:paraId="092E9A70" w:rsidR="008C1962" w:rsidRPr="003C52DA" w:rsidRDefault="008C1962" w:rsidP="008C1962">
      <w:pPr>
        <w:spacing w:before="120" w:after="120" w:line="240" w:lineRule="atLeast"/>
        <w:rPr>
          <w:rFonts w:ascii="Times New Roman" w:hAnsi="Times New Roman"/>
          <w:szCs w:val="22"/>
          <w:lang w:val="en-US"/>
        </w:rPr>
      </w:pPr>
      <w:r w:rsidRPr="00281302">
        <w:rPr>
          <w:rFonts w:ascii="Times New Roman" w:hAnsi="Times New Roman"/>
          <w:szCs w:val="22"/>
          <w:lang w:val="en-US"/>
        </w:rPr>
        <w:t>UNDP as the Implementing partner shall comply with the policies, procedures and practices of the United</w:t>
      </w:r>
      <w:r w:rsidRPr="003C52DA">
        <w:rPr>
          <w:rFonts w:ascii="Times New Roman" w:hAnsi="Times New Roman"/>
          <w:szCs w:val="22"/>
          <w:lang w:val="en-US"/>
        </w:rPr>
        <w:t xml:space="preserve"> Nations Safety and Security Management System</w:t>
      </w:r>
    </w:p>
    <w:p w14:paraId="1222DF8D" w:rsidR="008C1962" w:rsidRPr="00134DAC" w:rsidRDefault="008C1962" w:rsidP="005A03B7">
      <w:pPr>
        <w:spacing w:before="240" w:after="240" w:line="240" w:lineRule="atLeast"/>
        <w:rPr>
          <w:rFonts w:ascii="Times New Roman" w:hAnsi="Times New Roman"/>
          <w:szCs w:val="22"/>
          <w:lang w:val="en-US"/>
        </w:rPr>
      </w:pPr>
      <w:r w:rsidRPr="00990B29">
        <w:rPr>
          <w:rFonts w:ascii="Times New Roman" w:hAnsi="Times New Roman"/>
          <w:b/>
          <w:szCs w:val="22"/>
          <w:lang w:val="en-US"/>
        </w:rPr>
        <w:t>1. Countries participating.</w:t>
      </w:r>
    </w:p>
    <w:p w14:paraId="57A9CC48" w:rsidR="008C1962" w:rsidRPr="001D7199" w:rsidRDefault="008C1962" w:rsidP="008C1962">
      <w:pPr>
        <w:rPr>
          <w:rFonts w:ascii="Times New Roman" w:hAnsi="Times New Roman"/>
          <w:szCs w:val="22"/>
          <w:lang w:val="en-US"/>
        </w:rPr>
      </w:pPr>
      <w:r w:rsidRPr="001D7199">
        <w:rPr>
          <w:rFonts w:ascii="Times New Roman" w:hAnsi="Times New Roman"/>
          <w:szCs w:val="22"/>
          <w:lang w:val="en-US"/>
        </w:rPr>
        <w:t>The governments of the countries participating in this regional project are: El Salvador, Guatemala and Honduras.</w:t>
      </w:r>
    </w:p>
    <w:p w14:paraId="798E021E" w:rsidR="008C1962" w:rsidRPr="001D4F86" w:rsidRDefault="008C1962" w:rsidP="008C1962">
      <w:pPr>
        <w:rPr>
          <w:rFonts w:ascii="Times New Roman" w:hAnsi="Times New Roman"/>
          <w:szCs w:val="22"/>
          <w:lang w:val="en-US"/>
        </w:rPr>
      </w:pPr>
      <w:r w:rsidRPr="00502EE7">
        <w:rPr>
          <w:rFonts w:ascii="Times New Roman" w:hAnsi="Times New Roman"/>
          <w:szCs w:val="22"/>
          <w:lang w:val="en-US"/>
        </w:rPr>
        <w:t>This project document shall be the instrument referred to as such i</w:t>
      </w:r>
      <w:r w:rsidRPr="001D4F86">
        <w:rPr>
          <w:rFonts w:ascii="Times New Roman" w:hAnsi="Times New Roman"/>
          <w:szCs w:val="22"/>
          <w:lang w:val="en-US"/>
        </w:rPr>
        <w:t>n Article 1 of the SBAA between the Government of El Salvador and UNDP, signed on 21 March 1975. </w:t>
      </w:r>
    </w:p>
    <w:p w14:paraId="29BAAE02" w:rsidR="008C1962" w:rsidRPr="00D2166A" w:rsidRDefault="008C1962" w:rsidP="008C1962">
      <w:pPr>
        <w:rPr>
          <w:rFonts w:ascii="Times New Roman" w:hAnsi="Times New Roman"/>
          <w:szCs w:val="22"/>
          <w:lang w:val="en-US"/>
        </w:rPr>
      </w:pPr>
      <w:r w:rsidRPr="000F100F">
        <w:rPr>
          <w:rFonts w:ascii="Times New Roman" w:hAnsi="Times New Roman"/>
          <w:szCs w:val="22"/>
          <w:lang w:val="en-US"/>
        </w:rPr>
        <w:t>This project document shall be the instrument referred to as such in Article 1 of the SBAA between the Government of Guatemala and UNDP, signed on 21 May 1992</w:t>
      </w:r>
      <w:r w:rsidRPr="00D2166A">
        <w:rPr>
          <w:rFonts w:ascii="Times New Roman" w:hAnsi="Times New Roman"/>
          <w:szCs w:val="22"/>
          <w:lang w:val="en-US"/>
        </w:rPr>
        <w:t>. </w:t>
      </w:r>
    </w:p>
    <w:p w14:paraId="0931CEAF" w:rsidR="008C1962" w:rsidRPr="00CD0B39" w:rsidRDefault="008C1962" w:rsidP="005A03B7">
      <w:pPr>
        <w:rPr>
          <w:rFonts w:ascii="Times New Roman" w:hAnsi="Times New Roman"/>
          <w:szCs w:val="22"/>
          <w:lang w:val="en-US"/>
        </w:rPr>
      </w:pPr>
      <w:r w:rsidRPr="00CD0B39">
        <w:rPr>
          <w:rFonts w:ascii="Times New Roman" w:hAnsi="Times New Roman"/>
          <w:szCs w:val="22"/>
          <w:lang w:val="en-US"/>
        </w:rPr>
        <w:t>This project document shall be the instrument referred to as such in Article 1 of the SBAA between the Government of Honduras and UNDP, signed on 17 January 1975.</w:t>
      </w:r>
    </w:p>
    <w:p w14:paraId="67421D0B" w:rsidR="008C1962" w:rsidRPr="000D3F07" w:rsidRDefault="008C1962" w:rsidP="005A03B7">
      <w:pPr>
        <w:autoSpaceDE w:val="0"/>
        <w:autoSpaceDN w:val="0"/>
        <w:adjustRightInd w:val="0"/>
        <w:spacing w:before="240" w:after="240" w:line="240" w:lineRule="atLeast"/>
        <w:rPr>
          <w:rFonts w:ascii="Times New Roman" w:hAnsi="Times New Roman"/>
          <w:b/>
          <w:szCs w:val="22"/>
          <w:lang w:val="en-US"/>
        </w:rPr>
      </w:pPr>
      <w:r w:rsidRPr="000D3F07">
        <w:rPr>
          <w:rFonts w:ascii="Times New Roman" w:hAnsi="Times New Roman"/>
          <w:b/>
          <w:szCs w:val="22"/>
          <w:lang w:val="en-US"/>
        </w:rPr>
        <w:t>2. Executing agency.</w:t>
      </w:r>
    </w:p>
    <w:p w14:paraId="2117D00C" w:rsidR="008C1962" w:rsidRPr="00B031B3" w:rsidRDefault="008C1962" w:rsidP="008C1962">
      <w:pPr>
        <w:rPr>
          <w:rFonts w:ascii="Times New Roman" w:hAnsi="Times New Roman"/>
          <w:szCs w:val="22"/>
          <w:lang w:val="en-US"/>
        </w:rPr>
      </w:pPr>
      <w:r w:rsidRPr="0008074A">
        <w:rPr>
          <w:rFonts w:ascii="Times New Roman" w:hAnsi="Times New Roman"/>
          <w:iCs/>
          <w:szCs w:val="22"/>
          <w:lang w:val="en-US"/>
        </w:rPr>
        <w:t>This project forms part of an overall programmatic framework under which several separate associated country level activities will be implemented. When assistance and support servic</w:t>
      </w:r>
      <w:r w:rsidRPr="009B0DE5">
        <w:rPr>
          <w:rFonts w:ascii="Times New Roman" w:hAnsi="Times New Roman"/>
          <w:iCs/>
          <w:szCs w:val="22"/>
          <w:lang w:val="en-US"/>
        </w:rPr>
        <w:t>es are provided from this Project to the associated country level activities, this document shall be the “Project Document” instrument referred to in: (</w:t>
      </w:r>
      <w:proofErr w:type="spellStart"/>
      <w:r w:rsidRPr="009B0DE5">
        <w:rPr>
          <w:rFonts w:ascii="Times New Roman" w:hAnsi="Times New Roman"/>
          <w:iCs/>
          <w:szCs w:val="22"/>
          <w:lang w:val="en-US"/>
        </w:rPr>
        <w:t>i</w:t>
      </w:r>
      <w:proofErr w:type="spellEnd"/>
      <w:r w:rsidRPr="009B0DE5">
        <w:rPr>
          <w:rFonts w:ascii="Times New Roman" w:hAnsi="Times New Roman"/>
          <w:iCs/>
          <w:szCs w:val="22"/>
          <w:lang w:val="en-US"/>
        </w:rPr>
        <w:t>) the respective signed SBAAs for the specific countries.</w:t>
      </w:r>
    </w:p>
    <w:p w14:paraId="47BB120F" w:rsidR="008C1962" w:rsidRPr="008343EE" w:rsidRDefault="008C1962" w:rsidP="005A03B7">
      <w:pPr>
        <w:rPr>
          <w:rFonts w:ascii="Times New Roman" w:hAnsi="Times New Roman"/>
          <w:szCs w:val="22"/>
          <w:lang w:val="en-US"/>
        </w:rPr>
      </w:pPr>
      <w:r w:rsidRPr="008343EE">
        <w:rPr>
          <w:rFonts w:ascii="Times New Roman" w:hAnsi="Times New Roman"/>
          <w:szCs w:val="22"/>
          <w:lang w:val="en-US"/>
        </w:rPr>
        <w:t>The executing agency of this regional project will be the UNDP itself, represented by its Regional Centre in Panama.</w:t>
      </w:r>
    </w:p>
    <w:p w14:paraId="40D7B406" w:rsidR="008C1962" w:rsidRPr="00EA344E" w:rsidRDefault="008C1962" w:rsidP="008C1962">
      <w:pPr>
        <w:rPr>
          <w:rFonts w:ascii="Times New Roman" w:hAnsi="Times New Roman"/>
          <w:szCs w:val="22"/>
          <w:lang w:val="en-US"/>
        </w:rPr>
      </w:pPr>
      <w:r w:rsidRPr="00D72612">
        <w:rPr>
          <w:rFonts w:ascii="Times New Roman" w:hAnsi="Times New Roman"/>
          <w:szCs w:val="22"/>
          <w:lang w:val="en-US"/>
        </w:rPr>
        <w:t>The responsibility for the safety and security of the Regional Centre an</w:t>
      </w:r>
      <w:r w:rsidRPr="00EA344E">
        <w:rPr>
          <w:rFonts w:ascii="Times New Roman" w:hAnsi="Times New Roman"/>
          <w:szCs w:val="22"/>
          <w:lang w:val="en-US"/>
        </w:rPr>
        <w:t xml:space="preserve">d its personnel and property, and of UNDP’s property in the Regional Centre custody, rests with the Regional Centre. </w:t>
      </w:r>
    </w:p>
    <w:p w14:paraId="441CB832" w:rsidR="008C1962" w:rsidRPr="00AD19B6" w:rsidRDefault="008C1962" w:rsidP="008C1962">
      <w:pPr>
        <w:rPr>
          <w:rFonts w:ascii="Times New Roman" w:hAnsi="Times New Roman"/>
          <w:szCs w:val="22"/>
          <w:lang w:val="en-US"/>
        </w:rPr>
      </w:pPr>
      <w:r w:rsidRPr="00AD19B6">
        <w:rPr>
          <w:rFonts w:ascii="Times New Roman" w:hAnsi="Times New Roman"/>
          <w:szCs w:val="22"/>
          <w:lang w:val="en-US"/>
        </w:rPr>
        <w:t>The Regional Centre shall:</w:t>
      </w:r>
    </w:p>
    <w:p w14:paraId="091E471D" w:rsidR="008C1962" w:rsidRPr="00AD19B6" w:rsidRDefault="008C1962" w:rsidP="009A1310">
      <w:pPr>
        <w:numPr>
          <w:ilvl w:val="0"/>
          <w:numId w:val="4"/>
        </w:numPr>
        <w:rPr>
          <w:rFonts w:ascii="Times New Roman" w:hAnsi="Times New Roman"/>
          <w:szCs w:val="22"/>
          <w:lang w:val="en-US"/>
        </w:rPr>
      </w:pPr>
      <w:proofErr w:type="gramStart"/>
      <w:r w:rsidRPr="00AD19B6">
        <w:rPr>
          <w:rFonts w:ascii="Times New Roman" w:hAnsi="Times New Roman"/>
          <w:szCs w:val="22"/>
          <w:lang w:val="en-US"/>
        </w:rPr>
        <w:t>put</w:t>
      </w:r>
      <w:proofErr w:type="gramEnd"/>
      <w:r w:rsidRPr="00AD19B6">
        <w:rPr>
          <w:rFonts w:ascii="Times New Roman" w:hAnsi="Times New Roman"/>
          <w:szCs w:val="22"/>
          <w:lang w:val="en-US"/>
        </w:rPr>
        <w:t xml:space="preserve"> in place an appropriate security plan and maintain the security plan, taking into account the security situation in the country where the regional project has its headquarters.</w:t>
      </w:r>
    </w:p>
    <w:p w14:paraId="322251A1" w:rsidR="008C1962" w:rsidRPr="00AD19B6" w:rsidRDefault="008C1962" w:rsidP="009A1310">
      <w:pPr>
        <w:numPr>
          <w:ilvl w:val="0"/>
          <w:numId w:val="4"/>
        </w:numPr>
        <w:rPr>
          <w:rFonts w:ascii="Times New Roman" w:hAnsi="Times New Roman"/>
          <w:szCs w:val="22"/>
          <w:lang w:val="en-US"/>
        </w:rPr>
      </w:pPr>
      <w:proofErr w:type="gramStart"/>
      <w:r w:rsidRPr="00AD19B6">
        <w:rPr>
          <w:rFonts w:ascii="Times New Roman" w:hAnsi="Times New Roman"/>
          <w:szCs w:val="22"/>
          <w:lang w:val="en-US"/>
        </w:rPr>
        <w:t>assume</w:t>
      </w:r>
      <w:proofErr w:type="gramEnd"/>
      <w:r w:rsidRPr="00AD19B6">
        <w:rPr>
          <w:rFonts w:ascii="Times New Roman" w:hAnsi="Times New Roman"/>
          <w:szCs w:val="22"/>
          <w:lang w:val="en-US"/>
        </w:rPr>
        <w:t xml:space="preserve"> all risks and liabilities related to the Regional Centre security, and the full implementation of the security plan.</w:t>
      </w:r>
    </w:p>
    <w:p w14:paraId="06CA9067" w:rsidR="008C1962" w:rsidRPr="00AD19B6" w:rsidRDefault="008C1962" w:rsidP="008C1962">
      <w:pPr>
        <w:rPr>
          <w:rFonts w:ascii="Times New Roman" w:hAnsi="Times New Roman"/>
          <w:szCs w:val="22"/>
          <w:lang w:val="en-US"/>
        </w:rPr>
      </w:pPr>
      <w:r w:rsidRPr="00AD19B6">
        <w:rPr>
          <w:rFonts w:ascii="Times New Roman" w:hAnsi="Times New Roman"/>
          <w:szCs w:val="22"/>
          <w:lang w:val="en-US"/>
        </w:rPr>
        <w:t>UNDP reserves the right to verify whether such a plan is in place, and to suggest modifications to the plan when necessary. Failure to maintain and implement an appropriate security plan as required hereunder shall be deemed a breach of this agreement.</w:t>
      </w:r>
    </w:p>
    <w:p w14:paraId="657171DD" w:rsidR="008C1962" w:rsidRPr="003A5E1B" w:rsidRDefault="008C1962" w:rsidP="008C1962">
      <w:pPr>
        <w:rPr>
          <w:rFonts w:ascii="Times New Roman" w:hAnsi="Times New Roman"/>
          <w:szCs w:val="22"/>
          <w:lang w:val="en-US"/>
        </w:rPr>
      </w:pPr>
      <w:r w:rsidRPr="00AD19B6">
        <w:rPr>
          <w:rFonts w:ascii="Times New Roman" w:hAnsi="Times New Roman"/>
          <w:szCs w:val="22"/>
          <w:lang w:val="en-US"/>
        </w:rPr>
        <w:t xml:space="preserve">The Regional Centre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1" w:history="1">
        <w:r w:rsidRPr="00AD19B6">
          <w:rPr>
            <w:rStyle w:val="Hyperlink"/>
            <w:rFonts w:ascii="Times New Roman" w:hAnsi="Times New Roman"/>
            <w:szCs w:val="22"/>
            <w:lang w:val="en-US"/>
          </w:rPr>
          <w:t>http://www.un.org/Docs/sc/committees/1267/1267ListEng.htm</w:t>
        </w:r>
      </w:hyperlink>
      <w:r w:rsidRPr="00A35DF9">
        <w:rPr>
          <w:rFonts w:ascii="Times New Roman" w:hAnsi="Times New Roman"/>
          <w:szCs w:val="22"/>
          <w:lang w:val="en-US"/>
        </w:rPr>
        <w:t>. This p</w:t>
      </w:r>
      <w:r w:rsidRPr="003A5E1B">
        <w:rPr>
          <w:rFonts w:ascii="Times New Roman" w:hAnsi="Times New Roman"/>
          <w:szCs w:val="22"/>
          <w:lang w:val="en-US"/>
        </w:rPr>
        <w:t xml:space="preserve">rovision must be included in all sub-contracts or sub-agreements entered into under this Project Document. </w:t>
      </w:r>
    </w:p>
    <w:p w14:paraId="17A80672" w:rsidR="00A42184" w:rsidRPr="00C06645" w:rsidRDefault="00A42184" w:rsidP="00590EC3">
      <w:pPr>
        <w:pStyle w:val="Heading1"/>
        <w:rPr>
          <w:rFonts w:ascii="Times New Roman" w:hAnsi="Times New Roman"/>
          <w:sz w:val="22"/>
          <w:szCs w:val="22"/>
        </w:rPr>
      </w:pPr>
      <w:r w:rsidRPr="00C06645">
        <w:rPr>
          <w:rFonts w:ascii="Times New Roman" w:hAnsi="Times New Roman"/>
          <w:sz w:val="22"/>
          <w:szCs w:val="22"/>
        </w:rPr>
        <w:t>ANNEXES</w:t>
      </w:r>
    </w:p>
    <w:p w14:paraId="1A5ED71E" w:rsidR="00E51393" w:rsidRPr="00273398" w:rsidRDefault="00E51393" w:rsidP="005A03B7">
      <w:pPr>
        <w:rPr>
          <w:rFonts w:ascii="Times New Roman" w:hAnsi="Times New Roman"/>
          <w:szCs w:val="22"/>
          <w:lang w:val="en-US"/>
        </w:rPr>
      </w:pPr>
      <w:r w:rsidRPr="00273398">
        <w:rPr>
          <w:rFonts w:ascii="Times New Roman" w:hAnsi="Times New Roman"/>
          <w:szCs w:val="22"/>
          <w:lang w:val="en-US"/>
        </w:rPr>
        <w:t>Annex 1. Offline Risk Log</w:t>
      </w:r>
    </w:p>
    <w:p w14:paraId="5C83574B" w:rsidR="00273398" w:rsidRPr="00273398" w:rsidRDefault="00E51393" w:rsidP="005A03B7">
      <w:pPr>
        <w:rPr>
          <w:rFonts w:ascii="Times New Roman" w:hAnsi="Times New Roman"/>
          <w:szCs w:val="22"/>
          <w:lang w:val="en-US"/>
        </w:rPr>
      </w:pPr>
      <w:r w:rsidRPr="00273398">
        <w:rPr>
          <w:rFonts w:ascii="Times New Roman" w:hAnsi="Times New Roman"/>
          <w:szCs w:val="22"/>
          <w:lang w:val="en-US"/>
        </w:rPr>
        <w:t>Annex 2</w:t>
      </w:r>
      <w:r w:rsidR="00273398" w:rsidRPr="00273398">
        <w:rPr>
          <w:rFonts w:ascii="Times New Roman" w:hAnsi="Times New Roman"/>
          <w:szCs w:val="22"/>
          <w:lang w:val="en-US"/>
        </w:rPr>
        <w:t>. Branding Strategy</w:t>
      </w:r>
    </w:p>
    <w:p w14:paraId="48E79A6F" w:rsidR="005A03B7" w:rsidRDefault="00273398" w:rsidP="005A03B7">
      <w:pPr>
        <w:rPr>
          <w:rFonts w:ascii="Times New Roman" w:hAnsi="Times New Roman"/>
          <w:szCs w:val="22"/>
        </w:rPr>
      </w:pPr>
      <w:r w:rsidRPr="00273398">
        <w:rPr>
          <w:rFonts w:ascii="Times New Roman" w:hAnsi="Times New Roman"/>
          <w:szCs w:val="22"/>
          <w:lang w:val="en-US"/>
        </w:rPr>
        <w:t>Annex 3.</w:t>
      </w:r>
      <w:r w:rsidR="005A03B7" w:rsidRPr="00273398">
        <w:rPr>
          <w:rFonts w:ascii="Times New Roman" w:hAnsi="Times New Roman"/>
          <w:szCs w:val="22"/>
          <w:lang w:val="en-US"/>
        </w:rPr>
        <w:t xml:space="preserve"> </w:t>
      </w:r>
      <w:r w:rsidRPr="00273398">
        <w:rPr>
          <w:rFonts w:ascii="Times New Roman" w:hAnsi="Times New Roman"/>
          <w:szCs w:val="22"/>
        </w:rPr>
        <w:t xml:space="preserve">Monitoring and Learning for Change Strategy </w:t>
      </w:r>
    </w:p>
    <w:p w14:paraId="30423670" w:rsidR="00273398" w:rsidRDefault="00273398" w:rsidP="005A03B7">
      <w:pPr>
        <w:rPr>
          <w:rFonts w:ascii="Times New Roman" w:hAnsi="Times New Roman"/>
          <w:szCs w:val="22"/>
        </w:rPr>
      </w:pPr>
      <w:r>
        <w:rPr>
          <w:rFonts w:ascii="Times New Roman" w:hAnsi="Times New Roman"/>
          <w:szCs w:val="22"/>
        </w:rPr>
        <w:t>Annex 4. USAID Proposal</w:t>
      </w:r>
    </w:p>
    <w:p w14:paraId="46FFA2B7" w:rsidR="007567CF" w:rsidRPr="00BF0989" w:rsidRDefault="00273398" w:rsidP="005A03B7">
      <w:pPr>
        <w:rPr>
          <w:rFonts w:ascii="Times New Roman" w:hAnsi="Times New Roman"/>
          <w:szCs w:val="22"/>
        </w:rPr>
      </w:pPr>
      <w:r>
        <w:rPr>
          <w:rFonts w:ascii="Times New Roman" w:hAnsi="Times New Roman"/>
          <w:szCs w:val="22"/>
        </w:rPr>
        <w:t>Annex 5.</w:t>
      </w:r>
      <w:r w:rsidR="007567CF">
        <w:rPr>
          <w:rFonts w:ascii="Times New Roman" w:hAnsi="Times New Roman"/>
          <w:szCs w:val="22"/>
        </w:rPr>
        <w:t xml:space="preserve"> </w:t>
      </w:r>
      <w:r w:rsidR="00BF0989">
        <w:rPr>
          <w:rFonts w:ascii="Times New Roman" w:hAnsi="Times New Roman"/>
          <w:szCs w:val="22"/>
        </w:rPr>
        <w:t xml:space="preserve">Award - </w:t>
      </w:r>
      <w:r w:rsidR="00BF0989" w:rsidRPr="00BF0989">
        <w:rPr>
          <w:rFonts w:ascii="Times New Roman" w:hAnsi="Times New Roman"/>
          <w:szCs w:val="22"/>
        </w:rPr>
        <w:t>Regional Security Activity- PIO Grant AID-596-IO-14-00001</w:t>
      </w:r>
    </w:p>
    <w:p w14:paraId="2DF5D17C" w:rsidR="00273398" w:rsidRDefault="007567CF" w:rsidP="005A03B7">
      <w:pPr>
        <w:rPr>
          <w:rFonts w:ascii="Times New Roman" w:hAnsi="Times New Roman"/>
          <w:szCs w:val="22"/>
        </w:rPr>
      </w:pPr>
      <w:r>
        <w:rPr>
          <w:rFonts w:ascii="Times New Roman" w:hAnsi="Times New Roman"/>
          <w:szCs w:val="22"/>
        </w:rPr>
        <w:t>Annex 6.</w:t>
      </w:r>
      <w:r w:rsidR="00273398">
        <w:rPr>
          <w:rFonts w:ascii="Times New Roman" w:hAnsi="Times New Roman"/>
          <w:szCs w:val="22"/>
        </w:rPr>
        <w:t xml:space="preserve"> </w:t>
      </w:r>
      <w:r>
        <w:rPr>
          <w:rFonts w:ascii="Times New Roman" w:hAnsi="Times New Roman"/>
          <w:szCs w:val="22"/>
        </w:rPr>
        <w:t>Terms of References of Key Project Personnel</w:t>
      </w:r>
    </w:p>
    <w:p w14:paraId="2A02D7D2" w:rsidR="00D37C0A" w:rsidRDefault="00D37C0A" w:rsidP="005A03B7">
      <w:pPr>
        <w:rPr>
          <w:rFonts w:ascii="Times New Roman" w:hAnsi="Times New Roman"/>
          <w:szCs w:val="22"/>
        </w:rPr>
      </w:pPr>
      <w:r w:rsidRPr="00BF0989">
        <w:rPr>
          <w:rFonts w:ascii="Times New Roman" w:hAnsi="Times New Roman"/>
          <w:szCs w:val="22"/>
        </w:rPr>
        <w:t>Annex 7. Theory of Change</w:t>
      </w:r>
    </w:p>
    <w:p w14:paraId="18249B75" w:rsidR="00470C89" w:rsidRPr="00273398" w:rsidRDefault="00470C89" w:rsidP="005A03B7">
      <w:pPr>
        <w:rPr>
          <w:rFonts w:ascii="Times New Roman" w:hAnsi="Times New Roman"/>
          <w:szCs w:val="22"/>
          <w:lang w:val="en-US"/>
        </w:rPr>
      </w:pPr>
      <w:r>
        <w:rPr>
          <w:rFonts w:ascii="Times New Roman" w:hAnsi="Times New Roman"/>
          <w:szCs w:val="22"/>
        </w:rPr>
        <w:t xml:space="preserve">Annex 8. Draft Procurement Plan </w:t>
      </w:r>
    </w:p>
    <w:p w14:paraId="0080AC92" w:rsidR="00E92BEE" w:rsidRPr="00D2166A" w:rsidRDefault="00E92BEE" w:rsidP="005A03B7">
      <w:pPr>
        <w:rPr>
          <w:rFonts w:ascii="Times New Roman" w:hAnsi="Times New Roman"/>
          <w:iCs/>
          <w:szCs w:val="22"/>
          <w:lang w:val="en-US"/>
        </w:rPr>
      </w:pPr>
    </w:p>
    <w:p w14:paraId="7A81D76E" w:rsidR="0026621A" w:rsidRPr="00CD0B39" w:rsidRDefault="0026621A" w:rsidP="00C52C7C">
      <w:pPr>
        <w:spacing w:after="0"/>
        <w:rPr>
          <w:rFonts w:ascii="Times New Roman" w:hAnsi="Times New Roman"/>
          <w:szCs w:val="22"/>
          <w:highlight w:val="yellow"/>
        </w:rPr>
      </w:pPr>
    </w:p>
    <w:p w14:paraId="74831ED9" w:rsidR="0026621A" w:rsidRPr="000D3F07" w:rsidRDefault="0026621A" w:rsidP="00C52C7C">
      <w:pPr>
        <w:spacing w:after="0"/>
        <w:rPr>
          <w:rFonts w:ascii="Times New Roman" w:hAnsi="Times New Roman"/>
          <w:szCs w:val="22"/>
          <w:highlight w:val="yellow"/>
        </w:rPr>
      </w:pPr>
    </w:p>
    <w:p w14:paraId="1A14503D" w:rsidR="0058159F" w:rsidRPr="00AD19B6" w:rsidRDefault="0058159F" w:rsidP="00C52C7C">
      <w:pPr>
        <w:spacing w:after="0"/>
        <w:rPr>
          <w:rFonts w:ascii="Times New Roman" w:hAnsi="Times New Roman"/>
          <w:szCs w:val="22"/>
          <w:highlight w:val="yellow"/>
        </w:rPr>
        <w:sectPr w:rsidR="0058159F" w:rsidRPr="00AD19B6" w:rsidSect="0058159F">
          <w:pgSz w:w="11906" w:h="16838" w:code="9"/>
          <w:pgMar w:top="862" w:right="1151" w:bottom="862" w:left="1151" w:header="720" w:footer="431" w:gutter="0"/>
          <w:cols w:space="708"/>
          <w:titlePg/>
          <w:docGrid w:linePitch="360"/>
        </w:sectPr>
      </w:pPr>
    </w:p>
    <w:p w14:paraId="79E2E9DA" w:rsidR="0058159F" w:rsidRPr="00AD19B6" w:rsidRDefault="0058159F" w:rsidP="00C52C7C">
      <w:pPr>
        <w:spacing w:after="0"/>
        <w:rPr>
          <w:rFonts w:ascii="Times New Roman" w:hAnsi="Times New Roman"/>
          <w:szCs w:val="22"/>
          <w:highlight w:val="yellow"/>
        </w:rPr>
      </w:pPr>
    </w:p>
    <w:p w14:paraId="41F47172" w:rsidR="00CF1ADA" w:rsidRPr="00C06645" w:rsidRDefault="00107C6E" w:rsidP="00107400">
      <w:pPr>
        <w:rPr>
          <w:rFonts w:ascii="Times New Roman" w:hAnsi="Times New Roman"/>
          <w:b/>
          <w:szCs w:val="22"/>
        </w:rPr>
      </w:pPr>
      <w:r w:rsidRPr="00A35DF9">
        <w:rPr>
          <w:rFonts w:ascii="Times New Roman" w:hAnsi="Times New Roman"/>
          <w:i/>
          <w:noProof/>
          <w:szCs w:val="22"/>
          <w:lang w:val="es-PA" w:eastAsia="es-PA"/>
        </w:rPr>
        <w:drawing>
          <wp:anchor distT="0" distB="0" distL="114300" distR="114300" simplePos="0" relativeHeight="251657216" behindDoc="0" locked="0" layoutInCell="1" allowOverlap="1" wp14:anchorId="03771A03" wp14:editId="0B2D8E4E">
            <wp:simplePos x="0" y="0"/>
            <wp:positionH relativeFrom="column">
              <wp:posOffset>9486900</wp:posOffset>
            </wp:positionH>
            <wp:positionV relativeFrom="paragraph">
              <wp:posOffset>-114300</wp:posOffset>
            </wp:positionV>
            <wp:extent cx="275590" cy="551815"/>
            <wp:effectExtent l="19050" t="0" r="0" b="0"/>
            <wp:wrapNone/>
            <wp:docPr id="89" name="Picture 89"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undp20mm"/>
                    <pic:cNvPicPr>
                      <a:picLocks noChangeAspect="1" noChangeArrowheads="1"/>
                    </pic:cNvPicPr>
                  </pic:nvPicPr>
                  <pic:blipFill>
                    <a:blip r:embed="rId22" cstate="print"/>
                    <a:srcRect/>
                    <a:stretch>
                      <a:fillRect/>
                    </a:stretch>
                  </pic:blipFill>
                  <pic:spPr bwMode="auto">
                    <a:xfrm>
                      <a:off x="0" y="0"/>
                      <a:ext cx="275590" cy="551815"/>
                    </a:xfrm>
                    <a:prstGeom prst="rect">
                      <a:avLst/>
                    </a:prstGeom>
                    <a:noFill/>
                    <a:ln w="9525">
                      <a:noFill/>
                      <a:miter lim="800000"/>
                      <a:headEnd/>
                      <a:tailEnd/>
                    </a:ln>
                  </pic:spPr>
                </pic:pic>
              </a:graphicData>
            </a:graphic>
          </wp:anchor>
        </w:drawing>
      </w:r>
      <w:r w:rsidR="00107400" w:rsidRPr="00A35DF9">
        <w:rPr>
          <w:rFonts w:ascii="Times New Roman" w:hAnsi="Times New Roman"/>
          <w:b/>
          <w:szCs w:val="22"/>
        </w:rPr>
        <w:t xml:space="preserve">ANNEX 1:  </w:t>
      </w:r>
      <w:r w:rsidR="00CF1ADA" w:rsidRPr="003A5E1B">
        <w:rPr>
          <w:rFonts w:ascii="Times New Roman" w:hAnsi="Times New Roman"/>
          <w:b/>
          <w:szCs w:val="22"/>
        </w:rPr>
        <w:t>OFFLINE RIS</w:t>
      </w:r>
      <w:r w:rsidR="00CF1ADA" w:rsidRPr="00C06645">
        <w:rPr>
          <w:rFonts w:ascii="Times New Roman" w:hAnsi="Times New Roman"/>
          <w:b/>
          <w:szCs w:val="22"/>
        </w:rPr>
        <w:t>K LOG</w:t>
      </w:r>
    </w:p>
    <w:p w14:paraId="08802566" w:rsidR="00CF1ADA" w:rsidRPr="00536E88" w:rsidRDefault="00CF1ADA" w:rsidP="00CF1ADA">
      <w:pPr>
        <w:jc w:val="center"/>
        <w:rPr>
          <w:rFonts w:ascii="Times New Roman" w:hAnsi="Times New Roman"/>
          <w: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6"/>
        <w:gridCol w:w="3191"/>
        <w:gridCol w:w="3365"/>
      </w:tblGrid>
      <w:tr w14:paraId="736C2E12" w:rsidR="00CF1ADA" w:rsidRPr="00A35DF9" w:rsidTr="007D4C06">
        <w:tc>
          <w:tcPr>
            <w:tcW w:w="8666" w:type="dxa"/>
          </w:tcPr>
          <w:p w14:paraId="65D985CF" w:rsidR="00CF1ADA" w:rsidRPr="003C52DA" w:rsidRDefault="00CF1ADA" w:rsidP="00CF1ADA">
            <w:pPr>
              <w:rPr>
                <w:rFonts w:ascii="Times New Roman" w:hAnsi="Times New Roman"/>
                <w:b/>
                <w:szCs w:val="22"/>
              </w:rPr>
            </w:pPr>
            <w:r w:rsidRPr="003F4EB4">
              <w:rPr>
                <w:rFonts w:ascii="Times New Roman" w:hAnsi="Times New Roman"/>
                <w:b/>
                <w:szCs w:val="22"/>
              </w:rPr>
              <w:t xml:space="preserve">Project Title: </w:t>
            </w:r>
            <w:r w:rsidRPr="003F4EB4">
              <w:rPr>
                <w:rFonts w:ascii="Times New Roman" w:hAnsi="Times New Roman"/>
                <w:b/>
                <w:szCs w:val="22"/>
              </w:rPr>
              <w:tab/>
            </w:r>
            <w:r w:rsidR="00002070" w:rsidRPr="00281302">
              <w:rPr>
                <w:rFonts w:ascii="Times New Roman" w:hAnsi="Times New Roman"/>
                <w:szCs w:val="22"/>
              </w:rPr>
              <w:t>Evidence-based Citizen Security Information, Public Policy and Projects in Central America</w:t>
            </w:r>
          </w:p>
        </w:tc>
        <w:tc>
          <w:tcPr>
            <w:tcW w:w="3191" w:type="dxa"/>
          </w:tcPr>
          <w:p w14:paraId="1115741D" w:rsidR="00CF1ADA" w:rsidRPr="00990B29" w:rsidRDefault="00CF1ADA" w:rsidP="00CF1ADA">
            <w:pPr>
              <w:rPr>
                <w:rFonts w:ascii="Times New Roman" w:hAnsi="Times New Roman"/>
                <w:b/>
                <w:szCs w:val="22"/>
              </w:rPr>
            </w:pPr>
            <w:r w:rsidRPr="00990B29">
              <w:rPr>
                <w:rFonts w:ascii="Times New Roman" w:hAnsi="Times New Roman"/>
                <w:b/>
                <w:szCs w:val="22"/>
              </w:rPr>
              <w:t>Award ID:</w:t>
            </w:r>
          </w:p>
        </w:tc>
        <w:tc>
          <w:tcPr>
            <w:tcW w:w="3365" w:type="dxa"/>
          </w:tcPr>
          <w:p w14:paraId="68F8D0E8" w:rsidR="00CF1ADA" w:rsidRPr="00134DAC" w:rsidRDefault="00CF1ADA" w:rsidP="00CF1ADA">
            <w:pPr>
              <w:rPr>
                <w:rFonts w:ascii="Times New Roman" w:hAnsi="Times New Roman"/>
                <w:b/>
                <w:szCs w:val="22"/>
              </w:rPr>
            </w:pPr>
            <w:r w:rsidRPr="00134DAC">
              <w:rPr>
                <w:rFonts w:ascii="Times New Roman" w:hAnsi="Times New Roman"/>
                <w:b/>
                <w:szCs w:val="22"/>
              </w:rPr>
              <w:t>Date:</w:t>
            </w:r>
          </w:p>
        </w:tc>
      </w:tr>
    </w:tbl>
    <w:p w14:paraId="4E82C70D" w:rsidR="00CF1ADA" w:rsidRPr="00A35DF9" w:rsidRDefault="00CF1ADA" w:rsidP="00CF1ADA">
      <w:pPr>
        <w:jc w:val="center"/>
        <w:rPr>
          <w:rFonts w:ascii="Times New Roman" w:hAnsi="Times New Roman"/>
          <w:b/>
          <w:szCs w:val="22"/>
        </w:rPr>
      </w:pPr>
    </w:p>
    <w:tbl>
      <w:tblPr>
        <w:tblW w:w="151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1800"/>
        <w:gridCol w:w="1260"/>
        <w:gridCol w:w="1258"/>
        <w:gridCol w:w="3119"/>
        <w:gridCol w:w="2410"/>
        <w:gridCol w:w="1417"/>
        <w:gridCol w:w="1298"/>
        <w:gridCol w:w="1080"/>
        <w:gridCol w:w="1166"/>
      </w:tblGrid>
      <w:tr w14:paraId="68A2032F" w:rsidR="00CF1ADA" w:rsidRPr="00A35DF9" w:rsidTr="007D4C06">
        <w:tc>
          <w:tcPr>
            <w:tcW w:w="372" w:type="dxa"/>
            <w:shd w:val="clear" w:color="auto" w:fill="FFCC00"/>
          </w:tcPr>
          <w:p w14:paraId="1DA29FD9" w:rsidR="00CF1ADA" w:rsidRPr="003A5E1B" w:rsidRDefault="00CF1ADA" w:rsidP="00186573">
            <w:pPr>
              <w:jc w:val="center"/>
              <w:rPr>
                <w:rFonts w:ascii="Times New Roman" w:hAnsi="Times New Roman"/>
                <w:b/>
                <w:szCs w:val="22"/>
              </w:rPr>
            </w:pPr>
            <w:r w:rsidRPr="003A5E1B">
              <w:rPr>
                <w:rFonts w:ascii="Times New Roman" w:hAnsi="Times New Roman"/>
                <w:b/>
                <w:szCs w:val="22"/>
              </w:rPr>
              <w:t>#</w:t>
            </w:r>
          </w:p>
        </w:tc>
        <w:tc>
          <w:tcPr>
            <w:tcW w:w="1800" w:type="dxa"/>
            <w:shd w:val="clear" w:color="auto" w:fill="FFCC00"/>
          </w:tcPr>
          <w:p w14:paraId="534AA394" w:rsidR="00CF1ADA" w:rsidRPr="00C06645" w:rsidRDefault="00CF1ADA" w:rsidP="00186573">
            <w:pPr>
              <w:jc w:val="center"/>
              <w:rPr>
                <w:rFonts w:ascii="Times New Roman" w:hAnsi="Times New Roman"/>
                <w:b/>
                <w:szCs w:val="22"/>
              </w:rPr>
            </w:pPr>
            <w:r w:rsidRPr="00C06645">
              <w:rPr>
                <w:rFonts w:ascii="Times New Roman" w:hAnsi="Times New Roman"/>
                <w:b/>
                <w:szCs w:val="22"/>
              </w:rPr>
              <w:t>Description</w:t>
            </w:r>
          </w:p>
        </w:tc>
        <w:tc>
          <w:tcPr>
            <w:tcW w:w="1260" w:type="dxa"/>
            <w:shd w:val="clear" w:color="auto" w:fill="FFCC00"/>
          </w:tcPr>
          <w:p w14:paraId="18340380" w:rsidR="00CF1ADA" w:rsidRPr="00536E88" w:rsidRDefault="00CF1ADA" w:rsidP="00186573">
            <w:pPr>
              <w:jc w:val="center"/>
              <w:rPr>
                <w:rFonts w:ascii="Times New Roman" w:hAnsi="Times New Roman"/>
                <w:b/>
                <w:szCs w:val="22"/>
              </w:rPr>
            </w:pPr>
            <w:r w:rsidRPr="00536E88">
              <w:rPr>
                <w:rFonts w:ascii="Times New Roman" w:hAnsi="Times New Roman"/>
                <w:b/>
                <w:szCs w:val="22"/>
              </w:rPr>
              <w:t>Date Identified</w:t>
            </w:r>
          </w:p>
        </w:tc>
        <w:tc>
          <w:tcPr>
            <w:tcW w:w="1258" w:type="dxa"/>
            <w:shd w:val="clear" w:color="auto" w:fill="FFCC00"/>
          </w:tcPr>
          <w:p w14:paraId="619BBAD2" w:rsidR="00CF1ADA" w:rsidRPr="003F4EB4" w:rsidRDefault="00CF1ADA" w:rsidP="00186573">
            <w:pPr>
              <w:jc w:val="center"/>
              <w:rPr>
                <w:rFonts w:ascii="Times New Roman" w:hAnsi="Times New Roman"/>
                <w:b/>
                <w:szCs w:val="22"/>
              </w:rPr>
            </w:pPr>
            <w:r w:rsidRPr="003F4EB4">
              <w:rPr>
                <w:rFonts w:ascii="Times New Roman" w:hAnsi="Times New Roman"/>
                <w:b/>
                <w:szCs w:val="22"/>
              </w:rPr>
              <w:t>Type</w:t>
            </w:r>
          </w:p>
        </w:tc>
        <w:tc>
          <w:tcPr>
            <w:tcW w:w="3119" w:type="dxa"/>
            <w:shd w:val="clear" w:color="auto" w:fill="FFCC00"/>
          </w:tcPr>
          <w:p w14:paraId="2C71DD8F" w:rsidR="00CF1ADA" w:rsidRPr="00281302" w:rsidRDefault="00CF1ADA" w:rsidP="00186573">
            <w:pPr>
              <w:jc w:val="center"/>
              <w:rPr>
                <w:rFonts w:ascii="Times New Roman" w:hAnsi="Times New Roman"/>
                <w:b/>
                <w:szCs w:val="22"/>
              </w:rPr>
            </w:pPr>
            <w:r w:rsidRPr="00281302">
              <w:rPr>
                <w:rFonts w:ascii="Times New Roman" w:hAnsi="Times New Roman"/>
                <w:b/>
                <w:szCs w:val="22"/>
              </w:rPr>
              <w:t>Impact &amp;</w:t>
            </w:r>
          </w:p>
          <w:p w14:paraId="1E9CD9B1" w:rsidR="00CF1ADA" w:rsidRPr="003C52DA" w:rsidRDefault="00CF1ADA" w:rsidP="00186573">
            <w:pPr>
              <w:jc w:val="center"/>
              <w:rPr>
                <w:rFonts w:ascii="Times New Roman" w:hAnsi="Times New Roman"/>
                <w:b/>
                <w:szCs w:val="22"/>
              </w:rPr>
            </w:pPr>
            <w:r w:rsidRPr="003C52DA">
              <w:rPr>
                <w:rFonts w:ascii="Times New Roman" w:hAnsi="Times New Roman"/>
                <w:b/>
                <w:szCs w:val="22"/>
              </w:rPr>
              <w:t>Probability</w:t>
            </w:r>
          </w:p>
        </w:tc>
        <w:tc>
          <w:tcPr>
            <w:tcW w:w="2410" w:type="dxa"/>
            <w:shd w:val="clear" w:color="auto" w:fill="FFCC00"/>
          </w:tcPr>
          <w:p w14:paraId="59C7F673" w:rsidR="00CF1ADA" w:rsidRPr="001D7199" w:rsidRDefault="00CF1ADA" w:rsidP="005A03B7">
            <w:pPr>
              <w:jc w:val="center"/>
              <w:rPr>
                <w:rFonts w:ascii="Times New Roman" w:hAnsi="Times New Roman"/>
                <w:b/>
                <w:szCs w:val="22"/>
              </w:rPr>
            </w:pPr>
            <w:r w:rsidRPr="00990B29">
              <w:rPr>
                <w:rFonts w:ascii="Times New Roman" w:hAnsi="Times New Roman"/>
                <w:b/>
                <w:szCs w:val="22"/>
              </w:rPr>
              <w:t xml:space="preserve">Countermeasures / </w:t>
            </w:r>
            <w:r w:rsidR="00E64C00" w:rsidRPr="00134DAC">
              <w:rPr>
                <w:rFonts w:ascii="Times New Roman" w:hAnsi="Times New Roman"/>
                <w:b/>
                <w:szCs w:val="22"/>
              </w:rPr>
              <w:t>Management</w:t>
            </w:r>
            <w:r w:rsidRPr="001D7199">
              <w:rPr>
                <w:rFonts w:ascii="Times New Roman" w:hAnsi="Times New Roman"/>
                <w:b/>
                <w:szCs w:val="22"/>
              </w:rPr>
              <w:t xml:space="preserve"> response</w:t>
            </w:r>
          </w:p>
        </w:tc>
        <w:tc>
          <w:tcPr>
            <w:tcW w:w="1417" w:type="dxa"/>
            <w:shd w:val="clear" w:color="auto" w:fill="FFCC00"/>
          </w:tcPr>
          <w:p w14:paraId="7CFB4409" w:rsidR="00CF1ADA" w:rsidRPr="00502EE7" w:rsidRDefault="00CF1ADA" w:rsidP="00186573">
            <w:pPr>
              <w:jc w:val="center"/>
              <w:rPr>
                <w:rFonts w:ascii="Times New Roman" w:hAnsi="Times New Roman"/>
                <w:b/>
                <w:szCs w:val="22"/>
              </w:rPr>
            </w:pPr>
            <w:r w:rsidRPr="00502EE7">
              <w:rPr>
                <w:rFonts w:ascii="Times New Roman" w:hAnsi="Times New Roman"/>
                <w:b/>
                <w:szCs w:val="22"/>
              </w:rPr>
              <w:t>Owner</w:t>
            </w:r>
          </w:p>
        </w:tc>
        <w:tc>
          <w:tcPr>
            <w:tcW w:w="1298" w:type="dxa"/>
            <w:shd w:val="clear" w:color="auto" w:fill="FFCC00"/>
          </w:tcPr>
          <w:p w14:paraId="5FFF097B" w:rsidR="00CF1ADA" w:rsidRPr="001D4F86" w:rsidRDefault="00CF1ADA" w:rsidP="00186573">
            <w:pPr>
              <w:jc w:val="center"/>
              <w:rPr>
                <w:rFonts w:ascii="Times New Roman" w:hAnsi="Times New Roman"/>
                <w:b/>
                <w:szCs w:val="22"/>
              </w:rPr>
            </w:pPr>
            <w:r w:rsidRPr="001D4F86">
              <w:rPr>
                <w:rFonts w:ascii="Times New Roman" w:hAnsi="Times New Roman"/>
                <w:b/>
                <w:szCs w:val="22"/>
              </w:rPr>
              <w:t>Submitted, updated by</w:t>
            </w:r>
          </w:p>
        </w:tc>
        <w:tc>
          <w:tcPr>
            <w:tcW w:w="1080" w:type="dxa"/>
            <w:shd w:val="clear" w:color="auto" w:fill="FFCC00"/>
          </w:tcPr>
          <w:p w14:paraId="5BD5B11C" w:rsidR="00CF1ADA" w:rsidRPr="00D2166A" w:rsidRDefault="00CF1ADA" w:rsidP="00186573">
            <w:pPr>
              <w:jc w:val="center"/>
              <w:rPr>
                <w:rFonts w:ascii="Times New Roman" w:hAnsi="Times New Roman"/>
                <w:b/>
                <w:szCs w:val="22"/>
              </w:rPr>
            </w:pPr>
            <w:r w:rsidRPr="000F100F">
              <w:rPr>
                <w:rFonts w:ascii="Times New Roman" w:hAnsi="Times New Roman"/>
                <w:b/>
                <w:szCs w:val="22"/>
              </w:rPr>
              <w:t>La</w:t>
            </w:r>
            <w:r w:rsidRPr="00D2166A">
              <w:rPr>
                <w:rFonts w:ascii="Times New Roman" w:hAnsi="Times New Roman"/>
                <w:b/>
                <w:szCs w:val="22"/>
              </w:rPr>
              <w:t>st Update</w:t>
            </w:r>
          </w:p>
        </w:tc>
        <w:tc>
          <w:tcPr>
            <w:tcW w:w="1166" w:type="dxa"/>
            <w:shd w:val="clear" w:color="auto" w:fill="FFCC00"/>
          </w:tcPr>
          <w:p w14:paraId="64BD20D7" w:rsidR="00CF1ADA" w:rsidRPr="00CD0B39" w:rsidRDefault="00CF1ADA" w:rsidP="00186573">
            <w:pPr>
              <w:jc w:val="center"/>
              <w:rPr>
                <w:rFonts w:ascii="Times New Roman" w:hAnsi="Times New Roman"/>
                <w:b/>
                <w:szCs w:val="22"/>
              </w:rPr>
            </w:pPr>
            <w:r w:rsidRPr="00CD0B39">
              <w:rPr>
                <w:rFonts w:ascii="Times New Roman" w:hAnsi="Times New Roman"/>
                <w:b/>
                <w:szCs w:val="22"/>
              </w:rPr>
              <w:t>Status</w:t>
            </w:r>
          </w:p>
        </w:tc>
      </w:tr>
      <w:tr w14:paraId="3CBAC748" w:rsidR="00CF1ADA" w:rsidRPr="00A35DF9" w:rsidTr="007D4C06">
        <w:tc>
          <w:tcPr>
            <w:tcW w:w="372" w:type="dxa"/>
          </w:tcPr>
          <w:p w14:paraId="739B8F0C" w:rsidR="00CF1ADA" w:rsidRPr="00A35DF9" w:rsidRDefault="00CF1ADA" w:rsidP="00186573">
            <w:pPr>
              <w:rPr>
                <w:rFonts w:ascii="Times New Roman" w:hAnsi="Times New Roman"/>
                <w:szCs w:val="22"/>
              </w:rPr>
            </w:pPr>
            <w:r w:rsidRPr="00A35DF9">
              <w:rPr>
                <w:rFonts w:ascii="Times New Roman" w:hAnsi="Times New Roman"/>
                <w:szCs w:val="22"/>
              </w:rPr>
              <w:t>1</w:t>
            </w:r>
          </w:p>
        </w:tc>
        <w:tc>
          <w:tcPr>
            <w:tcW w:w="1800" w:type="dxa"/>
          </w:tcPr>
          <w:p w14:paraId="2DFC32F6" w:rsidR="00CF1ADA" w:rsidRPr="003C52DA" w:rsidRDefault="00702AC3" w:rsidP="00186573">
            <w:pPr>
              <w:spacing w:after="0"/>
              <w:rPr>
                <w:rFonts w:ascii="Times New Roman" w:hAnsi="Times New Roman"/>
                <w:i/>
                <w:szCs w:val="22"/>
              </w:rPr>
            </w:pPr>
            <w:r w:rsidRPr="003A5E1B">
              <w:rPr>
                <w:rFonts w:ascii="Times New Roman" w:hAnsi="Times New Roman"/>
                <w:szCs w:val="22"/>
              </w:rPr>
              <w:t>Lack of political will</w:t>
            </w:r>
            <w:r w:rsidR="004D7EB3" w:rsidRPr="00C06645">
              <w:rPr>
                <w:rFonts w:ascii="Times New Roman" w:hAnsi="Times New Roman"/>
                <w:szCs w:val="22"/>
              </w:rPr>
              <w:t xml:space="preserve"> and engagement</w:t>
            </w:r>
            <w:r w:rsidRPr="00536E88">
              <w:rPr>
                <w:rFonts w:ascii="Times New Roman" w:hAnsi="Times New Roman"/>
                <w:szCs w:val="22"/>
              </w:rPr>
              <w:t xml:space="preserve"> of participating governments</w:t>
            </w:r>
            <w:r w:rsidR="009D1FA2" w:rsidRPr="003F4EB4">
              <w:rPr>
                <w:rFonts w:ascii="Times New Roman" w:hAnsi="Times New Roman"/>
                <w:szCs w:val="22"/>
              </w:rPr>
              <w:t xml:space="preserve"> </w:t>
            </w:r>
            <w:r w:rsidR="004D7EB3" w:rsidRPr="00281302">
              <w:rPr>
                <w:rFonts w:ascii="Times New Roman" w:hAnsi="Times New Roman"/>
                <w:szCs w:val="22"/>
              </w:rPr>
              <w:t xml:space="preserve">and national institutions responsible for citizen security and coexistence </w:t>
            </w:r>
          </w:p>
        </w:tc>
        <w:tc>
          <w:tcPr>
            <w:tcW w:w="1260" w:type="dxa"/>
          </w:tcPr>
          <w:p w14:paraId="45FFFB29" w:rsidR="00CF1ADA" w:rsidRPr="00990B29" w:rsidRDefault="00CF1ADA" w:rsidP="00186573">
            <w:pPr>
              <w:spacing w:after="0"/>
              <w:rPr>
                <w:rFonts w:ascii="Times New Roman" w:hAnsi="Times New Roman"/>
                <w:szCs w:val="22"/>
              </w:rPr>
            </w:pPr>
          </w:p>
          <w:p w14:paraId="253B85C5" w:rsidR="00CF1ADA" w:rsidRPr="00134DAC" w:rsidRDefault="00CF1ADA" w:rsidP="00186573">
            <w:pPr>
              <w:spacing w:after="0"/>
              <w:rPr>
                <w:rFonts w:ascii="Times New Roman" w:hAnsi="Times New Roman"/>
                <w:szCs w:val="22"/>
              </w:rPr>
            </w:pPr>
          </w:p>
          <w:p w14:paraId="4724A572" w:rsidR="00CF1ADA" w:rsidRPr="001D7199" w:rsidRDefault="00CF1ADA" w:rsidP="00186573">
            <w:pPr>
              <w:spacing w:after="0"/>
              <w:rPr>
                <w:rFonts w:ascii="Times New Roman" w:hAnsi="Times New Roman"/>
                <w:i/>
                <w:szCs w:val="22"/>
              </w:rPr>
            </w:pPr>
          </w:p>
        </w:tc>
        <w:tc>
          <w:tcPr>
            <w:tcW w:w="1258" w:type="dxa"/>
          </w:tcPr>
          <w:p w14:paraId="1E8611D1" w:rsidR="00C843C3" w:rsidRPr="00502EE7" w:rsidRDefault="00C843C3" w:rsidP="00186573">
            <w:pPr>
              <w:spacing w:after="0"/>
              <w:rPr>
                <w:rFonts w:ascii="Times New Roman" w:hAnsi="Times New Roman"/>
                <w:szCs w:val="22"/>
                <w:lang w:val="en-US"/>
              </w:rPr>
            </w:pPr>
            <w:r w:rsidRPr="00502EE7">
              <w:rPr>
                <w:rFonts w:ascii="Times New Roman" w:hAnsi="Times New Roman"/>
                <w:szCs w:val="22"/>
                <w:lang w:val="en-US"/>
              </w:rPr>
              <w:t>Political</w:t>
            </w:r>
          </w:p>
          <w:p w14:paraId="5B38C8F3" w:rsidR="00C843C3" w:rsidRPr="000F100F" w:rsidRDefault="00A159DF" w:rsidP="00186573">
            <w:pPr>
              <w:spacing w:after="0"/>
              <w:rPr>
                <w:rFonts w:ascii="Times New Roman" w:hAnsi="Times New Roman"/>
                <w:szCs w:val="22"/>
                <w:lang w:val="en-US"/>
              </w:rPr>
            </w:pPr>
            <w:r w:rsidRPr="001D4F86">
              <w:rPr>
                <w:rFonts w:ascii="Times New Roman" w:hAnsi="Times New Roman"/>
                <w:szCs w:val="22"/>
                <w:lang w:val="en-US"/>
              </w:rPr>
              <w:t xml:space="preserve">Strategic </w:t>
            </w:r>
          </w:p>
          <w:p w14:paraId="682007BA" w:rsidR="00A159DF" w:rsidRPr="00D2166A" w:rsidRDefault="00A159DF" w:rsidP="00186573">
            <w:pPr>
              <w:spacing w:after="0"/>
              <w:rPr>
                <w:rFonts w:ascii="Times New Roman" w:hAnsi="Times New Roman"/>
                <w:szCs w:val="22"/>
                <w:lang w:val="en-US"/>
              </w:rPr>
            </w:pPr>
          </w:p>
          <w:p w14:paraId="3F8530D3" w:rsidR="00CF1ADA" w:rsidRPr="00CD0B39" w:rsidRDefault="00CF1ADA" w:rsidP="00186573">
            <w:pPr>
              <w:spacing w:after="0"/>
              <w:rPr>
                <w:rFonts w:ascii="Times New Roman" w:hAnsi="Times New Roman"/>
                <w:i/>
                <w:szCs w:val="22"/>
                <w:lang w:val="en-US"/>
              </w:rPr>
            </w:pPr>
          </w:p>
        </w:tc>
        <w:tc>
          <w:tcPr>
            <w:tcW w:w="3119" w:type="dxa"/>
          </w:tcPr>
          <w:p w14:paraId="790D558C" w:rsidR="009E21A7" w:rsidRPr="00EA344E" w:rsidRDefault="00C62D98" w:rsidP="00186573">
            <w:pPr>
              <w:spacing w:after="0"/>
              <w:rPr>
                <w:rFonts w:ascii="Times New Roman" w:hAnsi="Times New Roman"/>
                <w:szCs w:val="22"/>
              </w:rPr>
            </w:pPr>
            <w:r w:rsidRPr="000D3F07">
              <w:rPr>
                <w:rFonts w:ascii="Times New Roman" w:hAnsi="Times New Roman"/>
                <w:szCs w:val="22"/>
              </w:rPr>
              <w:t xml:space="preserve">Overall results and long-term sustainability of the Project will </w:t>
            </w:r>
            <w:r w:rsidR="009B4876" w:rsidRPr="0008074A">
              <w:rPr>
                <w:rFonts w:ascii="Times New Roman" w:hAnsi="Times New Roman"/>
                <w:szCs w:val="22"/>
              </w:rPr>
              <w:t xml:space="preserve">be affected if the Governments </w:t>
            </w:r>
            <w:r w:rsidR="009E21A7" w:rsidRPr="009B0DE5">
              <w:rPr>
                <w:rFonts w:ascii="Times New Roman" w:hAnsi="Times New Roman"/>
                <w:szCs w:val="22"/>
              </w:rPr>
              <w:t xml:space="preserve">do not </w:t>
            </w:r>
            <w:r w:rsidR="001635BF" w:rsidRPr="00B031B3">
              <w:rPr>
                <w:rFonts w:ascii="Times New Roman" w:hAnsi="Times New Roman"/>
                <w:szCs w:val="22"/>
              </w:rPr>
              <w:t>accept</w:t>
            </w:r>
            <w:r w:rsidR="009E21A7" w:rsidRPr="008343EE">
              <w:rPr>
                <w:rFonts w:ascii="Times New Roman" w:hAnsi="Times New Roman"/>
                <w:szCs w:val="22"/>
              </w:rPr>
              <w:t xml:space="preserve"> and </w:t>
            </w:r>
            <w:r w:rsidR="001635BF" w:rsidRPr="00D72612">
              <w:rPr>
                <w:rFonts w:ascii="Times New Roman" w:hAnsi="Times New Roman"/>
                <w:szCs w:val="22"/>
              </w:rPr>
              <w:t xml:space="preserve">institutionalise the </w:t>
            </w:r>
            <w:r w:rsidR="009E21A7" w:rsidRPr="00EA344E">
              <w:rPr>
                <w:rFonts w:ascii="Times New Roman" w:hAnsi="Times New Roman"/>
                <w:szCs w:val="22"/>
              </w:rPr>
              <w:t>improved internal institutional procedures, harmonize and analyse the indicators, and improve decision-making processes.</w:t>
            </w:r>
          </w:p>
          <w:p w14:paraId="2F38D693" w:rsidR="00C62D98" w:rsidRPr="00AD19B6" w:rsidRDefault="00C62D98" w:rsidP="00186573">
            <w:pPr>
              <w:spacing w:after="0"/>
              <w:rPr>
                <w:rFonts w:ascii="Times New Roman" w:hAnsi="Times New Roman"/>
                <w:szCs w:val="22"/>
              </w:rPr>
            </w:pPr>
          </w:p>
          <w:p w14:paraId="14AEAFD5" w:rsidR="00CF1ADA" w:rsidRPr="00AD19B6" w:rsidRDefault="00CF1ADA" w:rsidP="00186573">
            <w:pPr>
              <w:spacing w:after="0"/>
              <w:rPr>
                <w:rFonts w:ascii="Times New Roman" w:hAnsi="Times New Roman"/>
                <w:szCs w:val="22"/>
              </w:rPr>
            </w:pPr>
            <w:r w:rsidRPr="00AD19B6">
              <w:rPr>
                <w:rFonts w:ascii="Times New Roman" w:hAnsi="Times New Roman"/>
                <w:szCs w:val="22"/>
              </w:rPr>
              <w:t xml:space="preserve">P = </w:t>
            </w:r>
            <w:r w:rsidR="00603034" w:rsidRPr="00AD19B6">
              <w:rPr>
                <w:rFonts w:ascii="Times New Roman" w:hAnsi="Times New Roman"/>
                <w:szCs w:val="22"/>
              </w:rPr>
              <w:t>3</w:t>
            </w:r>
          </w:p>
          <w:p w14:paraId="4D2DCCCE" w:rsidR="00CF1ADA" w:rsidRPr="00AD19B6" w:rsidRDefault="00CF1ADA" w:rsidP="00186573">
            <w:pPr>
              <w:spacing w:after="0"/>
              <w:rPr>
                <w:rFonts w:ascii="Times New Roman" w:hAnsi="Times New Roman"/>
                <w:szCs w:val="22"/>
              </w:rPr>
            </w:pPr>
            <w:r w:rsidRPr="00AD19B6">
              <w:rPr>
                <w:rFonts w:ascii="Times New Roman" w:hAnsi="Times New Roman"/>
                <w:szCs w:val="22"/>
              </w:rPr>
              <w:t>I =</w:t>
            </w:r>
            <w:r w:rsidR="00A159DF" w:rsidRPr="00AD19B6">
              <w:rPr>
                <w:rFonts w:ascii="Times New Roman" w:hAnsi="Times New Roman"/>
                <w:szCs w:val="22"/>
              </w:rPr>
              <w:t xml:space="preserve"> </w:t>
            </w:r>
            <w:r w:rsidR="001635BF" w:rsidRPr="00AD19B6">
              <w:rPr>
                <w:rFonts w:ascii="Times New Roman" w:hAnsi="Times New Roman"/>
                <w:szCs w:val="22"/>
              </w:rPr>
              <w:t>5</w:t>
            </w:r>
          </w:p>
          <w:p w14:paraId="2734E631" w:rsidR="00CF1ADA" w:rsidRPr="00AD19B6" w:rsidRDefault="00CF1ADA" w:rsidP="00186573">
            <w:pPr>
              <w:spacing w:after="0"/>
              <w:rPr>
                <w:rFonts w:ascii="Times New Roman" w:hAnsi="Times New Roman"/>
                <w:i/>
                <w:szCs w:val="22"/>
              </w:rPr>
            </w:pPr>
          </w:p>
          <w:p w14:paraId="05C6A09D" w:rsidR="00107400" w:rsidRPr="00AD19B6" w:rsidRDefault="00107400" w:rsidP="00186573">
            <w:pPr>
              <w:spacing w:after="0"/>
              <w:rPr>
                <w:rFonts w:ascii="Times New Roman" w:hAnsi="Times New Roman"/>
                <w:i/>
                <w:szCs w:val="22"/>
              </w:rPr>
            </w:pPr>
          </w:p>
        </w:tc>
        <w:tc>
          <w:tcPr>
            <w:tcW w:w="2410" w:type="dxa"/>
          </w:tcPr>
          <w:p w14:paraId="38578EA0" w:rsidR="00CF1ADA" w:rsidRPr="00AD19B6" w:rsidRDefault="001A1176" w:rsidP="00186573">
            <w:pPr>
              <w:spacing w:after="0"/>
              <w:rPr>
                <w:rFonts w:ascii="Times New Roman" w:hAnsi="Times New Roman"/>
                <w:i/>
                <w:szCs w:val="22"/>
              </w:rPr>
            </w:pPr>
            <w:r w:rsidRPr="00AD19B6">
              <w:rPr>
                <w:rFonts w:ascii="Times New Roman" w:hAnsi="Times New Roman"/>
                <w:szCs w:val="22"/>
              </w:rPr>
              <w:t>Following the initial consultations conducted by the UNDP Country Offices, the</w:t>
            </w:r>
            <w:r w:rsidR="00150FE9" w:rsidRPr="00AD19B6">
              <w:rPr>
                <w:rFonts w:ascii="Times New Roman" w:hAnsi="Times New Roman"/>
                <w:szCs w:val="22"/>
              </w:rPr>
              <w:t xml:space="preserve"> Project </w:t>
            </w:r>
            <w:r w:rsidR="00315CF3" w:rsidRPr="00AD19B6">
              <w:rPr>
                <w:rFonts w:ascii="Times New Roman" w:hAnsi="Times New Roman"/>
                <w:szCs w:val="22"/>
              </w:rPr>
              <w:t>will</w:t>
            </w:r>
            <w:r w:rsidR="00150FE9" w:rsidRPr="00AD19B6">
              <w:rPr>
                <w:rFonts w:ascii="Times New Roman" w:hAnsi="Times New Roman"/>
                <w:szCs w:val="22"/>
              </w:rPr>
              <w:t xml:space="preserve"> </w:t>
            </w:r>
            <w:r w:rsidR="00315CF3" w:rsidRPr="00AD19B6">
              <w:rPr>
                <w:rFonts w:ascii="Times New Roman" w:hAnsi="Times New Roman"/>
                <w:szCs w:val="22"/>
              </w:rPr>
              <w:t xml:space="preserve">conduct a </w:t>
            </w:r>
            <w:r w:rsidR="00150FE9" w:rsidRPr="00AD19B6">
              <w:rPr>
                <w:rFonts w:ascii="Times New Roman" w:hAnsi="Times New Roman"/>
                <w:szCs w:val="22"/>
              </w:rPr>
              <w:t xml:space="preserve">rigorous </w:t>
            </w:r>
            <w:r w:rsidR="00315CF3" w:rsidRPr="00AD19B6">
              <w:rPr>
                <w:rFonts w:ascii="Times New Roman" w:hAnsi="Times New Roman"/>
                <w:szCs w:val="22"/>
              </w:rPr>
              <w:t xml:space="preserve">communications </w:t>
            </w:r>
            <w:r w:rsidR="00150FE9" w:rsidRPr="00AD19B6">
              <w:rPr>
                <w:rFonts w:ascii="Times New Roman" w:hAnsi="Times New Roman"/>
                <w:szCs w:val="22"/>
              </w:rPr>
              <w:t xml:space="preserve">and advocacy </w:t>
            </w:r>
            <w:r w:rsidR="00315CF3" w:rsidRPr="00AD19B6">
              <w:rPr>
                <w:rFonts w:ascii="Times New Roman" w:hAnsi="Times New Roman"/>
                <w:szCs w:val="22"/>
              </w:rPr>
              <w:t xml:space="preserve">strategy to build awareness of </w:t>
            </w:r>
            <w:r w:rsidRPr="00AD19B6">
              <w:rPr>
                <w:rFonts w:ascii="Times New Roman" w:hAnsi="Times New Roman"/>
                <w:szCs w:val="22"/>
              </w:rPr>
              <w:t>and engage t</w:t>
            </w:r>
            <w:r w:rsidR="00315CF3" w:rsidRPr="00AD19B6">
              <w:rPr>
                <w:rFonts w:ascii="Times New Roman" w:hAnsi="Times New Roman"/>
                <w:szCs w:val="22"/>
              </w:rPr>
              <w:t xml:space="preserve">he concerned Government officials </w:t>
            </w:r>
            <w:r w:rsidRPr="00AD19B6">
              <w:rPr>
                <w:rFonts w:ascii="Times New Roman" w:hAnsi="Times New Roman"/>
                <w:szCs w:val="22"/>
              </w:rPr>
              <w:t>in the achievement of Project results</w:t>
            </w:r>
          </w:p>
        </w:tc>
        <w:tc>
          <w:tcPr>
            <w:tcW w:w="1417" w:type="dxa"/>
          </w:tcPr>
          <w:p w14:paraId="50B08A1F" w:rsidR="00CF1ADA" w:rsidRPr="00AD19B6" w:rsidRDefault="00A159DF" w:rsidP="00186573">
            <w:pPr>
              <w:spacing w:after="0"/>
              <w:rPr>
                <w:rFonts w:ascii="Times New Roman" w:hAnsi="Times New Roman"/>
                <w:szCs w:val="22"/>
              </w:rPr>
            </w:pPr>
            <w:r w:rsidRPr="00AD19B6">
              <w:rPr>
                <w:rFonts w:ascii="Times New Roman" w:hAnsi="Times New Roman"/>
                <w:szCs w:val="22"/>
              </w:rPr>
              <w:t>Team Leader</w:t>
            </w:r>
          </w:p>
          <w:p w14:paraId="2344C14D" w:rsidR="00CF1ADA" w:rsidRPr="00AD19B6" w:rsidRDefault="00CF1ADA" w:rsidP="00186573">
            <w:pPr>
              <w:spacing w:after="0"/>
              <w:rPr>
                <w:rFonts w:ascii="Times New Roman" w:hAnsi="Times New Roman"/>
                <w:szCs w:val="22"/>
              </w:rPr>
            </w:pPr>
          </w:p>
          <w:p w14:paraId="210CDD84" w:rsidR="00CF1ADA" w:rsidRPr="00AD19B6" w:rsidRDefault="00CF1ADA" w:rsidP="00186573">
            <w:pPr>
              <w:spacing w:after="0"/>
              <w:rPr>
                <w:rFonts w:ascii="Times New Roman" w:hAnsi="Times New Roman"/>
                <w:i/>
                <w:szCs w:val="22"/>
              </w:rPr>
            </w:pPr>
          </w:p>
        </w:tc>
        <w:tc>
          <w:tcPr>
            <w:tcW w:w="1298" w:type="dxa"/>
          </w:tcPr>
          <w:p w14:paraId="1DD1BF7E" w:rsidR="00CF1ADA" w:rsidRPr="00AD19B6" w:rsidRDefault="00CF1ADA" w:rsidP="00186573">
            <w:pPr>
              <w:spacing w:after="0"/>
              <w:rPr>
                <w:rFonts w:ascii="Times New Roman" w:hAnsi="Times New Roman"/>
                <w:szCs w:val="22"/>
              </w:rPr>
            </w:pPr>
          </w:p>
          <w:p w14:paraId="16EEAAD0" w:rsidR="00CF1ADA" w:rsidRPr="00AD19B6" w:rsidRDefault="00CF1ADA" w:rsidP="00186573">
            <w:pPr>
              <w:spacing w:after="0"/>
              <w:rPr>
                <w:rFonts w:ascii="Times New Roman" w:hAnsi="Times New Roman"/>
                <w:szCs w:val="22"/>
              </w:rPr>
            </w:pPr>
          </w:p>
          <w:p w14:paraId="2F060342" w:rsidR="00CF1ADA" w:rsidRPr="00AD19B6" w:rsidRDefault="00CF1ADA" w:rsidP="00186573">
            <w:pPr>
              <w:spacing w:after="0"/>
              <w:rPr>
                <w:rFonts w:ascii="Times New Roman" w:hAnsi="Times New Roman"/>
                <w:szCs w:val="22"/>
              </w:rPr>
            </w:pPr>
          </w:p>
          <w:p w14:paraId="7CBC3744" w:rsidR="00CF1ADA" w:rsidRPr="00AD19B6" w:rsidRDefault="00CF1ADA" w:rsidP="00186573">
            <w:pPr>
              <w:spacing w:after="0"/>
              <w:rPr>
                <w:rFonts w:ascii="Times New Roman" w:hAnsi="Times New Roman"/>
                <w:szCs w:val="22"/>
              </w:rPr>
            </w:pPr>
          </w:p>
          <w:p w14:paraId="0938B3B7" w:rsidR="00107400" w:rsidRPr="00AD19B6" w:rsidRDefault="00107400" w:rsidP="00186573">
            <w:pPr>
              <w:spacing w:after="0"/>
              <w:rPr>
                <w:rFonts w:ascii="Times New Roman" w:hAnsi="Times New Roman"/>
                <w:szCs w:val="22"/>
              </w:rPr>
            </w:pPr>
          </w:p>
          <w:p w14:paraId="30B396EF" w:rsidR="00CF1ADA" w:rsidRPr="00AD19B6" w:rsidRDefault="00CF1ADA" w:rsidP="00186573">
            <w:pPr>
              <w:spacing w:after="0"/>
              <w:rPr>
                <w:rFonts w:ascii="Times New Roman" w:hAnsi="Times New Roman"/>
                <w:i/>
                <w:szCs w:val="22"/>
              </w:rPr>
            </w:pPr>
          </w:p>
        </w:tc>
        <w:tc>
          <w:tcPr>
            <w:tcW w:w="1080" w:type="dxa"/>
          </w:tcPr>
          <w:p w14:paraId="4EA67B9D" w:rsidR="00CF1ADA" w:rsidRPr="00AD19B6" w:rsidRDefault="00CF1ADA" w:rsidP="00186573">
            <w:pPr>
              <w:spacing w:after="0"/>
              <w:rPr>
                <w:rFonts w:ascii="Times New Roman" w:hAnsi="Times New Roman"/>
                <w:szCs w:val="22"/>
              </w:rPr>
            </w:pPr>
          </w:p>
          <w:p w14:paraId="1A8DC528" w:rsidR="00CF1ADA" w:rsidRPr="00AD19B6" w:rsidRDefault="00CF1ADA" w:rsidP="00186573">
            <w:pPr>
              <w:spacing w:after="0"/>
              <w:rPr>
                <w:rFonts w:ascii="Times New Roman" w:hAnsi="Times New Roman"/>
                <w:i/>
                <w:szCs w:val="22"/>
              </w:rPr>
            </w:pPr>
          </w:p>
        </w:tc>
        <w:tc>
          <w:tcPr>
            <w:tcW w:w="1166" w:type="dxa"/>
          </w:tcPr>
          <w:p w14:paraId="0F58F7CB" w:rsidR="00CF1ADA" w:rsidRPr="00AD19B6" w:rsidRDefault="00CF1ADA" w:rsidP="00186573">
            <w:pPr>
              <w:spacing w:after="0"/>
              <w:rPr>
                <w:rFonts w:ascii="Times New Roman" w:hAnsi="Times New Roman"/>
                <w:i/>
                <w:szCs w:val="22"/>
              </w:rPr>
            </w:pPr>
          </w:p>
        </w:tc>
      </w:tr>
      <w:tr w14:paraId="503AE15E" w:rsidR="00CF1ADA" w:rsidRPr="00A35DF9" w:rsidTr="007D4C06">
        <w:tc>
          <w:tcPr>
            <w:tcW w:w="372" w:type="dxa"/>
          </w:tcPr>
          <w:p w14:paraId="1B29576B" w:rsidR="00CF1ADA" w:rsidRPr="00A35DF9" w:rsidRDefault="00CF1ADA" w:rsidP="00186573">
            <w:pPr>
              <w:rPr>
                <w:rFonts w:ascii="Times New Roman" w:hAnsi="Times New Roman"/>
                <w:szCs w:val="22"/>
              </w:rPr>
            </w:pPr>
            <w:r w:rsidRPr="00A35DF9">
              <w:rPr>
                <w:rFonts w:ascii="Times New Roman" w:hAnsi="Times New Roman"/>
                <w:szCs w:val="22"/>
              </w:rPr>
              <w:t>2</w:t>
            </w:r>
          </w:p>
        </w:tc>
        <w:tc>
          <w:tcPr>
            <w:tcW w:w="1800" w:type="dxa"/>
          </w:tcPr>
          <w:p w14:paraId="2081A316" w:rsidR="00CF1ADA" w:rsidRPr="00CD0B39" w:rsidRDefault="00C62D98" w:rsidP="00186573">
            <w:pPr>
              <w:pStyle w:val="Header"/>
              <w:spacing w:after="0"/>
              <w:rPr>
                <w:rFonts w:ascii="Times New Roman" w:hAnsi="Times New Roman"/>
                <w:szCs w:val="22"/>
              </w:rPr>
            </w:pPr>
            <w:r w:rsidRPr="003A5E1B">
              <w:rPr>
                <w:rFonts w:ascii="Times New Roman" w:hAnsi="Times New Roman"/>
                <w:szCs w:val="22"/>
              </w:rPr>
              <w:t xml:space="preserve">Lack of </w:t>
            </w:r>
            <w:r w:rsidR="009E21A7" w:rsidRPr="00C06645">
              <w:rPr>
                <w:rFonts w:ascii="Times New Roman" w:hAnsi="Times New Roman"/>
                <w:szCs w:val="22"/>
              </w:rPr>
              <w:t>engagement</w:t>
            </w:r>
            <w:r w:rsidRPr="00536E88">
              <w:rPr>
                <w:rFonts w:ascii="Times New Roman" w:hAnsi="Times New Roman"/>
                <w:szCs w:val="22"/>
              </w:rPr>
              <w:t xml:space="preserve"> </w:t>
            </w:r>
            <w:r w:rsidR="009B4876" w:rsidRPr="003F4EB4">
              <w:rPr>
                <w:rFonts w:ascii="Times New Roman" w:hAnsi="Times New Roman"/>
                <w:szCs w:val="22"/>
              </w:rPr>
              <w:t xml:space="preserve">and coordination </w:t>
            </w:r>
            <w:r w:rsidRPr="00281302">
              <w:rPr>
                <w:rFonts w:ascii="Times New Roman" w:hAnsi="Times New Roman"/>
                <w:szCs w:val="22"/>
              </w:rPr>
              <w:t xml:space="preserve">among </w:t>
            </w:r>
            <w:r w:rsidR="005B63BD" w:rsidRPr="003C52DA">
              <w:rPr>
                <w:rFonts w:ascii="Times New Roman" w:hAnsi="Times New Roman"/>
                <w:szCs w:val="22"/>
              </w:rPr>
              <w:t xml:space="preserve">SICA, </w:t>
            </w:r>
            <w:r w:rsidRPr="00990B29">
              <w:rPr>
                <w:rFonts w:ascii="Times New Roman" w:hAnsi="Times New Roman"/>
                <w:szCs w:val="22"/>
              </w:rPr>
              <w:t>r</w:t>
            </w:r>
            <w:r w:rsidR="00973CC7" w:rsidRPr="00134DAC">
              <w:rPr>
                <w:rFonts w:ascii="Times New Roman" w:hAnsi="Times New Roman"/>
                <w:szCs w:val="22"/>
              </w:rPr>
              <w:t xml:space="preserve">egional and national </w:t>
            </w:r>
            <w:r w:rsidR="005B63BD" w:rsidRPr="001D7199">
              <w:rPr>
                <w:rFonts w:ascii="Times New Roman" w:hAnsi="Times New Roman"/>
                <w:szCs w:val="22"/>
              </w:rPr>
              <w:t xml:space="preserve">institutions </w:t>
            </w:r>
            <w:r w:rsidR="00A5341E" w:rsidRPr="00502EE7">
              <w:rPr>
                <w:rFonts w:ascii="Times New Roman" w:hAnsi="Times New Roman"/>
                <w:szCs w:val="22"/>
              </w:rPr>
              <w:t xml:space="preserve">and </w:t>
            </w:r>
            <w:r w:rsidR="009D1FA2" w:rsidRPr="001D4F86">
              <w:rPr>
                <w:rFonts w:ascii="Times New Roman" w:hAnsi="Times New Roman"/>
                <w:szCs w:val="22"/>
              </w:rPr>
              <w:t>civil society</w:t>
            </w:r>
            <w:r w:rsidR="00973CC7" w:rsidRPr="000F100F">
              <w:rPr>
                <w:rFonts w:ascii="Times New Roman" w:hAnsi="Times New Roman"/>
                <w:szCs w:val="22"/>
              </w:rPr>
              <w:t xml:space="preserve"> </w:t>
            </w:r>
            <w:r w:rsidR="009D1FA2" w:rsidRPr="00D2166A">
              <w:rPr>
                <w:rFonts w:ascii="Times New Roman" w:hAnsi="Times New Roman"/>
                <w:szCs w:val="22"/>
              </w:rPr>
              <w:t>organizations</w:t>
            </w:r>
          </w:p>
        </w:tc>
        <w:tc>
          <w:tcPr>
            <w:tcW w:w="1260" w:type="dxa"/>
          </w:tcPr>
          <w:p w14:paraId="1EAC2652" w:rsidR="00CF1ADA" w:rsidRPr="000D3F07" w:rsidRDefault="00CF1ADA" w:rsidP="00186573">
            <w:pPr>
              <w:rPr>
                <w:rFonts w:ascii="Times New Roman" w:hAnsi="Times New Roman"/>
                <w:szCs w:val="22"/>
              </w:rPr>
            </w:pPr>
          </w:p>
        </w:tc>
        <w:tc>
          <w:tcPr>
            <w:tcW w:w="1258" w:type="dxa"/>
          </w:tcPr>
          <w:p w14:paraId="0FC5FE02" w:rsidR="00CF1ADA" w:rsidRPr="0008074A" w:rsidRDefault="00CF1ADA" w:rsidP="00186573">
            <w:pPr>
              <w:rPr>
                <w:rFonts w:ascii="Times New Roman" w:hAnsi="Times New Roman"/>
                <w:szCs w:val="22"/>
                <w:lang w:val="en-US"/>
              </w:rPr>
            </w:pPr>
            <w:r w:rsidRPr="0008074A">
              <w:rPr>
                <w:rFonts w:ascii="Times New Roman" w:hAnsi="Times New Roman"/>
                <w:szCs w:val="22"/>
                <w:lang w:val="en-US"/>
              </w:rPr>
              <w:t>Strategic</w:t>
            </w:r>
          </w:p>
          <w:p w14:paraId="5D5988F4" w:rsidR="002F5C9E" w:rsidRPr="009B0DE5" w:rsidRDefault="002F5C9E" w:rsidP="00186573">
            <w:pPr>
              <w:rPr>
                <w:rFonts w:ascii="Times New Roman" w:hAnsi="Times New Roman"/>
                <w:szCs w:val="22"/>
                <w:lang w:val="en-US"/>
              </w:rPr>
            </w:pPr>
            <w:r w:rsidRPr="009B0DE5">
              <w:rPr>
                <w:rFonts w:ascii="Times New Roman" w:hAnsi="Times New Roman"/>
                <w:szCs w:val="22"/>
                <w:lang w:val="en-US"/>
              </w:rPr>
              <w:t>Political</w:t>
            </w:r>
          </w:p>
          <w:p w14:paraId="06475ACE" w:rsidR="00CF1ADA" w:rsidRPr="00B031B3" w:rsidRDefault="00CF1ADA" w:rsidP="00186573">
            <w:pPr>
              <w:rPr>
                <w:rFonts w:ascii="Times New Roman" w:hAnsi="Times New Roman"/>
                <w:szCs w:val="22"/>
                <w:lang w:val="en-US"/>
              </w:rPr>
            </w:pPr>
          </w:p>
        </w:tc>
        <w:tc>
          <w:tcPr>
            <w:tcW w:w="3119" w:type="dxa"/>
          </w:tcPr>
          <w:p w14:paraId="13F83E7C" w:rsidR="00CF1ADA" w:rsidRPr="00AD19B6" w:rsidRDefault="001635BF" w:rsidP="00186573">
            <w:pPr>
              <w:pStyle w:val="Header"/>
              <w:spacing w:after="0"/>
              <w:rPr>
                <w:rFonts w:ascii="Times New Roman" w:hAnsi="Times New Roman"/>
                <w:szCs w:val="22"/>
              </w:rPr>
            </w:pPr>
            <w:r w:rsidRPr="008343EE">
              <w:rPr>
                <w:rFonts w:ascii="Times New Roman" w:hAnsi="Times New Roman"/>
                <w:szCs w:val="22"/>
              </w:rPr>
              <w:t xml:space="preserve">The impact of the Project will be greatly reduced if the </w:t>
            </w:r>
            <w:r w:rsidR="00736DE5" w:rsidRPr="00D72612">
              <w:rPr>
                <w:rFonts w:ascii="Times New Roman" w:hAnsi="Times New Roman"/>
                <w:szCs w:val="22"/>
              </w:rPr>
              <w:t>CSOs and state institutions</w:t>
            </w:r>
            <w:r w:rsidRPr="00EA344E">
              <w:rPr>
                <w:rFonts w:ascii="Times New Roman" w:hAnsi="Times New Roman"/>
                <w:szCs w:val="22"/>
              </w:rPr>
              <w:t xml:space="preserve"> </w:t>
            </w:r>
            <w:r w:rsidR="004659A2" w:rsidRPr="00AD19B6">
              <w:rPr>
                <w:rFonts w:ascii="Times New Roman" w:hAnsi="Times New Roman"/>
                <w:szCs w:val="22"/>
              </w:rPr>
              <w:t xml:space="preserve">fail </w:t>
            </w:r>
            <w:r w:rsidR="00A5341E" w:rsidRPr="00AD19B6">
              <w:rPr>
                <w:rFonts w:ascii="Times New Roman" w:hAnsi="Times New Roman"/>
                <w:szCs w:val="22"/>
              </w:rPr>
              <w:t xml:space="preserve">to </w:t>
            </w:r>
            <w:r w:rsidR="00736DE5" w:rsidRPr="00AD19B6">
              <w:rPr>
                <w:rFonts w:ascii="Times New Roman" w:hAnsi="Times New Roman"/>
                <w:szCs w:val="22"/>
              </w:rPr>
              <w:t xml:space="preserve">engage in consultations and implement </w:t>
            </w:r>
            <w:r w:rsidR="00C158A8" w:rsidRPr="00AD19B6">
              <w:rPr>
                <w:rFonts w:ascii="Times New Roman" w:hAnsi="Times New Roman"/>
                <w:szCs w:val="22"/>
              </w:rPr>
              <w:t>concrete policy recommendations</w:t>
            </w:r>
            <w:r w:rsidR="002F5C9E" w:rsidRPr="00AD19B6">
              <w:rPr>
                <w:rFonts w:ascii="Times New Roman" w:hAnsi="Times New Roman"/>
                <w:szCs w:val="22"/>
              </w:rPr>
              <w:t xml:space="preserve"> provided by the civil society</w:t>
            </w:r>
            <w:r w:rsidR="009D1FA2" w:rsidRPr="00AD19B6">
              <w:rPr>
                <w:rFonts w:ascii="Times New Roman" w:hAnsi="Times New Roman"/>
                <w:szCs w:val="22"/>
              </w:rPr>
              <w:t>.</w:t>
            </w:r>
          </w:p>
          <w:p w14:paraId="42802A3C" w:rsidR="00CF1ADA" w:rsidRPr="00AD19B6" w:rsidRDefault="00CF1ADA" w:rsidP="00186573">
            <w:pPr>
              <w:rPr>
                <w:rFonts w:ascii="Times New Roman" w:hAnsi="Times New Roman"/>
                <w:szCs w:val="22"/>
              </w:rPr>
            </w:pPr>
          </w:p>
          <w:p w14:paraId="4E30A84D" w:rsidR="00CF1ADA" w:rsidRPr="00AD19B6" w:rsidRDefault="00CF1ADA" w:rsidP="00186573">
            <w:pPr>
              <w:rPr>
                <w:rFonts w:ascii="Times New Roman" w:hAnsi="Times New Roman"/>
                <w:szCs w:val="22"/>
              </w:rPr>
            </w:pPr>
            <w:r w:rsidRPr="00AD19B6">
              <w:rPr>
                <w:rFonts w:ascii="Times New Roman" w:hAnsi="Times New Roman"/>
                <w:szCs w:val="22"/>
              </w:rPr>
              <w:t>P =</w:t>
            </w:r>
            <w:r w:rsidR="00C158A8" w:rsidRPr="00AD19B6">
              <w:rPr>
                <w:rFonts w:ascii="Times New Roman" w:hAnsi="Times New Roman"/>
                <w:szCs w:val="22"/>
              </w:rPr>
              <w:t xml:space="preserve"> 3</w:t>
            </w:r>
          </w:p>
          <w:p w14:paraId="1EB4E05D" w:rsidR="00CF1ADA" w:rsidRPr="00AD19B6" w:rsidRDefault="00CF1ADA" w:rsidP="00186573">
            <w:pPr>
              <w:rPr>
                <w:rFonts w:ascii="Times New Roman" w:hAnsi="Times New Roman"/>
                <w:szCs w:val="22"/>
              </w:rPr>
            </w:pPr>
            <w:r w:rsidRPr="00AD19B6">
              <w:rPr>
                <w:rFonts w:ascii="Times New Roman" w:hAnsi="Times New Roman"/>
                <w:szCs w:val="22"/>
              </w:rPr>
              <w:t xml:space="preserve">I = </w:t>
            </w:r>
            <w:r w:rsidR="00C158A8" w:rsidRPr="00AD19B6">
              <w:rPr>
                <w:rFonts w:ascii="Times New Roman" w:hAnsi="Times New Roman"/>
                <w:szCs w:val="22"/>
              </w:rPr>
              <w:t>4</w:t>
            </w:r>
          </w:p>
        </w:tc>
        <w:tc>
          <w:tcPr>
            <w:tcW w:w="2410" w:type="dxa"/>
          </w:tcPr>
          <w:p w14:paraId="728F624B" w:rsidR="00CF1ADA" w:rsidRPr="00AD19B6" w:rsidRDefault="00D6785C" w:rsidP="00935B28">
            <w:pPr>
              <w:rPr>
                <w:rFonts w:ascii="Times New Roman" w:hAnsi="Times New Roman"/>
                <w:szCs w:val="22"/>
              </w:rPr>
            </w:pPr>
            <w:r w:rsidRPr="00935B28">
              <w:rPr>
                <w:rFonts w:ascii="Times New Roman" w:hAnsi="Times New Roman"/>
                <w:szCs w:val="22"/>
              </w:rPr>
              <w:t xml:space="preserve">Team Leader and </w:t>
            </w:r>
            <w:r w:rsidR="00935B28">
              <w:rPr>
                <w:rFonts w:ascii="Times New Roman" w:hAnsi="Times New Roman"/>
                <w:szCs w:val="22"/>
              </w:rPr>
              <w:t xml:space="preserve">the Regional Coordinator will foster the participation of the regional and national counterparts through regional conferences, workshops and </w:t>
            </w:r>
            <w:r w:rsidR="00452A52">
              <w:rPr>
                <w:rFonts w:ascii="Times New Roman" w:hAnsi="Times New Roman"/>
                <w:szCs w:val="22"/>
              </w:rPr>
              <w:t>trainings</w:t>
            </w:r>
          </w:p>
        </w:tc>
        <w:tc>
          <w:tcPr>
            <w:tcW w:w="1417" w:type="dxa"/>
          </w:tcPr>
          <w:p w14:paraId="0DC007F5" w:rsidR="00CF1ADA" w:rsidRPr="00AD19B6" w:rsidRDefault="00155301" w:rsidP="00186573">
            <w:pPr>
              <w:rPr>
                <w:rFonts w:ascii="Times New Roman" w:hAnsi="Times New Roman"/>
                <w:szCs w:val="22"/>
              </w:rPr>
            </w:pPr>
            <w:r w:rsidRPr="00AD19B6">
              <w:rPr>
                <w:rFonts w:ascii="Times New Roman" w:hAnsi="Times New Roman"/>
                <w:szCs w:val="22"/>
              </w:rPr>
              <w:t>Team Leader,</w:t>
            </w:r>
          </w:p>
          <w:p w14:paraId="6662BF52" w:rsidR="00155301" w:rsidRPr="00AD19B6" w:rsidRDefault="00155301" w:rsidP="00186573">
            <w:pPr>
              <w:rPr>
                <w:rFonts w:ascii="Times New Roman" w:hAnsi="Times New Roman"/>
                <w:szCs w:val="22"/>
              </w:rPr>
            </w:pPr>
            <w:r w:rsidRPr="00AD19B6">
              <w:rPr>
                <w:rFonts w:ascii="Times New Roman" w:hAnsi="Times New Roman"/>
                <w:szCs w:val="22"/>
              </w:rPr>
              <w:t>Regional Project Coordinator</w:t>
            </w:r>
          </w:p>
        </w:tc>
        <w:tc>
          <w:tcPr>
            <w:tcW w:w="1298" w:type="dxa"/>
          </w:tcPr>
          <w:p w14:paraId="291CD25C" w:rsidR="00CF1ADA" w:rsidRPr="00AD19B6" w:rsidRDefault="00CF1ADA" w:rsidP="00186573">
            <w:pPr>
              <w:rPr>
                <w:rFonts w:ascii="Times New Roman" w:hAnsi="Times New Roman"/>
                <w:szCs w:val="22"/>
              </w:rPr>
            </w:pPr>
          </w:p>
        </w:tc>
        <w:tc>
          <w:tcPr>
            <w:tcW w:w="1080" w:type="dxa"/>
          </w:tcPr>
          <w:p w14:paraId="24954A4C" w:rsidR="00CF1ADA" w:rsidRPr="00AD19B6" w:rsidRDefault="00CF1ADA" w:rsidP="00186573">
            <w:pPr>
              <w:rPr>
                <w:rFonts w:ascii="Times New Roman" w:hAnsi="Times New Roman"/>
                <w:szCs w:val="22"/>
              </w:rPr>
            </w:pPr>
          </w:p>
        </w:tc>
        <w:tc>
          <w:tcPr>
            <w:tcW w:w="1166" w:type="dxa"/>
          </w:tcPr>
          <w:p w14:paraId="2411CD01" w:rsidR="00CF1ADA" w:rsidRPr="00AD19B6" w:rsidRDefault="00CF1ADA" w:rsidP="00186573">
            <w:pPr>
              <w:rPr>
                <w:rFonts w:ascii="Times New Roman" w:hAnsi="Times New Roman"/>
                <w:szCs w:val="22"/>
              </w:rPr>
            </w:pPr>
          </w:p>
        </w:tc>
      </w:tr>
      <w:tr w14:paraId="038553AB" w:rsidR="00973CC7" w:rsidRPr="00A35DF9" w:rsidTr="007D4C06">
        <w:tc>
          <w:tcPr>
            <w:tcW w:w="372" w:type="dxa"/>
          </w:tcPr>
          <w:p w14:paraId="146DEE04" w:rsidR="00973CC7" w:rsidRPr="003A5E1B" w:rsidRDefault="00B26442" w:rsidP="00186573">
            <w:pPr>
              <w:rPr>
                <w:rFonts w:ascii="Times New Roman" w:hAnsi="Times New Roman"/>
                <w:szCs w:val="22"/>
              </w:rPr>
            </w:pPr>
            <w:r w:rsidRPr="00A35DF9">
              <w:rPr>
                <w:rFonts w:ascii="Times New Roman" w:hAnsi="Times New Roman"/>
                <w:szCs w:val="22"/>
              </w:rPr>
              <w:t>3</w:t>
            </w:r>
          </w:p>
        </w:tc>
        <w:tc>
          <w:tcPr>
            <w:tcW w:w="1800" w:type="dxa"/>
          </w:tcPr>
          <w:p w14:paraId="053CF75E" w:rsidR="00973CC7" w:rsidRPr="003F4EB4" w:rsidRDefault="00973CC7" w:rsidP="00186573">
            <w:pPr>
              <w:pStyle w:val="Header"/>
              <w:spacing w:after="0"/>
              <w:rPr>
                <w:rFonts w:ascii="Times New Roman" w:hAnsi="Times New Roman"/>
                <w:szCs w:val="22"/>
              </w:rPr>
            </w:pPr>
            <w:r w:rsidRPr="00C06645">
              <w:rPr>
                <w:rFonts w:ascii="Times New Roman" w:hAnsi="Times New Roman"/>
                <w:szCs w:val="22"/>
              </w:rPr>
              <w:t xml:space="preserve">National elections (first </w:t>
            </w:r>
            <w:r w:rsidRPr="00C06645">
              <w:rPr>
                <w:rFonts w:ascii="Times New Roman" w:hAnsi="Times New Roman"/>
                <w:szCs w:val="22"/>
              </w:rPr>
              <w:lastRenderedPageBreak/>
              <w:t>round of Presidential El</w:t>
            </w:r>
            <w:r w:rsidR="00C158A8" w:rsidRPr="00536E88">
              <w:rPr>
                <w:rFonts w:ascii="Times New Roman" w:hAnsi="Times New Roman"/>
                <w:szCs w:val="22"/>
              </w:rPr>
              <w:t>ections in Guatemala Sep. 2015).</w:t>
            </w:r>
          </w:p>
          <w:p w14:paraId="18D63914" w:rsidR="00973CC7" w:rsidRPr="00281302" w:rsidRDefault="00973CC7" w:rsidP="00186573">
            <w:pPr>
              <w:rPr>
                <w:rFonts w:ascii="Times New Roman" w:hAnsi="Times New Roman"/>
                <w:szCs w:val="22"/>
              </w:rPr>
            </w:pPr>
          </w:p>
        </w:tc>
        <w:tc>
          <w:tcPr>
            <w:tcW w:w="1260" w:type="dxa"/>
          </w:tcPr>
          <w:p w14:paraId="217067D3" w:rsidR="00973CC7" w:rsidRPr="003C52DA" w:rsidRDefault="00973CC7" w:rsidP="00186573">
            <w:pPr>
              <w:rPr>
                <w:rFonts w:ascii="Times New Roman" w:hAnsi="Times New Roman"/>
                <w:szCs w:val="22"/>
              </w:rPr>
            </w:pPr>
          </w:p>
        </w:tc>
        <w:tc>
          <w:tcPr>
            <w:tcW w:w="1258" w:type="dxa"/>
          </w:tcPr>
          <w:p w14:paraId="2C4AB9EA" w:rsidR="00973CC7" w:rsidRPr="00134DAC" w:rsidRDefault="00C158A8" w:rsidP="00186573">
            <w:pPr>
              <w:rPr>
                <w:rFonts w:ascii="Times New Roman" w:hAnsi="Times New Roman"/>
                <w:szCs w:val="22"/>
                <w:lang w:val="en-US"/>
              </w:rPr>
            </w:pPr>
            <w:r w:rsidRPr="00990B29">
              <w:rPr>
                <w:rFonts w:ascii="Times New Roman" w:hAnsi="Times New Roman"/>
                <w:szCs w:val="22"/>
                <w:lang w:val="en-US"/>
              </w:rPr>
              <w:t>Political</w:t>
            </w:r>
          </w:p>
          <w:p w14:paraId="3CBA482E" w:rsidR="00C158A8" w:rsidRPr="001D7199" w:rsidRDefault="00C158A8" w:rsidP="00186573">
            <w:pPr>
              <w:rPr>
                <w:rFonts w:ascii="Times New Roman" w:hAnsi="Times New Roman"/>
                <w:szCs w:val="22"/>
                <w:lang w:val="en-US"/>
              </w:rPr>
            </w:pPr>
            <w:r w:rsidRPr="001D7199">
              <w:rPr>
                <w:rFonts w:ascii="Times New Roman" w:hAnsi="Times New Roman"/>
                <w:szCs w:val="22"/>
                <w:lang w:val="en-US"/>
              </w:rPr>
              <w:t>Strategic</w:t>
            </w:r>
          </w:p>
        </w:tc>
        <w:tc>
          <w:tcPr>
            <w:tcW w:w="3119" w:type="dxa"/>
          </w:tcPr>
          <w:p w14:paraId="3AC8D398" w:rsidR="00973CC7" w:rsidRPr="00D2166A" w:rsidRDefault="002F548B" w:rsidP="00186573">
            <w:pPr>
              <w:rPr>
                <w:rFonts w:ascii="Times New Roman" w:hAnsi="Times New Roman"/>
                <w:szCs w:val="22"/>
              </w:rPr>
            </w:pPr>
            <w:r w:rsidRPr="00502EE7">
              <w:rPr>
                <w:rFonts w:ascii="Times New Roman" w:hAnsi="Times New Roman"/>
                <w:szCs w:val="22"/>
              </w:rPr>
              <w:t>Election campaigns may</w:t>
            </w:r>
            <w:r w:rsidR="00C158A8" w:rsidRPr="001D4F86">
              <w:rPr>
                <w:rFonts w:ascii="Times New Roman" w:hAnsi="Times New Roman"/>
                <w:szCs w:val="22"/>
              </w:rPr>
              <w:t xml:space="preserve"> politicize the use of Citizen </w:t>
            </w:r>
            <w:r w:rsidR="00C158A8" w:rsidRPr="001D4F86">
              <w:rPr>
                <w:rFonts w:ascii="Times New Roman" w:hAnsi="Times New Roman"/>
                <w:szCs w:val="22"/>
              </w:rPr>
              <w:lastRenderedPageBreak/>
              <w:t xml:space="preserve">Security and Public safety statistics </w:t>
            </w:r>
            <w:r w:rsidR="00452A52">
              <w:rPr>
                <w:rFonts w:ascii="Times New Roman" w:hAnsi="Times New Roman"/>
                <w:szCs w:val="22"/>
              </w:rPr>
              <w:t xml:space="preserve">in Guatemala </w:t>
            </w:r>
            <w:r w:rsidR="00C158A8" w:rsidRPr="001D4F86">
              <w:rPr>
                <w:rFonts w:ascii="Times New Roman" w:hAnsi="Times New Roman"/>
                <w:szCs w:val="22"/>
              </w:rPr>
              <w:t xml:space="preserve">and </w:t>
            </w:r>
            <w:r w:rsidR="00C158A8" w:rsidRPr="000F100F">
              <w:rPr>
                <w:rFonts w:ascii="Times New Roman" w:hAnsi="Times New Roman"/>
                <w:szCs w:val="22"/>
              </w:rPr>
              <w:t>delay the implementation of initiatives that involve ministries of national security or citizen security.</w:t>
            </w:r>
          </w:p>
          <w:p w14:paraId="46EB6159" w:rsidR="002F548B" w:rsidRPr="00CD0B39" w:rsidRDefault="002F548B" w:rsidP="00186573">
            <w:pPr>
              <w:rPr>
                <w:rFonts w:ascii="Times New Roman" w:hAnsi="Times New Roman"/>
                <w:szCs w:val="22"/>
              </w:rPr>
            </w:pPr>
          </w:p>
          <w:p w14:paraId="25CC1C78" w:rsidR="002F548B" w:rsidRPr="000D3F07" w:rsidRDefault="002F548B" w:rsidP="00186573">
            <w:pPr>
              <w:rPr>
                <w:rFonts w:ascii="Times New Roman" w:hAnsi="Times New Roman"/>
                <w:szCs w:val="22"/>
              </w:rPr>
            </w:pPr>
            <w:r w:rsidRPr="000D3F07">
              <w:rPr>
                <w:rFonts w:ascii="Times New Roman" w:hAnsi="Times New Roman"/>
                <w:szCs w:val="22"/>
              </w:rPr>
              <w:t>P=4</w:t>
            </w:r>
          </w:p>
          <w:p w14:paraId="44958BCA" w:rsidR="002F548B" w:rsidRPr="009B0DE5" w:rsidRDefault="002F548B" w:rsidP="00186573">
            <w:pPr>
              <w:rPr>
                <w:rFonts w:ascii="Times New Roman" w:hAnsi="Times New Roman"/>
                <w:szCs w:val="22"/>
              </w:rPr>
            </w:pPr>
            <w:r w:rsidRPr="0008074A">
              <w:rPr>
                <w:rFonts w:ascii="Times New Roman" w:hAnsi="Times New Roman"/>
                <w:szCs w:val="22"/>
              </w:rPr>
              <w:t>I</w:t>
            </w:r>
            <w:r w:rsidRPr="009B0DE5">
              <w:rPr>
                <w:rFonts w:ascii="Times New Roman" w:hAnsi="Times New Roman"/>
                <w:szCs w:val="22"/>
              </w:rPr>
              <w:t>=3</w:t>
            </w:r>
          </w:p>
        </w:tc>
        <w:tc>
          <w:tcPr>
            <w:tcW w:w="2410" w:type="dxa"/>
          </w:tcPr>
          <w:p w14:paraId="313FFBB1" w:rsidR="00973CC7" w:rsidRPr="00B031B3" w:rsidRDefault="00452A52" w:rsidP="00CC744E">
            <w:pPr>
              <w:rPr>
                <w:rFonts w:ascii="Times New Roman" w:hAnsi="Times New Roman"/>
                <w:szCs w:val="22"/>
              </w:rPr>
            </w:pPr>
            <w:r>
              <w:rPr>
                <w:rFonts w:ascii="Times New Roman" w:hAnsi="Times New Roman"/>
                <w:szCs w:val="22"/>
              </w:rPr>
              <w:lastRenderedPageBreak/>
              <w:t xml:space="preserve">The Project will engage the civil society </w:t>
            </w:r>
            <w:r>
              <w:rPr>
                <w:rFonts w:ascii="Times New Roman" w:hAnsi="Times New Roman"/>
                <w:szCs w:val="22"/>
              </w:rPr>
              <w:lastRenderedPageBreak/>
              <w:t xml:space="preserve">organizations as the watchdogs and alternative </w:t>
            </w:r>
            <w:r w:rsidR="00CC744E">
              <w:rPr>
                <w:rFonts w:ascii="Times New Roman" w:hAnsi="Times New Roman"/>
                <w:szCs w:val="22"/>
              </w:rPr>
              <w:t xml:space="preserve">sources of data </w:t>
            </w:r>
            <w:r>
              <w:rPr>
                <w:rFonts w:ascii="Times New Roman" w:hAnsi="Times New Roman"/>
                <w:szCs w:val="22"/>
              </w:rPr>
              <w:t xml:space="preserve">to counter the possible </w:t>
            </w:r>
            <w:r w:rsidR="00CC744E">
              <w:rPr>
                <w:rFonts w:ascii="Times New Roman" w:hAnsi="Times New Roman"/>
                <w:szCs w:val="22"/>
              </w:rPr>
              <w:t>mishandling of available statistics.</w:t>
            </w:r>
          </w:p>
        </w:tc>
        <w:tc>
          <w:tcPr>
            <w:tcW w:w="1417" w:type="dxa"/>
          </w:tcPr>
          <w:p w14:paraId="3CC74772" w:rsidR="00973CC7" w:rsidRPr="00D72612" w:rsidRDefault="00155301" w:rsidP="00186573">
            <w:pPr>
              <w:rPr>
                <w:rFonts w:ascii="Times New Roman" w:hAnsi="Times New Roman"/>
                <w:szCs w:val="22"/>
              </w:rPr>
            </w:pPr>
            <w:r w:rsidRPr="008343EE">
              <w:rPr>
                <w:rFonts w:ascii="Times New Roman" w:hAnsi="Times New Roman"/>
                <w:szCs w:val="22"/>
              </w:rPr>
              <w:lastRenderedPageBreak/>
              <w:t>Team Leader</w:t>
            </w:r>
          </w:p>
          <w:p w14:paraId="7487EED5" w:rsidR="00155301" w:rsidRPr="00EA344E" w:rsidRDefault="00155301" w:rsidP="00186573">
            <w:pPr>
              <w:rPr>
                <w:rFonts w:ascii="Times New Roman" w:hAnsi="Times New Roman"/>
                <w:szCs w:val="22"/>
              </w:rPr>
            </w:pPr>
            <w:r w:rsidRPr="00EA344E">
              <w:rPr>
                <w:rFonts w:ascii="Times New Roman" w:hAnsi="Times New Roman"/>
                <w:szCs w:val="22"/>
              </w:rPr>
              <w:t xml:space="preserve">Regional </w:t>
            </w:r>
            <w:r w:rsidRPr="00EA344E">
              <w:rPr>
                <w:rFonts w:ascii="Times New Roman" w:hAnsi="Times New Roman"/>
                <w:szCs w:val="22"/>
              </w:rPr>
              <w:lastRenderedPageBreak/>
              <w:t>Project Coordinator</w:t>
            </w:r>
          </w:p>
        </w:tc>
        <w:tc>
          <w:tcPr>
            <w:tcW w:w="1298" w:type="dxa"/>
          </w:tcPr>
          <w:p w14:paraId="787E29D4" w:rsidR="00973CC7" w:rsidRPr="00AD19B6" w:rsidRDefault="00973CC7" w:rsidP="00186573">
            <w:pPr>
              <w:rPr>
                <w:rFonts w:ascii="Times New Roman" w:hAnsi="Times New Roman"/>
                <w:szCs w:val="22"/>
              </w:rPr>
            </w:pPr>
          </w:p>
        </w:tc>
        <w:tc>
          <w:tcPr>
            <w:tcW w:w="1080" w:type="dxa"/>
          </w:tcPr>
          <w:p w14:paraId="03F84CA9" w:rsidR="00973CC7" w:rsidRPr="00AD19B6" w:rsidRDefault="00973CC7" w:rsidP="00186573">
            <w:pPr>
              <w:rPr>
                <w:rFonts w:ascii="Times New Roman" w:hAnsi="Times New Roman"/>
                <w:szCs w:val="22"/>
              </w:rPr>
            </w:pPr>
          </w:p>
        </w:tc>
        <w:tc>
          <w:tcPr>
            <w:tcW w:w="1166" w:type="dxa"/>
          </w:tcPr>
          <w:p w14:paraId="4BDFD128" w:rsidR="00973CC7" w:rsidRPr="00AD19B6" w:rsidRDefault="00973CC7" w:rsidP="00186573">
            <w:pPr>
              <w:rPr>
                <w:rFonts w:ascii="Times New Roman" w:hAnsi="Times New Roman"/>
                <w:szCs w:val="22"/>
              </w:rPr>
            </w:pPr>
          </w:p>
        </w:tc>
      </w:tr>
      <w:tr w14:paraId="17E5265C" w:rsidR="00973CC7" w:rsidRPr="00A35DF9" w:rsidTr="007D4C06">
        <w:tc>
          <w:tcPr>
            <w:tcW w:w="372" w:type="dxa"/>
          </w:tcPr>
          <w:p w14:paraId="245BD968" w:rsidR="00973CC7" w:rsidRPr="00A35DF9" w:rsidRDefault="00973CC7" w:rsidP="00186573">
            <w:pPr>
              <w:rPr>
                <w:rFonts w:ascii="Times New Roman" w:hAnsi="Times New Roman"/>
                <w:szCs w:val="22"/>
              </w:rPr>
            </w:pPr>
            <w:r w:rsidRPr="00A35DF9">
              <w:rPr>
                <w:rFonts w:ascii="Times New Roman" w:hAnsi="Times New Roman"/>
                <w:szCs w:val="22"/>
              </w:rPr>
              <w:lastRenderedPageBreak/>
              <w:t>4</w:t>
            </w:r>
          </w:p>
        </w:tc>
        <w:tc>
          <w:tcPr>
            <w:tcW w:w="1800" w:type="dxa"/>
          </w:tcPr>
          <w:p w14:paraId="588BB276" w:rsidR="00973CC7" w:rsidRPr="003A5E1B" w:rsidRDefault="00973CC7" w:rsidP="006E511C">
            <w:pPr>
              <w:pStyle w:val="Header"/>
              <w:spacing w:after="0"/>
              <w:rPr>
                <w:rFonts w:ascii="Times New Roman" w:hAnsi="Times New Roman"/>
                <w:szCs w:val="22"/>
              </w:rPr>
            </w:pPr>
            <w:r w:rsidRPr="003A5E1B">
              <w:rPr>
                <w:rFonts w:ascii="Times New Roman" w:hAnsi="Times New Roman"/>
                <w:szCs w:val="22"/>
              </w:rPr>
              <w:t xml:space="preserve">Post-electoral turnover in SICA and government </w:t>
            </w:r>
          </w:p>
        </w:tc>
        <w:tc>
          <w:tcPr>
            <w:tcW w:w="1260" w:type="dxa"/>
          </w:tcPr>
          <w:p w14:paraId="108CB041" w:rsidR="00973CC7" w:rsidRPr="00C06645" w:rsidRDefault="00973CC7" w:rsidP="00186573">
            <w:pPr>
              <w:rPr>
                <w:rFonts w:ascii="Times New Roman" w:hAnsi="Times New Roman"/>
                <w:szCs w:val="22"/>
              </w:rPr>
            </w:pPr>
          </w:p>
        </w:tc>
        <w:tc>
          <w:tcPr>
            <w:tcW w:w="1258" w:type="dxa"/>
          </w:tcPr>
          <w:p w14:paraId="04E8B1D3" w:rsidR="00973CC7" w:rsidRPr="003F4EB4" w:rsidRDefault="002F548B" w:rsidP="00186573">
            <w:pPr>
              <w:rPr>
                <w:rFonts w:ascii="Times New Roman" w:hAnsi="Times New Roman"/>
                <w:szCs w:val="22"/>
                <w:lang w:val="en-US"/>
              </w:rPr>
            </w:pPr>
            <w:r w:rsidRPr="00536E88">
              <w:rPr>
                <w:rFonts w:ascii="Times New Roman" w:hAnsi="Times New Roman"/>
                <w:szCs w:val="22"/>
                <w:lang w:val="en-US"/>
              </w:rPr>
              <w:t>Political</w:t>
            </w:r>
          </w:p>
          <w:p w14:paraId="6FD443D9" w:rsidR="002F548B" w:rsidRPr="003C52DA" w:rsidRDefault="002F548B" w:rsidP="00186573">
            <w:pPr>
              <w:rPr>
                <w:rFonts w:ascii="Times New Roman" w:hAnsi="Times New Roman"/>
                <w:szCs w:val="22"/>
                <w:lang w:val="en-US"/>
              </w:rPr>
            </w:pPr>
            <w:r w:rsidRPr="00281302">
              <w:rPr>
                <w:rFonts w:ascii="Times New Roman" w:hAnsi="Times New Roman"/>
                <w:szCs w:val="22"/>
                <w:lang w:val="en-US"/>
              </w:rPr>
              <w:t>St</w:t>
            </w:r>
            <w:r w:rsidRPr="003C52DA">
              <w:rPr>
                <w:rFonts w:ascii="Times New Roman" w:hAnsi="Times New Roman"/>
                <w:szCs w:val="22"/>
                <w:lang w:val="en-US"/>
              </w:rPr>
              <w:t>rategic</w:t>
            </w:r>
          </w:p>
          <w:p w14:paraId="20ED8B63" w:rsidR="002F548B" w:rsidRPr="00990B29" w:rsidRDefault="002F548B" w:rsidP="00186573">
            <w:pPr>
              <w:rPr>
                <w:rFonts w:ascii="Times New Roman" w:hAnsi="Times New Roman"/>
                <w:szCs w:val="22"/>
                <w:lang w:val="en-US"/>
              </w:rPr>
            </w:pPr>
            <w:r w:rsidRPr="00990B29">
              <w:rPr>
                <w:rFonts w:ascii="Times New Roman" w:hAnsi="Times New Roman"/>
                <w:szCs w:val="22"/>
                <w:lang w:val="en-US"/>
              </w:rPr>
              <w:t>Operational</w:t>
            </w:r>
          </w:p>
        </w:tc>
        <w:tc>
          <w:tcPr>
            <w:tcW w:w="3119" w:type="dxa"/>
          </w:tcPr>
          <w:p w14:paraId="71CE6220" w:rsidR="002F548B" w:rsidRPr="00134DAC" w:rsidRDefault="002F548B" w:rsidP="00186573">
            <w:pPr>
              <w:pStyle w:val="Header"/>
              <w:spacing w:after="0"/>
              <w:rPr>
                <w:rFonts w:ascii="Times New Roman" w:hAnsi="Times New Roman"/>
                <w:szCs w:val="22"/>
              </w:rPr>
            </w:pPr>
            <w:r w:rsidRPr="00134DAC">
              <w:rPr>
                <w:rFonts w:ascii="Times New Roman" w:hAnsi="Times New Roman"/>
                <w:szCs w:val="22"/>
              </w:rPr>
              <w:t>The expected turnover may affect the Project implementation as well as the measurement of change in stakeholder awareness and capacities.</w:t>
            </w:r>
          </w:p>
          <w:p w14:paraId="75D76463" w:rsidR="002F548B" w:rsidRPr="001D7199" w:rsidRDefault="002F548B" w:rsidP="00186573">
            <w:pPr>
              <w:pStyle w:val="Header"/>
              <w:spacing w:after="0"/>
              <w:rPr>
                <w:rFonts w:ascii="Times New Roman" w:hAnsi="Times New Roman"/>
                <w:szCs w:val="22"/>
              </w:rPr>
            </w:pPr>
          </w:p>
          <w:p w14:paraId="027FE1D2" w:rsidR="002F548B" w:rsidRPr="00502EE7" w:rsidRDefault="002F548B" w:rsidP="00186573">
            <w:pPr>
              <w:pStyle w:val="Header"/>
              <w:spacing w:after="0"/>
              <w:rPr>
                <w:rFonts w:ascii="Times New Roman" w:hAnsi="Times New Roman"/>
                <w:szCs w:val="22"/>
              </w:rPr>
            </w:pPr>
            <w:r w:rsidRPr="00502EE7">
              <w:rPr>
                <w:rFonts w:ascii="Times New Roman" w:hAnsi="Times New Roman"/>
                <w:szCs w:val="22"/>
              </w:rPr>
              <w:t>P=4</w:t>
            </w:r>
          </w:p>
          <w:p w14:paraId="048FE0F0" w:rsidR="00973CC7" w:rsidRPr="000F100F" w:rsidRDefault="002F548B" w:rsidP="00186573">
            <w:pPr>
              <w:pStyle w:val="Header"/>
              <w:spacing w:after="0"/>
              <w:rPr>
                <w:rFonts w:ascii="Times New Roman" w:hAnsi="Times New Roman"/>
                <w:szCs w:val="22"/>
              </w:rPr>
            </w:pPr>
            <w:r w:rsidRPr="001D4F86">
              <w:rPr>
                <w:rFonts w:ascii="Times New Roman" w:hAnsi="Times New Roman"/>
                <w:szCs w:val="22"/>
              </w:rPr>
              <w:t>I=3</w:t>
            </w:r>
          </w:p>
        </w:tc>
        <w:tc>
          <w:tcPr>
            <w:tcW w:w="2410" w:type="dxa"/>
          </w:tcPr>
          <w:p w14:paraId="2E7D7B38" w:rsidR="00973CC7" w:rsidRPr="00D2166A" w:rsidRDefault="00CC744E" w:rsidP="006E511C">
            <w:pPr>
              <w:rPr>
                <w:rFonts w:ascii="Times New Roman" w:hAnsi="Times New Roman"/>
                <w:szCs w:val="22"/>
              </w:rPr>
            </w:pPr>
            <w:r>
              <w:rPr>
                <w:rFonts w:ascii="Times New Roman" w:hAnsi="Times New Roman"/>
                <w:szCs w:val="22"/>
              </w:rPr>
              <w:t xml:space="preserve">The Project will target middle </w:t>
            </w:r>
            <w:r w:rsidR="00063CD3">
              <w:rPr>
                <w:rFonts w:ascii="Times New Roman" w:hAnsi="Times New Roman"/>
                <w:szCs w:val="22"/>
              </w:rPr>
              <w:t xml:space="preserve">level managers </w:t>
            </w:r>
            <w:r>
              <w:rPr>
                <w:rFonts w:ascii="Times New Roman" w:hAnsi="Times New Roman"/>
                <w:szCs w:val="22"/>
              </w:rPr>
              <w:t xml:space="preserve">through the </w:t>
            </w:r>
            <w:r w:rsidR="00063CD3">
              <w:rPr>
                <w:rFonts w:ascii="Times New Roman" w:hAnsi="Times New Roman"/>
                <w:szCs w:val="22"/>
              </w:rPr>
              <w:t xml:space="preserve">STUs and target </w:t>
            </w:r>
            <w:r w:rsidR="001F28EF">
              <w:rPr>
                <w:rFonts w:ascii="Times New Roman" w:hAnsi="Times New Roman"/>
                <w:szCs w:val="22"/>
              </w:rPr>
              <w:t xml:space="preserve">national institutions as the potential </w:t>
            </w:r>
            <w:r w:rsidR="006E511C">
              <w:rPr>
                <w:rFonts w:ascii="Times New Roman" w:hAnsi="Times New Roman"/>
                <w:szCs w:val="22"/>
              </w:rPr>
              <w:t>HR backup to ensure the continuity and sustainability of installed capacities.</w:t>
            </w:r>
          </w:p>
        </w:tc>
        <w:tc>
          <w:tcPr>
            <w:tcW w:w="1417" w:type="dxa"/>
          </w:tcPr>
          <w:p w14:paraId="1011B789" w:rsidR="00973CC7" w:rsidRPr="000D3F07" w:rsidRDefault="00155301" w:rsidP="00186573">
            <w:pPr>
              <w:rPr>
                <w:rFonts w:ascii="Times New Roman" w:hAnsi="Times New Roman"/>
                <w:szCs w:val="22"/>
              </w:rPr>
            </w:pPr>
            <w:r w:rsidRPr="00CD0B39">
              <w:rPr>
                <w:rFonts w:ascii="Times New Roman" w:hAnsi="Times New Roman"/>
                <w:szCs w:val="22"/>
              </w:rPr>
              <w:t>Team Leader</w:t>
            </w:r>
          </w:p>
        </w:tc>
        <w:tc>
          <w:tcPr>
            <w:tcW w:w="1298" w:type="dxa"/>
          </w:tcPr>
          <w:p w14:paraId="308BEB7D" w:rsidR="00973CC7" w:rsidRPr="0008074A" w:rsidRDefault="00973CC7" w:rsidP="00186573">
            <w:pPr>
              <w:rPr>
                <w:rFonts w:ascii="Times New Roman" w:hAnsi="Times New Roman"/>
                <w:szCs w:val="22"/>
              </w:rPr>
            </w:pPr>
          </w:p>
        </w:tc>
        <w:tc>
          <w:tcPr>
            <w:tcW w:w="1080" w:type="dxa"/>
          </w:tcPr>
          <w:p w14:paraId="05E930E6" w:rsidR="00973CC7" w:rsidRPr="009B0DE5" w:rsidRDefault="00973CC7" w:rsidP="00186573">
            <w:pPr>
              <w:rPr>
                <w:rFonts w:ascii="Times New Roman" w:hAnsi="Times New Roman"/>
                <w:szCs w:val="22"/>
              </w:rPr>
            </w:pPr>
          </w:p>
        </w:tc>
        <w:tc>
          <w:tcPr>
            <w:tcW w:w="1166" w:type="dxa"/>
          </w:tcPr>
          <w:p w14:paraId="5826ECF8" w:rsidR="00973CC7" w:rsidRPr="00B031B3" w:rsidRDefault="00973CC7" w:rsidP="00186573">
            <w:pPr>
              <w:rPr>
                <w:rFonts w:ascii="Times New Roman" w:hAnsi="Times New Roman"/>
                <w:szCs w:val="22"/>
              </w:rPr>
            </w:pPr>
          </w:p>
        </w:tc>
      </w:tr>
      <w:tr w14:paraId="6526E6B5" w:rsidR="00740867" w:rsidRPr="00A35DF9" w:rsidTr="007D4C06">
        <w:tc>
          <w:tcPr>
            <w:tcW w:w="372" w:type="dxa"/>
          </w:tcPr>
          <w:p w14:paraId="2D2E4344" w:rsidR="00740867" w:rsidRPr="00A35DF9" w:rsidRDefault="00740867" w:rsidP="00186573">
            <w:pPr>
              <w:rPr>
                <w:rFonts w:ascii="Times New Roman" w:hAnsi="Times New Roman"/>
                <w:szCs w:val="22"/>
              </w:rPr>
            </w:pPr>
            <w:r w:rsidRPr="00A35DF9">
              <w:rPr>
                <w:rFonts w:ascii="Times New Roman" w:hAnsi="Times New Roman"/>
                <w:szCs w:val="22"/>
              </w:rPr>
              <w:t>5</w:t>
            </w:r>
          </w:p>
        </w:tc>
        <w:tc>
          <w:tcPr>
            <w:tcW w:w="1800" w:type="dxa"/>
          </w:tcPr>
          <w:p w14:paraId="3A388D99" w:rsidR="00740867" w:rsidRPr="00C06645" w:rsidRDefault="00BD237B" w:rsidP="00186573">
            <w:pPr>
              <w:pStyle w:val="Header"/>
              <w:spacing w:after="0"/>
              <w:rPr>
                <w:rFonts w:ascii="Times New Roman" w:hAnsi="Times New Roman"/>
                <w:szCs w:val="22"/>
              </w:rPr>
            </w:pPr>
            <w:r w:rsidRPr="003A5E1B">
              <w:rPr>
                <w:rFonts w:ascii="Times New Roman" w:hAnsi="Times New Roman"/>
                <w:szCs w:val="22"/>
              </w:rPr>
              <w:t>Delays in Project Implementation</w:t>
            </w:r>
          </w:p>
        </w:tc>
        <w:tc>
          <w:tcPr>
            <w:tcW w:w="1260" w:type="dxa"/>
          </w:tcPr>
          <w:p w14:paraId="1550CDCA" w:rsidR="00740867" w:rsidRPr="00536E88" w:rsidRDefault="00740867" w:rsidP="00186573">
            <w:pPr>
              <w:rPr>
                <w:rFonts w:ascii="Times New Roman" w:hAnsi="Times New Roman"/>
                <w:szCs w:val="22"/>
              </w:rPr>
            </w:pPr>
          </w:p>
        </w:tc>
        <w:tc>
          <w:tcPr>
            <w:tcW w:w="1258" w:type="dxa"/>
          </w:tcPr>
          <w:p w14:paraId="7682BEB6" w:rsidR="00740867" w:rsidRPr="003F4EB4" w:rsidRDefault="00740867" w:rsidP="00186573">
            <w:pPr>
              <w:rPr>
                <w:rFonts w:ascii="Times New Roman" w:hAnsi="Times New Roman"/>
                <w:szCs w:val="22"/>
                <w:lang w:val="en-US"/>
              </w:rPr>
            </w:pPr>
            <w:r w:rsidRPr="003F4EB4">
              <w:rPr>
                <w:rFonts w:ascii="Times New Roman" w:hAnsi="Times New Roman"/>
                <w:szCs w:val="22"/>
                <w:lang w:val="en-US"/>
              </w:rPr>
              <w:t>Operational</w:t>
            </w:r>
          </w:p>
          <w:p w14:paraId="2ECA798B" w:rsidR="00BD237B" w:rsidRPr="00281302" w:rsidRDefault="00BD237B" w:rsidP="00186573">
            <w:pPr>
              <w:rPr>
                <w:rFonts w:ascii="Times New Roman" w:hAnsi="Times New Roman"/>
                <w:szCs w:val="22"/>
                <w:lang w:val="en-US"/>
              </w:rPr>
            </w:pPr>
            <w:r w:rsidRPr="00281302">
              <w:rPr>
                <w:rFonts w:ascii="Times New Roman" w:hAnsi="Times New Roman"/>
                <w:szCs w:val="22"/>
                <w:lang w:val="en-US"/>
              </w:rPr>
              <w:t>Strategic</w:t>
            </w:r>
          </w:p>
          <w:p w14:paraId="6EDE9D80" w:rsidR="00BD237B" w:rsidRPr="003C52DA" w:rsidRDefault="00BD237B" w:rsidP="00186573">
            <w:pPr>
              <w:rPr>
                <w:rFonts w:ascii="Times New Roman" w:hAnsi="Times New Roman"/>
                <w:szCs w:val="22"/>
                <w:lang w:val="en-US"/>
              </w:rPr>
            </w:pPr>
            <w:r w:rsidRPr="003C52DA">
              <w:rPr>
                <w:rFonts w:ascii="Times New Roman" w:hAnsi="Times New Roman"/>
                <w:szCs w:val="22"/>
                <w:lang w:val="en-US"/>
              </w:rPr>
              <w:t>Financial</w:t>
            </w:r>
          </w:p>
        </w:tc>
        <w:tc>
          <w:tcPr>
            <w:tcW w:w="3119" w:type="dxa"/>
          </w:tcPr>
          <w:p w14:paraId="63C75AE7" w:rsidR="00740867" w:rsidRPr="001D4F86" w:rsidRDefault="00740867" w:rsidP="00186573">
            <w:pPr>
              <w:rPr>
                <w:rFonts w:ascii="Times New Roman" w:hAnsi="Times New Roman"/>
                <w:szCs w:val="22"/>
              </w:rPr>
            </w:pPr>
            <w:r w:rsidRPr="00990B29">
              <w:rPr>
                <w:rFonts w:ascii="Times New Roman" w:hAnsi="Times New Roman"/>
                <w:szCs w:val="22"/>
              </w:rPr>
              <w:t>Dela</w:t>
            </w:r>
            <w:r w:rsidRPr="00134DAC">
              <w:rPr>
                <w:rFonts w:ascii="Times New Roman" w:hAnsi="Times New Roman"/>
                <w:szCs w:val="22"/>
              </w:rPr>
              <w:t xml:space="preserve">ys in </w:t>
            </w:r>
            <w:r w:rsidR="00BD237B" w:rsidRPr="001D7199">
              <w:rPr>
                <w:rFonts w:ascii="Times New Roman" w:hAnsi="Times New Roman"/>
                <w:szCs w:val="22"/>
              </w:rPr>
              <w:t>the approval of procurement and contracting requests, reports and transfers of fund will result in overall delay of project implem</w:t>
            </w:r>
            <w:r w:rsidR="00920953" w:rsidRPr="00502EE7">
              <w:rPr>
                <w:rFonts w:ascii="Times New Roman" w:hAnsi="Times New Roman"/>
                <w:szCs w:val="22"/>
              </w:rPr>
              <w:t>entations and affect the achievement of results. Commencement of victimization surveys after the other national and regional surveys have defined their questions and criteria will make it more difficult to harmonize the survey indicators and data and will affect the recommendations and advocacy activities in the medium run.</w:t>
            </w:r>
          </w:p>
          <w:p w14:paraId="63E352B9" w:rsidR="00920953" w:rsidRPr="000F100F" w:rsidRDefault="00920953" w:rsidP="00186573">
            <w:pPr>
              <w:rPr>
                <w:rFonts w:ascii="Times New Roman" w:hAnsi="Times New Roman"/>
                <w:szCs w:val="22"/>
              </w:rPr>
            </w:pPr>
            <w:r w:rsidRPr="000F100F">
              <w:rPr>
                <w:rFonts w:ascii="Times New Roman" w:hAnsi="Times New Roman"/>
                <w:szCs w:val="22"/>
              </w:rPr>
              <w:t>P=3</w:t>
            </w:r>
          </w:p>
          <w:p w14:paraId="48DA9CA8" w:rsidR="00920953" w:rsidRPr="00D2166A" w:rsidRDefault="00920953" w:rsidP="00186573">
            <w:pPr>
              <w:rPr>
                <w:rFonts w:ascii="Times New Roman" w:hAnsi="Times New Roman"/>
                <w:szCs w:val="22"/>
              </w:rPr>
            </w:pPr>
            <w:r w:rsidRPr="00D2166A">
              <w:rPr>
                <w:rFonts w:ascii="Times New Roman" w:hAnsi="Times New Roman"/>
                <w:szCs w:val="22"/>
              </w:rPr>
              <w:lastRenderedPageBreak/>
              <w:t>I=4</w:t>
            </w:r>
          </w:p>
        </w:tc>
        <w:tc>
          <w:tcPr>
            <w:tcW w:w="2410" w:type="dxa"/>
          </w:tcPr>
          <w:p w14:paraId="378D6C7C" w:rsidR="00740867" w:rsidRPr="00CD0B39" w:rsidRDefault="001A6F4C" w:rsidP="008F3785">
            <w:pPr>
              <w:rPr>
                <w:rFonts w:ascii="Times New Roman" w:hAnsi="Times New Roman"/>
                <w:szCs w:val="22"/>
              </w:rPr>
            </w:pPr>
            <w:r>
              <w:rPr>
                <w:rFonts w:ascii="Times New Roman" w:hAnsi="Times New Roman"/>
                <w:szCs w:val="22"/>
              </w:rPr>
              <w:lastRenderedPageBreak/>
              <w:t xml:space="preserve">The Project will </w:t>
            </w:r>
            <w:r w:rsidR="008F3785">
              <w:rPr>
                <w:rFonts w:ascii="Times New Roman" w:hAnsi="Times New Roman"/>
                <w:szCs w:val="22"/>
              </w:rPr>
              <w:t>engage</w:t>
            </w:r>
            <w:r>
              <w:rPr>
                <w:rFonts w:ascii="Times New Roman" w:hAnsi="Times New Roman"/>
                <w:szCs w:val="22"/>
              </w:rPr>
              <w:t xml:space="preserve"> additional operational </w:t>
            </w:r>
            <w:r w:rsidR="008F3785">
              <w:rPr>
                <w:rFonts w:ascii="Times New Roman" w:hAnsi="Times New Roman"/>
                <w:szCs w:val="22"/>
              </w:rPr>
              <w:t xml:space="preserve">staff </w:t>
            </w:r>
            <w:r>
              <w:rPr>
                <w:rFonts w:ascii="Times New Roman" w:hAnsi="Times New Roman"/>
                <w:szCs w:val="22"/>
              </w:rPr>
              <w:t xml:space="preserve">of </w:t>
            </w:r>
            <w:r w:rsidR="00486437">
              <w:rPr>
                <w:rFonts w:ascii="Times New Roman" w:hAnsi="Times New Roman"/>
                <w:szCs w:val="22"/>
              </w:rPr>
              <w:t xml:space="preserve">the COs and the RSC LAC to </w:t>
            </w:r>
            <w:r>
              <w:rPr>
                <w:rFonts w:ascii="Times New Roman" w:hAnsi="Times New Roman"/>
                <w:szCs w:val="22"/>
              </w:rPr>
              <w:t>ensure timely</w:t>
            </w:r>
            <w:r w:rsidR="00486437">
              <w:rPr>
                <w:rFonts w:ascii="Times New Roman" w:hAnsi="Times New Roman"/>
                <w:szCs w:val="22"/>
              </w:rPr>
              <w:t xml:space="preserve"> the implementation and strengthen the </w:t>
            </w:r>
            <w:r>
              <w:rPr>
                <w:rFonts w:ascii="Times New Roman" w:hAnsi="Times New Roman"/>
                <w:szCs w:val="22"/>
              </w:rPr>
              <w:t>operational</w:t>
            </w:r>
            <w:r w:rsidR="00486437">
              <w:rPr>
                <w:rFonts w:ascii="Times New Roman" w:hAnsi="Times New Roman"/>
                <w:szCs w:val="22"/>
              </w:rPr>
              <w:t xml:space="preserve"> capacity </w:t>
            </w:r>
          </w:p>
        </w:tc>
        <w:tc>
          <w:tcPr>
            <w:tcW w:w="1417" w:type="dxa"/>
          </w:tcPr>
          <w:p w14:paraId="41B1CF03" w:rsidR="00740867" w:rsidRPr="0008074A" w:rsidRDefault="00155301" w:rsidP="00186573">
            <w:pPr>
              <w:rPr>
                <w:rFonts w:ascii="Times New Roman" w:hAnsi="Times New Roman"/>
                <w:szCs w:val="22"/>
              </w:rPr>
            </w:pPr>
            <w:r w:rsidRPr="000D3F07">
              <w:rPr>
                <w:rFonts w:ascii="Times New Roman" w:hAnsi="Times New Roman"/>
                <w:szCs w:val="22"/>
              </w:rPr>
              <w:t xml:space="preserve">Team Leader </w:t>
            </w:r>
          </w:p>
        </w:tc>
        <w:tc>
          <w:tcPr>
            <w:tcW w:w="1298" w:type="dxa"/>
          </w:tcPr>
          <w:p w14:paraId="62B842CA" w:rsidR="00740867" w:rsidRPr="009B0DE5" w:rsidRDefault="00740867" w:rsidP="00186573">
            <w:pPr>
              <w:rPr>
                <w:rFonts w:ascii="Times New Roman" w:hAnsi="Times New Roman"/>
                <w:szCs w:val="22"/>
              </w:rPr>
            </w:pPr>
          </w:p>
        </w:tc>
        <w:tc>
          <w:tcPr>
            <w:tcW w:w="1080" w:type="dxa"/>
          </w:tcPr>
          <w:p w14:paraId="05B8E2CA" w:rsidR="00740867" w:rsidRPr="00B031B3" w:rsidRDefault="00740867" w:rsidP="00186573">
            <w:pPr>
              <w:rPr>
                <w:rFonts w:ascii="Times New Roman" w:hAnsi="Times New Roman"/>
                <w:szCs w:val="22"/>
              </w:rPr>
            </w:pPr>
          </w:p>
        </w:tc>
        <w:tc>
          <w:tcPr>
            <w:tcW w:w="1166" w:type="dxa"/>
          </w:tcPr>
          <w:p w14:paraId="59A8B977" w:rsidR="00740867" w:rsidRPr="008343EE" w:rsidRDefault="00740867" w:rsidP="00186573">
            <w:pPr>
              <w:rPr>
                <w:rFonts w:ascii="Times New Roman" w:hAnsi="Times New Roman"/>
                <w:szCs w:val="22"/>
              </w:rPr>
            </w:pPr>
          </w:p>
        </w:tc>
      </w:tr>
      <w:tr w14:paraId="2636B688" w:rsidR="00973CC7" w:rsidRPr="00A35DF9" w:rsidTr="007D4C06">
        <w:tc>
          <w:tcPr>
            <w:tcW w:w="372" w:type="dxa"/>
          </w:tcPr>
          <w:p w14:paraId="6E9715A2" w:rsidR="00973CC7" w:rsidRPr="003A5E1B" w:rsidRDefault="00B26442" w:rsidP="00186573">
            <w:pPr>
              <w:rPr>
                <w:rFonts w:ascii="Times New Roman" w:hAnsi="Times New Roman"/>
                <w:szCs w:val="22"/>
              </w:rPr>
            </w:pPr>
            <w:r w:rsidRPr="00A35DF9">
              <w:rPr>
                <w:rFonts w:ascii="Times New Roman" w:hAnsi="Times New Roman"/>
                <w:szCs w:val="22"/>
              </w:rPr>
              <w:lastRenderedPageBreak/>
              <w:t>6</w:t>
            </w:r>
          </w:p>
        </w:tc>
        <w:tc>
          <w:tcPr>
            <w:tcW w:w="1800" w:type="dxa"/>
          </w:tcPr>
          <w:p w14:paraId="41E036CC" w:rsidR="0045314F" w:rsidRPr="00281302" w:rsidRDefault="009628CF" w:rsidP="00186573">
            <w:pPr>
              <w:pStyle w:val="Header"/>
              <w:spacing w:after="0"/>
              <w:rPr>
                <w:rFonts w:ascii="Times New Roman" w:hAnsi="Times New Roman"/>
                <w:szCs w:val="22"/>
              </w:rPr>
            </w:pPr>
            <w:r w:rsidRPr="00C06645">
              <w:rPr>
                <w:rFonts w:ascii="Times New Roman" w:hAnsi="Times New Roman"/>
                <w:szCs w:val="22"/>
              </w:rPr>
              <w:t>Lack of interest among</w:t>
            </w:r>
            <w:r w:rsidRPr="00536E88">
              <w:rPr>
                <w:rFonts w:ascii="Times New Roman" w:hAnsi="Times New Roman"/>
                <w:szCs w:val="22"/>
              </w:rPr>
              <w:t xml:space="preserve"> Governments and donors to support </w:t>
            </w:r>
            <w:r w:rsidR="00735C0D" w:rsidRPr="003F4EB4">
              <w:rPr>
                <w:rFonts w:ascii="Times New Roman" w:hAnsi="Times New Roman"/>
                <w:szCs w:val="22"/>
              </w:rPr>
              <w:t>SICA</w:t>
            </w:r>
          </w:p>
          <w:p w14:paraId="4E7D98F6" w:rsidR="0045314F" w:rsidRPr="003C52DA" w:rsidRDefault="0045314F" w:rsidP="00186573">
            <w:pPr>
              <w:pStyle w:val="Header"/>
              <w:spacing w:after="0"/>
              <w:rPr>
                <w:rFonts w:ascii="Times New Roman" w:hAnsi="Times New Roman"/>
                <w:szCs w:val="22"/>
              </w:rPr>
            </w:pPr>
          </w:p>
          <w:p w14:paraId="04C0F8F4" w:rsidR="0045314F" w:rsidRPr="00990B29" w:rsidRDefault="0045314F" w:rsidP="00186573">
            <w:pPr>
              <w:pStyle w:val="Header"/>
              <w:spacing w:after="0"/>
              <w:rPr>
                <w:rFonts w:ascii="Times New Roman" w:hAnsi="Times New Roman"/>
                <w:szCs w:val="22"/>
              </w:rPr>
            </w:pPr>
          </w:p>
          <w:p w14:paraId="4C0997D5" w:rsidR="0045314F" w:rsidRPr="00134DAC" w:rsidRDefault="0045314F" w:rsidP="00186573">
            <w:pPr>
              <w:pStyle w:val="Header"/>
              <w:spacing w:after="0"/>
              <w:rPr>
                <w:rFonts w:ascii="Times New Roman" w:hAnsi="Times New Roman"/>
                <w:szCs w:val="22"/>
              </w:rPr>
            </w:pPr>
          </w:p>
          <w:p w14:paraId="13851CC0" w:rsidR="00973CC7" w:rsidRPr="001D7199" w:rsidRDefault="00973CC7" w:rsidP="00186573">
            <w:pPr>
              <w:rPr>
                <w:rFonts w:ascii="Times New Roman" w:hAnsi="Times New Roman"/>
                <w:szCs w:val="22"/>
              </w:rPr>
            </w:pPr>
          </w:p>
        </w:tc>
        <w:tc>
          <w:tcPr>
            <w:tcW w:w="1260" w:type="dxa"/>
          </w:tcPr>
          <w:p w14:paraId="7E9CA1D7" w:rsidR="00973CC7" w:rsidRPr="00502EE7" w:rsidRDefault="00973CC7" w:rsidP="00186573">
            <w:pPr>
              <w:rPr>
                <w:rFonts w:ascii="Times New Roman" w:hAnsi="Times New Roman"/>
                <w:szCs w:val="22"/>
              </w:rPr>
            </w:pPr>
          </w:p>
        </w:tc>
        <w:tc>
          <w:tcPr>
            <w:tcW w:w="1258" w:type="dxa"/>
          </w:tcPr>
          <w:p w14:paraId="2499AA2A" w:rsidR="00973CC7" w:rsidRPr="000F100F" w:rsidRDefault="00735C0D" w:rsidP="00186573">
            <w:pPr>
              <w:rPr>
                <w:rFonts w:ascii="Times New Roman" w:hAnsi="Times New Roman"/>
                <w:szCs w:val="22"/>
                <w:lang w:val="en-US"/>
              </w:rPr>
            </w:pPr>
            <w:r w:rsidRPr="001D4F86">
              <w:rPr>
                <w:rFonts w:ascii="Times New Roman" w:hAnsi="Times New Roman"/>
                <w:szCs w:val="22"/>
                <w:lang w:val="en-US"/>
              </w:rPr>
              <w:t>Strategic</w:t>
            </w:r>
          </w:p>
          <w:p w14:paraId="644F6BFA" w:rsidR="00735C0D" w:rsidRPr="00D2166A" w:rsidRDefault="00735C0D" w:rsidP="00186573">
            <w:pPr>
              <w:rPr>
                <w:rFonts w:ascii="Times New Roman" w:hAnsi="Times New Roman"/>
                <w:szCs w:val="22"/>
                <w:lang w:val="en-US"/>
              </w:rPr>
            </w:pPr>
            <w:r w:rsidRPr="00D2166A">
              <w:rPr>
                <w:rFonts w:ascii="Times New Roman" w:hAnsi="Times New Roman"/>
                <w:szCs w:val="22"/>
                <w:lang w:val="en-US"/>
              </w:rPr>
              <w:t>Political</w:t>
            </w:r>
          </w:p>
          <w:p w14:paraId="2707D6F3" w:rsidR="00735C0D" w:rsidRPr="00CD0B39" w:rsidRDefault="00735C0D" w:rsidP="00186573">
            <w:pPr>
              <w:rPr>
                <w:rFonts w:ascii="Times New Roman" w:hAnsi="Times New Roman"/>
                <w:szCs w:val="22"/>
                <w:lang w:val="en-US"/>
              </w:rPr>
            </w:pPr>
            <w:r w:rsidRPr="00CD0B39">
              <w:rPr>
                <w:rFonts w:ascii="Times New Roman" w:hAnsi="Times New Roman"/>
                <w:szCs w:val="22"/>
                <w:lang w:val="en-US"/>
              </w:rPr>
              <w:t>Operational</w:t>
            </w:r>
          </w:p>
          <w:p w14:paraId="2B99036F" w:rsidR="002F5C9E" w:rsidRPr="000D3F07" w:rsidRDefault="002F5C9E" w:rsidP="00186573">
            <w:pPr>
              <w:rPr>
                <w:rFonts w:ascii="Times New Roman" w:hAnsi="Times New Roman"/>
                <w:szCs w:val="22"/>
                <w:lang w:val="en-US"/>
              </w:rPr>
            </w:pPr>
            <w:r w:rsidRPr="000D3F07">
              <w:rPr>
                <w:rFonts w:ascii="Times New Roman" w:hAnsi="Times New Roman"/>
                <w:szCs w:val="22"/>
                <w:lang w:val="en-US"/>
              </w:rPr>
              <w:t>Financial</w:t>
            </w:r>
          </w:p>
        </w:tc>
        <w:tc>
          <w:tcPr>
            <w:tcW w:w="3119" w:type="dxa"/>
          </w:tcPr>
          <w:p w14:paraId="29CAD818" w:rsidR="00735C0D" w:rsidRPr="00AD19B6" w:rsidRDefault="00735C0D" w:rsidP="00186573">
            <w:pPr>
              <w:pStyle w:val="Header"/>
              <w:spacing w:after="0"/>
              <w:rPr>
                <w:rFonts w:ascii="Times New Roman" w:hAnsi="Times New Roman"/>
                <w:szCs w:val="22"/>
              </w:rPr>
            </w:pPr>
            <w:r w:rsidRPr="0008074A">
              <w:rPr>
                <w:rFonts w:ascii="Times New Roman" w:hAnsi="Times New Roman"/>
                <w:szCs w:val="22"/>
              </w:rPr>
              <w:t>The Governments and donor</w:t>
            </w:r>
            <w:r w:rsidRPr="009B0DE5">
              <w:rPr>
                <w:rFonts w:ascii="Times New Roman" w:hAnsi="Times New Roman"/>
                <w:szCs w:val="22"/>
              </w:rPr>
              <w:t xml:space="preserve">s are expected to support the initiative and consider future investments in support of SICA to </w:t>
            </w:r>
            <w:r w:rsidR="00E85531" w:rsidRPr="00B031B3">
              <w:rPr>
                <w:rFonts w:ascii="Times New Roman" w:hAnsi="Times New Roman"/>
                <w:szCs w:val="22"/>
              </w:rPr>
              <w:t>further strengthen</w:t>
            </w:r>
            <w:r w:rsidRPr="008343EE">
              <w:rPr>
                <w:rFonts w:ascii="Times New Roman" w:hAnsi="Times New Roman"/>
                <w:szCs w:val="22"/>
              </w:rPr>
              <w:t xml:space="preserve"> </w:t>
            </w:r>
            <w:r w:rsidR="00E85531" w:rsidRPr="00D72612">
              <w:rPr>
                <w:rFonts w:ascii="Times New Roman" w:hAnsi="Times New Roman"/>
                <w:szCs w:val="22"/>
              </w:rPr>
              <w:t>information management and dec</w:t>
            </w:r>
            <w:r w:rsidR="00E85531" w:rsidRPr="00EA344E">
              <w:rPr>
                <w:rFonts w:ascii="Times New Roman" w:hAnsi="Times New Roman"/>
                <w:szCs w:val="22"/>
              </w:rPr>
              <w:t xml:space="preserve">ision-making </w:t>
            </w:r>
            <w:r w:rsidRPr="00AD19B6">
              <w:rPr>
                <w:rFonts w:ascii="Times New Roman" w:hAnsi="Times New Roman"/>
                <w:szCs w:val="22"/>
              </w:rPr>
              <w:t>capacities</w:t>
            </w:r>
            <w:r w:rsidR="00E85531" w:rsidRPr="00AD19B6">
              <w:rPr>
                <w:rFonts w:ascii="Times New Roman" w:hAnsi="Times New Roman"/>
                <w:szCs w:val="22"/>
              </w:rPr>
              <w:t xml:space="preserve"> for Citizen Security</w:t>
            </w:r>
          </w:p>
          <w:p w14:paraId="382A673E" w:rsidR="00E85531" w:rsidRPr="00AD19B6" w:rsidRDefault="00E85531" w:rsidP="00186573">
            <w:pPr>
              <w:pStyle w:val="Header"/>
              <w:spacing w:after="0"/>
              <w:rPr>
                <w:rFonts w:ascii="Times New Roman" w:hAnsi="Times New Roman"/>
                <w:szCs w:val="22"/>
              </w:rPr>
            </w:pPr>
          </w:p>
          <w:p w14:paraId="0C4B5860" w:rsidR="00E85531" w:rsidRPr="00AD19B6" w:rsidRDefault="00E85531" w:rsidP="00186573">
            <w:pPr>
              <w:pStyle w:val="Header"/>
              <w:spacing w:after="0"/>
              <w:rPr>
                <w:rFonts w:ascii="Times New Roman" w:hAnsi="Times New Roman"/>
                <w:szCs w:val="22"/>
              </w:rPr>
            </w:pPr>
            <w:r w:rsidRPr="00AD19B6">
              <w:rPr>
                <w:rFonts w:ascii="Times New Roman" w:hAnsi="Times New Roman"/>
                <w:szCs w:val="22"/>
              </w:rPr>
              <w:t>P=4</w:t>
            </w:r>
          </w:p>
          <w:p w14:paraId="36D9A9D0" w:rsidR="00973CC7" w:rsidRPr="00AD19B6" w:rsidRDefault="00E85531" w:rsidP="00186573">
            <w:pPr>
              <w:rPr>
                <w:rFonts w:ascii="Times New Roman" w:hAnsi="Times New Roman"/>
                <w:szCs w:val="22"/>
              </w:rPr>
            </w:pPr>
            <w:r w:rsidRPr="00AD19B6">
              <w:rPr>
                <w:rFonts w:ascii="Times New Roman" w:hAnsi="Times New Roman"/>
                <w:szCs w:val="22"/>
              </w:rPr>
              <w:t>I=5</w:t>
            </w:r>
          </w:p>
        </w:tc>
        <w:tc>
          <w:tcPr>
            <w:tcW w:w="2410" w:type="dxa"/>
          </w:tcPr>
          <w:p w14:paraId="754030FA" w:rsidR="00973CC7" w:rsidRPr="00AD19B6" w:rsidRDefault="008F3785" w:rsidP="008F3785">
            <w:pPr>
              <w:rPr>
                <w:rFonts w:ascii="Times New Roman" w:hAnsi="Times New Roman"/>
                <w:szCs w:val="22"/>
              </w:rPr>
            </w:pPr>
            <w:r>
              <w:rPr>
                <w:rFonts w:ascii="Times New Roman" w:hAnsi="Times New Roman"/>
                <w:szCs w:val="22"/>
              </w:rPr>
              <w:t>The Team Leader will e</w:t>
            </w:r>
            <w:r w:rsidR="00410210">
              <w:rPr>
                <w:rFonts w:ascii="Times New Roman" w:hAnsi="Times New Roman"/>
                <w:szCs w:val="22"/>
              </w:rPr>
              <w:t xml:space="preserve">nhance the advocacy </w:t>
            </w:r>
            <w:r>
              <w:rPr>
                <w:rFonts w:ascii="Times New Roman" w:hAnsi="Times New Roman"/>
                <w:szCs w:val="22"/>
              </w:rPr>
              <w:t>a</w:t>
            </w:r>
            <w:r w:rsidR="00E51393">
              <w:rPr>
                <w:rFonts w:ascii="Times New Roman" w:hAnsi="Times New Roman"/>
                <w:szCs w:val="22"/>
              </w:rPr>
              <w:t>n</w:t>
            </w:r>
            <w:r>
              <w:rPr>
                <w:rFonts w:ascii="Times New Roman" w:hAnsi="Times New Roman"/>
                <w:szCs w:val="22"/>
              </w:rPr>
              <w:t xml:space="preserve">d communication </w:t>
            </w:r>
            <w:r w:rsidR="00410210">
              <w:rPr>
                <w:rFonts w:ascii="Times New Roman" w:hAnsi="Times New Roman"/>
                <w:szCs w:val="22"/>
              </w:rPr>
              <w:t xml:space="preserve">activities </w:t>
            </w:r>
            <w:r>
              <w:rPr>
                <w:rFonts w:ascii="Times New Roman" w:hAnsi="Times New Roman"/>
                <w:szCs w:val="22"/>
              </w:rPr>
              <w:t>to ensure timely and targeted information sharing and awareness building among the Government and dono</w:t>
            </w:r>
            <w:r w:rsidR="00E51393">
              <w:rPr>
                <w:rFonts w:ascii="Times New Roman" w:hAnsi="Times New Roman"/>
                <w:szCs w:val="22"/>
              </w:rPr>
              <w:t>rs</w:t>
            </w:r>
          </w:p>
        </w:tc>
        <w:tc>
          <w:tcPr>
            <w:tcW w:w="1417" w:type="dxa"/>
          </w:tcPr>
          <w:p w14:paraId="3EAC5AE4" w:rsidR="00973CC7" w:rsidRPr="00AD19B6" w:rsidRDefault="00155301" w:rsidP="00186573">
            <w:pPr>
              <w:rPr>
                <w:rFonts w:ascii="Times New Roman" w:hAnsi="Times New Roman"/>
                <w:szCs w:val="22"/>
              </w:rPr>
            </w:pPr>
            <w:r w:rsidRPr="00AD19B6">
              <w:rPr>
                <w:rFonts w:ascii="Times New Roman" w:hAnsi="Times New Roman"/>
                <w:szCs w:val="22"/>
              </w:rPr>
              <w:t>Team Leader, Regional Project Coordinator</w:t>
            </w:r>
          </w:p>
        </w:tc>
        <w:tc>
          <w:tcPr>
            <w:tcW w:w="1298" w:type="dxa"/>
          </w:tcPr>
          <w:p w14:paraId="59190EB8" w:rsidR="00973CC7" w:rsidRPr="00AD19B6" w:rsidRDefault="00973CC7" w:rsidP="00186573">
            <w:pPr>
              <w:rPr>
                <w:rFonts w:ascii="Times New Roman" w:hAnsi="Times New Roman"/>
                <w:szCs w:val="22"/>
              </w:rPr>
            </w:pPr>
          </w:p>
        </w:tc>
        <w:tc>
          <w:tcPr>
            <w:tcW w:w="1080" w:type="dxa"/>
          </w:tcPr>
          <w:p w14:paraId="57A060BC" w:rsidR="00973CC7" w:rsidRPr="00AD19B6" w:rsidRDefault="00973CC7" w:rsidP="00186573">
            <w:pPr>
              <w:rPr>
                <w:rFonts w:ascii="Times New Roman" w:hAnsi="Times New Roman"/>
                <w:szCs w:val="22"/>
              </w:rPr>
            </w:pPr>
          </w:p>
        </w:tc>
        <w:tc>
          <w:tcPr>
            <w:tcW w:w="1166" w:type="dxa"/>
          </w:tcPr>
          <w:p w14:paraId="4759AB91" w:rsidR="00973CC7" w:rsidRPr="00AD19B6" w:rsidRDefault="00973CC7" w:rsidP="00186573">
            <w:pPr>
              <w:rPr>
                <w:rFonts w:ascii="Times New Roman" w:hAnsi="Times New Roman"/>
                <w:szCs w:val="22"/>
              </w:rPr>
            </w:pPr>
          </w:p>
        </w:tc>
      </w:tr>
      <w:tr w14:paraId="3E459C3B" w:rsidR="0045314F" w:rsidRPr="00A35DF9" w:rsidTr="007D4C06">
        <w:tc>
          <w:tcPr>
            <w:tcW w:w="372" w:type="dxa"/>
          </w:tcPr>
          <w:p w14:paraId="6EA77EDE" w:rsidR="0045314F" w:rsidRPr="003A5E1B" w:rsidRDefault="00B26442" w:rsidP="00186573">
            <w:pPr>
              <w:rPr>
                <w:rFonts w:ascii="Times New Roman" w:hAnsi="Times New Roman"/>
                <w:szCs w:val="22"/>
              </w:rPr>
            </w:pPr>
            <w:r w:rsidRPr="00A35DF9">
              <w:rPr>
                <w:rFonts w:ascii="Times New Roman" w:hAnsi="Times New Roman"/>
                <w:szCs w:val="22"/>
              </w:rPr>
              <w:t>7</w:t>
            </w:r>
          </w:p>
        </w:tc>
        <w:tc>
          <w:tcPr>
            <w:tcW w:w="1800" w:type="dxa"/>
          </w:tcPr>
          <w:p w14:paraId="555D1271" w:rsidR="0045314F" w:rsidRPr="00536E88" w:rsidRDefault="00A01FC1" w:rsidP="00186573">
            <w:pPr>
              <w:rPr>
                <w:rFonts w:ascii="Times New Roman" w:hAnsi="Times New Roman"/>
                <w:szCs w:val="22"/>
              </w:rPr>
            </w:pPr>
            <w:r w:rsidRPr="00C06645">
              <w:rPr>
                <w:rFonts w:ascii="Times New Roman" w:hAnsi="Times New Roman"/>
                <w:szCs w:val="22"/>
              </w:rPr>
              <w:t>Low level of replication and application of best practices and models</w:t>
            </w:r>
          </w:p>
        </w:tc>
        <w:tc>
          <w:tcPr>
            <w:tcW w:w="1260" w:type="dxa"/>
          </w:tcPr>
          <w:p w14:paraId="691AACD0" w:rsidR="0045314F" w:rsidRPr="003F4EB4" w:rsidRDefault="0045314F" w:rsidP="00186573">
            <w:pPr>
              <w:rPr>
                <w:rFonts w:ascii="Times New Roman" w:hAnsi="Times New Roman"/>
                <w:szCs w:val="22"/>
              </w:rPr>
            </w:pPr>
          </w:p>
        </w:tc>
        <w:tc>
          <w:tcPr>
            <w:tcW w:w="1258" w:type="dxa"/>
          </w:tcPr>
          <w:p w14:paraId="357D3BE7" w:rsidR="0045314F" w:rsidRPr="003C52DA" w:rsidRDefault="00B26442" w:rsidP="00186573">
            <w:pPr>
              <w:rPr>
                <w:rFonts w:ascii="Times New Roman" w:hAnsi="Times New Roman"/>
                <w:szCs w:val="22"/>
                <w:lang w:val="en-US"/>
              </w:rPr>
            </w:pPr>
            <w:r w:rsidRPr="00281302">
              <w:rPr>
                <w:rFonts w:ascii="Times New Roman" w:hAnsi="Times New Roman"/>
                <w:szCs w:val="22"/>
                <w:lang w:val="en-US"/>
              </w:rPr>
              <w:t>Strategic</w:t>
            </w:r>
          </w:p>
        </w:tc>
        <w:tc>
          <w:tcPr>
            <w:tcW w:w="3119" w:type="dxa"/>
          </w:tcPr>
          <w:p w14:paraId="74C4578E" w:rsidR="00B26442" w:rsidRPr="00134DAC" w:rsidRDefault="00B26442" w:rsidP="00186573">
            <w:pPr>
              <w:pStyle w:val="Header"/>
              <w:spacing w:after="0"/>
              <w:rPr>
                <w:rFonts w:ascii="Times New Roman" w:hAnsi="Times New Roman"/>
                <w:szCs w:val="22"/>
              </w:rPr>
            </w:pPr>
            <w:r w:rsidRPr="00990B29">
              <w:rPr>
                <w:rFonts w:ascii="Times New Roman" w:hAnsi="Times New Roman"/>
                <w:szCs w:val="22"/>
              </w:rPr>
              <w:t>Some national experiences and best practices may not obtain sufficient s</w:t>
            </w:r>
            <w:r w:rsidRPr="00134DAC">
              <w:rPr>
                <w:rFonts w:ascii="Times New Roman" w:hAnsi="Times New Roman"/>
                <w:szCs w:val="22"/>
              </w:rPr>
              <w:t>upport and interest from CAM members for their replication at regional level</w:t>
            </w:r>
          </w:p>
          <w:p w14:paraId="2CA95D87" w:rsidR="00B26442" w:rsidRPr="001D7199" w:rsidRDefault="00B26442" w:rsidP="00186573">
            <w:pPr>
              <w:pStyle w:val="Header"/>
              <w:spacing w:after="0"/>
              <w:rPr>
                <w:rFonts w:ascii="Times New Roman" w:hAnsi="Times New Roman"/>
                <w:szCs w:val="22"/>
              </w:rPr>
            </w:pPr>
          </w:p>
          <w:p w14:paraId="3C0E152A" w:rsidR="00B26442" w:rsidRPr="00502EE7" w:rsidRDefault="00B26442" w:rsidP="00186573">
            <w:pPr>
              <w:pStyle w:val="Header"/>
              <w:spacing w:after="0"/>
              <w:rPr>
                <w:rFonts w:ascii="Times New Roman" w:hAnsi="Times New Roman"/>
                <w:szCs w:val="22"/>
              </w:rPr>
            </w:pPr>
            <w:r w:rsidRPr="00502EE7">
              <w:rPr>
                <w:rFonts w:ascii="Times New Roman" w:hAnsi="Times New Roman"/>
                <w:szCs w:val="22"/>
              </w:rPr>
              <w:t>P=3</w:t>
            </w:r>
          </w:p>
          <w:p w14:paraId="3846D75D" w:rsidR="00B26442" w:rsidRPr="001D4F86" w:rsidRDefault="00B26442" w:rsidP="00186573">
            <w:pPr>
              <w:pStyle w:val="Header"/>
              <w:spacing w:after="0"/>
              <w:rPr>
                <w:rFonts w:ascii="Times New Roman" w:hAnsi="Times New Roman"/>
                <w:szCs w:val="22"/>
              </w:rPr>
            </w:pPr>
            <w:r w:rsidRPr="001D4F86">
              <w:rPr>
                <w:rFonts w:ascii="Times New Roman" w:hAnsi="Times New Roman"/>
                <w:szCs w:val="22"/>
              </w:rPr>
              <w:t>I=3</w:t>
            </w:r>
          </w:p>
          <w:p w14:paraId="5F3BBC5F" w:rsidR="0045314F" w:rsidRPr="000F100F" w:rsidRDefault="0045314F" w:rsidP="00186573">
            <w:pPr>
              <w:rPr>
                <w:rFonts w:ascii="Times New Roman" w:hAnsi="Times New Roman"/>
                <w:szCs w:val="22"/>
              </w:rPr>
            </w:pPr>
          </w:p>
        </w:tc>
        <w:tc>
          <w:tcPr>
            <w:tcW w:w="2410" w:type="dxa"/>
          </w:tcPr>
          <w:p w14:paraId="0F161F56" w:rsidR="0045314F" w:rsidRPr="00D2166A" w:rsidRDefault="00E51393" w:rsidP="00E51393">
            <w:pPr>
              <w:rPr>
                <w:rFonts w:ascii="Times New Roman" w:hAnsi="Times New Roman"/>
                <w:szCs w:val="22"/>
              </w:rPr>
            </w:pPr>
            <w:r>
              <w:rPr>
                <w:rFonts w:ascii="Times New Roman" w:hAnsi="Times New Roman"/>
                <w:szCs w:val="22"/>
              </w:rPr>
              <w:t xml:space="preserve">The Project will promote the successful models and practices through advocacy and communication campaigns, </w:t>
            </w:r>
            <w:r w:rsidR="00486437">
              <w:rPr>
                <w:rFonts w:ascii="Times New Roman" w:hAnsi="Times New Roman"/>
                <w:szCs w:val="22"/>
              </w:rPr>
              <w:t>reg</w:t>
            </w:r>
            <w:r>
              <w:rPr>
                <w:rFonts w:ascii="Times New Roman" w:hAnsi="Times New Roman"/>
                <w:szCs w:val="22"/>
              </w:rPr>
              <w:t>ional conferences and publications</w:t>
            </w:r>
          </w:p>
        </w:tc>
        <w:tc>
          <w:tcPr>
            <w:tcW w:w="1417" w:type="dxa"/>
          </w:tcPr>
          <w:p w14:paraId="701E8199" w:rsidR="0045314F" w:rsidRPr="000D3F07" w:rsidRDefault="00186573" w:rsidP="00186573">
            <w:pPr>
              <w:rPr>
                <w:rFonts w:ascii="Times New Roman" w:hAnsi="Times New Roman"/>
                <w:szCs w:val="22"/>
              </w:rPr>
            </w:pPr>
            <w:r w:rsidRPr="00CD0B39">
              <w:rPr>
                <w:rFonts w:ascii="Times New Roman" w:hAnsi="Times New Roman"/>
                <w:szCs w:val="22"/>
              </w:rPr>
              <w:t>Team Leader</w:t>
            </w:r>
          </w:p>
        </w:tc>
        <w:tc>
          <w:tcPr>
            <w:tcW w:w="1298" w:type="dxa"/>
          </w:tcPr>
          <w:p w14:paraId="28D7285A" w:rsidR="0045314F" w:rsidRPr="0008074A" w:rsidRDefault="0045314F" w:rsidP="00186573">
            <w:pPr>
              <w:rPr>
                <w:rFonts w:ascii="Times New Roman" w:hAnsi="Times New Roman"/>
                <w:szCs w:val="22"/>
              </w:rPr>
            </w:pPr>
          </w:p>
        </w:tc>
        <w:tc>
          <w:tcPr>
            <w:tcW w:w="1080" w:type="dxa"/>
          </w:tcPr>
          <w:p w14:paraId="5E592A67" w:rsidR="0045314F" w:rsidRPr="009B0DE5" w:rsidRDefault="0045314F" w:rsidP="00186573">
            <w:pPr>
              <w:rPr>
                <w:rFonts w:ascii="Times New Roman" w:hAnsi="Times New Roman"/>
                <w:szCs w:val="22"/>
              </w:rPr>
            </w:pPr>
          </w:p>
        </w:tc>
        <w:tc>
          <w:tcPr>
            <w:tcW w:w="1166" w:type="dxa"/>
          </w:tcPr>
          <w:p w14:paraId="3FE66595" w:rsidR="0045314F" w:rsidRPr="00B031B3" w:rsidRDefault="0045314F" w:rsidP="00186573">
            <w:pPr>
              <w:rPr>
                <w:rFonts w:ascii="Times New Roman" w:hAnsi="Times New Roman"/>
                <w:szCs w:val="22"/>
              </w:rPr>
            </w:pPr>
          </w:p>
        </w:tc>
      </w:tr>
    </w:tbl>
    <w:p w14:paraId="4E3180BC" w:rsidR="00CF1ADA" w:rsidRPr="00AD19B6" w:rsidRDefault="00CF1ADA" w:rsidP="0026621A">
      <w:pPr>
        <w:autoSpaceDE w:val="0"/>
        <w:autoSpaceDN w:val="0"/>
        <w:adjustRightInd w:val="0"/>
        <w:rPr>
          <w:rFonts w:ascii="Times New Roman" w:hAnsi="Times New Roman"/>
          <w:szCs w:val="22"/>
          <w:highlight w:val="yellow"/>
        </w:rPr>
        <w:sectPr w:rsidR="00CF1ADA" w:rsidRPr="00AD19B6" w:rsidSect="0058159F">
          <w:pgSz w:w="16838" w:h="11906" w:orient="landscape" w:code="9"/>
          <w:pgMar w:top="1151" w:right="862" w:bottom="1151" w:left="862" w:header="720" w:footer="431" w:gutter="0"/>
          <w:cols w:space="708"/>
          <w:titlePg/>
          <w:docGrid w:linePitch="360"/>
        </w:sectPr>
      </w:pPr>
    </w:p>
    <w:p w14:paraId="620E5286" w:rsidR="0026621A" w:rsidRPr="00AD19B6" w:rsidRDefault="0026621A" w:rsidP="00C52C7C">
      <w:pPr>
        <w:spacing w:after="0"/>
        <w:rPr>
          <w:rFonts w:ascii="Times New Roman" w:hAnsi="Times New Roman"/>
          <w:szCs w:val="22"/>
        </w:rPr>
      </w:pPr>
    </w:p>
    <w:sectPr w:rsidR="0026621A" w:rsidRPr="00AD19B6" w:rsidSect="0058159F">
      <w:pgSz w:w="11906" w:h="16838" w:code="9"/>
      <w:pgMar w:top="862" w:right="1151" w:bottom="862" w:left="1151" w:header="720" w:footer="43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1A2033" w15:done="0"/>
  <w15:commentEx w15:paraId="7A766B27" w15:done="0"/>
  <w15:commentEx w15:paraId="3F9202DE" w15:done="0"/>
  <w15:commentEx w15:paraId="527EECDE" w15:done="0"/>
  <w15:commentEx w15:paraId="613A503C" w15:done="0"/>
  <w15:commentEx w15:paraId="67CC7842" w15:done="0"/>
  <w15:commentEx w15:paraId="792AE8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161CF" w:rsidR="00E37035" w:rsidRDefault="00E37035">
      <w:r>
        <w:separator/>
      </w:r>
    </w:p>
  </w:endnote>
  <w:endnote w:type="continuationSeparator" w:id="0">
    <w:p w14:paraId="4F7AE7C3" w:rsidR="00E37035" w:rsidRDefault="00E3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37F2" w:rsidR="008526ED" w:rsidRDefault="008526ED"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D5523" w:rsidR="008526ED" w:rsidRDefault="00852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16A5B" w:rsidR="008526ED" w:rsidRDefault="008526ED"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197057">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761C" w:rsidR="00E37035" w:rsidRDefault="00E37035">
      <w:r>
        <w:separator/>
      </w:r>
    </w:p>
  </w:footnote>
  <w:footnote w:type="continuationSeparator" w:id="0">
    <w:p w14:paraId="4513C568" w:rsidR="00E37035" w:rsidRDefault="00E37035">
      <w:r>
        <w:continuationSeparator/>
      </w:r>
    </w:p>
  </w:footnote>
  <w:footnote w:id="1">
    <w:p w14:paraId="2B9CF3A9" w:rsidR="008526ED" w:rsidRPr="00615E2E" w:rsidRDefault="008526ED" w:rsidP="003F2C7B">
      <w:pPr>
        <w:pStyle w:val="FootnoteText"/>
        <w:rPr>
          <w:rFonts w:ascii="Times New Roman" w:hAnsi="Times New Roman"/>
          <w:sz w:val="18"/>
          <w:szCs w:val="18"/>
        </w:rPr>
      </w:pPr>
      <w:r w:rsidRPr="00615E2E">
        <w:rPr>
          <w:rStyle w:val="FootnoteReference"/>
          <w:rFonts w:ascii="Times New Roman" w:hAnsi="Times New Roman"/>
          <w:szCs w:val="18"/>
        </w:rPr>
        <w:footnoteRef/>
      </w:r>
      <w:r w:rsidRPr="00615E2E">
        <w:rPr>
          <w:rFonts w:ascii="Times New Roman" w:hAnsi="Times New Roman"/>
          <w:sz w:val="18"/>
          <w:szCs w:val="18"/>
        </w:rPr>
        <w:t xml:space="preserve"> The </w:t>
      </w:r>
      <w:r>
        <w:rPr>
          <w:rFonts w:ascii="Times New Roman" w:hAnsi="Times New Roman"/>
          <w:sz w:val="18"/>
          <w:szCs w:val="18"/>
        </w:rPr>
        <w:t xml:space="preserve">STU Support Unit in </w:t>
      </w:r>
      <w:r w:rsidRPr="00615E2E">
        <w:rPr>
          <w:rFonts w:ascii="Times New Roman" w:hAnsi="Times New Roman"/>
          <w:sz w:val="18"/>
          <w:szCs w:val="18"/>
        </w:rPr>
        <w:t>Panama will be in charge of national activities of the non-core priority countries, such as Costa Rica, Dominican Republic, Belize, Panama and Nicaragua</w:t>
      </w:r>
      <w:r>
        <w:rPr>
          <w:rFonts w:ascii="Times New Roman" w:hAnsi="Times New Roman"/>
          <w:sz w:val="18"/>
          <w:szCs w:val="18"/>
        </w:rPr>
        <w:t xml:space="preserve">. In the </w:t>
      </w:r>
      <w:r w:rsidRPr="00615E2E">
        <w:rPr>
          <w:rFonts w:ascii="Times New Roman" w:hAnsi="Times New Roman"/>
          <w:sz w:val="18"/>
          <w:szCs w:val="18"/>
        </w:rPr>
        <w:t>case</w:t>
      </w:r>
      <w:r>
        <w:rPr>
          <w:rFonts w:ascii="Times New Roman" w:hAnsi="Times New Roman"/>
          <w:sz w:val="18"/>
          <w:szCs w:val="18"/>
        </w:rPr>
        <w:t xml:space="preserve"> of Nicaragua</w:t>
      </w:r>
      <w:r w:rsidRPr="00615E2E">
        <w:rPr>
          <w:rFonts w:ascii="Times New Roman" w:hAnsi="Times New Roman"/>
          <w:sz w:val="18"/>
          <w:szCs w:val="18"/>
        </w:rPr>
        <w:t xml:space="preserve">, </w:t>
      </w:r>
      <w:r>
        <w:rPr>
          <w:rFonts w:ascii="Times New Roman" w:hAnsi="Times New Roman"/>
          <w:sz w:val="18"/>
          <w:szCs w:val="18"/>
        </w:rPr>
        <w:t xml:space="preserve">the Panama STU support unit will only support activities related to </w:t>
      </w:r>
      <w:r w:rsidRPr="00615E2E">
        <w:rPr>
          <w:rFonts w:ascii="Times New Roman" w:hAnsi="Times New Roman"/>
          <w:sz w:val="18"/>
          <w:szCs w:val="18"/>
        </w:rPr>
        <w:t xml:space="preserve">civil society organizations. </w:t>
      </w:r>
      <w:r>
        <w:rPr>
          <w:rFonts w:ascii="Times New Roman" w:hAnsi="Times New Roman"/>
          <w:sz w:val="18"/>
          <w:szCs w:val="18"/>
        </w:rPr>
        <w:t xml:space="preserve">UNDP decided to locate the fourth STU support unit in Panama, to ensure better coordination with the UNDP </w:t>
      </w:r>
      <w:r w:rsidRPr="00615E2E">
        <w:rPr>
          <w:rFonts w:ascii="Times New Roman" w:hAnsi="Times New Roman"/>
          <w:sz w:val="18"/>
          <w:szCs w:val="18"/>
        </w:rPr>
        <w:t>Regional Service Center of UNDP in Latin America</w:t>
      </w:r>
      <w:r>
        <w:rPr>
          <w:rFonts w:ascii="Times New Roman" w:hAnsi="Times New Roman"/>
          <w:sz w:val="18"/>
          <w:szCs w:val="18"/>
        </w:rPr>
        <w:t>, which is located in Panama.</w:t>
      </w:r>
    </w:p>
  </w:footnote>
  <w:footnote w:id="2">
    <w:p w14:paraId="5797FA59" w:rsidR="008526ED" w:rsidRPr="003930E0" w:rsidRDefault="008526ED" w:rsidP="005C2920">
      <w:pPr>
        <w:pStyle w:val="FootnoteText"/>
        <w:spacing w:after="0"/>
        <w:rPr>
          <w:rFonts w:ascii="Times New Roman" w:hAnsi="Times New Roman"/>
          <w:sz w:val="18"/>
          <w:szCs w:val="18"/>
        </w:rPr>
      </w:pPr>
      <w:r w:rsidRPr="003930E0">
        <w:rPr>
          <w:rStyle w:val="FootnoteReference"/>
          <w:rFonts w:ascii="Times New Roman" w:hAnsi="Times New Roman"/>
          <w:szCs w:val="18"/>
        </w:rPr>
        <w:footnoteRef/>
      </w:r>
      <w:r w:rsidRPr="003930E0">
        <w:rPr>
          <w:rFonts w:ascii="Times New Roman" w:hAnsi="Times New Roman"/>
          <w:sz w:val="18"/>
          <w:szCs w:val="18"/>
        </w:rPr>
        <w:t xml:space="preserve"> </w:t>
      </w:r>
      <w:proofErr w:type="gramStart"/>
      <w:r w:rsidRPr="003930E0">
        <w:rPr>
          <w:rFonts w:ascii="Times New Roman" w:hAnsi="Times New Roman"/>
          <w:sz w:val="18"/>
          <w:szCs w:val="18"/>
        </w:rPr>
        <w:t>UNDP</w:t>
      </w:r>
      <w:r w:rsidRPr="00DD6344">
        <w:rPr>
          <w:rFonts w:ascii="Times New Roman" w:hAnsi="Times New Roman"/>
          <w:sz w:val="18"/>
          <w:szCs w:val="18"/>
        </w:rPr>
        <w:t>, (2009).</w:t>
      </w:r>
      <w:proofErr w:type="gramEnd"/>
      <w:r>
        <w:rPr>
          <w:rFonts w:ascii="Times New Roman" w:hAnsi="Times New Roman"/>
          <w:sz w:val="18"/>
          <w:szCs w:val="18"/>
        </w:rPr>
        <w:t xml:space="preserve"> </w:t>
      </w:r>
      <w:r w:rsidRPr="004E112A">
        <w:rPr>
          <w:rFonts w:ascii="Times New Roman" w:hAnsi="Times New Roman"/>
          <w:i/>
          <w:sz w:val="18"/>
          <w:szCs w:val="18"/>
        </w:rPr>
        <w:t>Human Development Report 2009-2010: Opening Spaces for Citizen Security in Central America</w:t>
      </w:r>
      <w:r>
        <w:rPr>
          <w:rFonts w:ascii="Times New Roman" w:hAnsi="Times New Roman"/>
          <w:sz w:val="18"/>
          <w:szCs w:val="18"/>
        </w:rPr>
        <w:t xml:space="preserve">. </w:t>
      </w:r>
      <w:r w:rsidRPr="003930E0">
        <w:rPr>
          <w:rFonts w:ascii="Times New Roman" w:hAnsi="Times New Roman"/>
          <w:sz w:val="18"/>
          <w:szCs w:val="18"/>
        </w:rPr>
        <w:t>New York</w:t>
      </w:r>
      <w:r>
        <w:rPr>
          <w:rFonts w:ascii="Times New Roman" w:hAnsi="Times New Roman"/>
          <w:sz w:val="18"/>
          <w:szCs w:val="18"/>
        </w:rPr>
        <w:t xml:space="preserve">, NY. </w:t>
      </w:r>
    </w:p>
  </w:footnote>
  <w:footnote w:id="3">
    <w:p w14:paraId="1200F2D8" w:rsidR="008526ED" w:rsidRPr="00ED3477" w:rsidRDefault="008526ED" w:rsidP="00F26413">
      <w:pPr>
        <w:pStyle w:val="FootnoteText"/>
        <w:spacing w:after="0"/>
        <w:rPr>
          <w:rFonts w:ascii="Times New Roman" w:hAnsi="Times New Roman"/>
          <w:sz w:val="18"/>
          <w:szCs w:val="18"/>
        </w:rPr>
      </w:pPr>
      <w:r w:rsidRPr="00ED3477">
        <w:rPr>
          <w:rStyle w:val="FootnoteReference"/>
          <w:rFonts w:ascii="Times New Roman" w:hAnsi="Times New Roman"/>
          <w:szCs w:val="18"/>
        </w:rPr>
        <w:footnoteRef/>
      </w:r>
      <w:r w:rsidRPr="00ED3477">
        <w:rPr>
          <w:rFonts w:ascii="Times New Roman" w:hAnsi="Times New Roman"/>
          <w:sz w:val="18"/>
          <w:szCs w:val="18"/>
        </w:rPr>
        <w:t xml:space="preserve"> </w:t>
      </w:r>
      <w:r w:rsidRPr="007E52F6">
        <w:rPr>
          <w:rFonts w:ascii="Times New Roman" w:hAnsi="Times New Roman"/>
          <w:i/>
          <w:sz w:val="18"/>
          <w:szCs w:val="18"/>
        </w:rPr>
        <w:t>The Northern Triangle’s Drug-Violence Nexus</w:t>
      </w:r>
      <w:r w:rsidRPr="00ED3477">
        <w:rPr>
          <w:rFonts w:ascii="Times New Roman" w:hAnsi="Times New Roman"/>
          <w:sz w:val="18"/>
          <w:szCs w:val="18"/>
        </w:rPr>
        <w:t>, Debate Papers, UNDP RSC LAC, November 2012</w:t>
      </w:r>
    </w:p>
  </w:footnote>
  <w:footnote w:id="4">
    <w:p w14:paraId="424D3B81" w:rsidR="008526ED" w:rsidRPr="00ED3477" w:rsidRDefault="008526ED" w:rsidP="00F26413">
      <w:pPr>
        <w:pStyle w:val="FootnoteText"/>
        <w:spacing w:after="0"/>
        <w:rPr>
          <w:rFonts w:ascii="Times New Roman" w:hAnsi="Times New Roman"/>
          <w:sz w:val="18"/>
          <w:szCs w:val="18"/>
        </w:rPr>
      </w:pPr>
      <w:r w:rsidRPr="00ED3477">
        <w:rPr>
          <w:rStyle w:val="FootnoteReference"/>
          <w:rFonts w:ascii="Times New Roman" w:hAnsi="Times New Roman"/>
          <w:szCs w:val="18"/>
        </w:rPr>
        <w:footnoteRef/>
      </w:r>
      <w:r w:rsidRPr="00ED3477">
        <w:rPr>
          <w:rFonts w:ascii="Times New Roman" w:hAnsi="Times New Roman"/>
          <w:sz w:val="18"/>
          <w:szCs w:val="18"/>
        </w:rPr>
        <w:t xml:space="preserve"> </w:t>
      </w:r>
      <w:r w:rsidRPr="00DA4BBD">
        <w:rPr>
          <w:rFonts w:ascii="Times New Roman" w:hAnsi="Times New Roman"/>
          <w:i/>
          <w:sz w:val="18"/>
          <w:szCs w:val="18"/>
        </w:rPr>
        <w:t>Discussion Paper # IADB-DP-302</w:t>
      </w:r>
      <w:r w:rsidRPr="00ED3477">
        <w:rPr>
          <w:rFonts w:ascii="Times New Roman" w:hAnsi="Times New Roman"/>
          <w:sz w:val="18"/>
          <w:szCs w:val="18"/>
        </w:rPr>
        <w:t>, International Development Bank, Institutions for Development (IFD), Division of Institutional Capacity of the State (ICS), July 2013</w:t>
      </w:r>
    </w:p>
  </w:footnote>
  <w:footnote w:id="5">
    <w:p w14:paraId="0305741F" w:rsidR="008526ED" w:rsidRPr="00ED3477" w:rsidRDefault="008526ED" w:rsidP="00F26413">
      <w:pPr>
        <w:pStyle w:val="FootnoteText"/>
        <w:spacing w:after="0"/>
        <w:rPr>
          <w:rFonts w:ascii="Times New Roman" w:hAnsi="Times New Roman"/>
          <w:sz w:val="18"/>
          <w:szCs w:val="18"/>
        </w:rPr>
      </w:pPr>
      <w:r w:rsidRPr="00ED3477">
        <w:rPr>
          <w:rStyle w:val="FootnoteReference"/>
          <w:rFonts w:ascii="Times New Roman" w:hAnsi="Times New Roman"/>
          <w:szCs w:val="18"/>
        </w:rPr>
        <w:footnoteRef/>
      </w:r>
      <w:r w:rsidRPr="00ED3477">
        <w:rPr>
          <w:rFonts w:ascii="Times New Roman" w:hAnsi="Times New Roman"/>
          <w:sz w:val="18"/>
          <w:szCs w:val="18"/>
        </w:rPr>
        <w:t xml:space="preserve"> </w:t>
      </w:r>
      <w:r w:rsidRPr="00DA4BBD">
        <w:rPr>
          <w:rFonts w:ascii="Times New Roman" w:hAnsi="Times New Roman"/>
          <w:i/>
          <w:sz w:val="18"/>
          <w:szCs w:val="18"/>
        </w:rPr>
        <w:t>Global Homicides Report</w:t>
      </w:r>
      <w:r w:rsidRPr="00ED3477">
        <w:rPr>
          <w:rFonts w:ascii="Times New Roman" w:hAnsi="Times New Roman"/>
          <w:sz w:val="18"/>
          <w:szCs w:val="18"/>
        </w:rPr>
        <w:t>, UNODC, 2011.</w:t>
      </w:r>
    </w:p>
  </w:footnote>
  <w:footnote w:id="6">
    <w:p w14:paraId="099F3412" w:rsidR="008526ED" w:rsidRPr="00ED3477" w:rsidRDefault="008526ED" w:rsidP="000F7E2B">
      <w:pPr>
        <w:pStyle w:val="FootnoteText"/>
        <w:spacing w:after="0"/>
        <w:rPr>
          <w:rFonts w:ascii="Times New Roman" w:hAnsi="Times New Roman"/>
          <w:sz w:val="18"/>
          <w:szCs w:val="18"/>
        </w:rPr>
      </w:pPr>
      <w:r w:rsidRPr="00ED3477">
        <w:rPr>
          <w:rStyle w:val="FootnoteReference"/>
          <w:rFonts w:ascii="Times New Roman" w:hAnsi="Times New Roman"/>
          <w:szCs w:val="18"/>
        </w:rPr>
        <w:footnoteRef/>
      </w:r>
      <w:r w:rsidRPr="00ED3477">
        <w:rPr>
          <w:rFonts w:ascii="Times New Roman" w:hAnsi="Times New Roman"/>
          <w:sz w:val="18"/>
          <w:szCs w:val="18"/>
        </w:rPr>
        <w:t xml:space="preserve"> </w:t>
      </w:r>
      <w:proofErr w:type="gramStart"/>
      <w:r w:rsidRPr="00DA4BBD">
        <w:rPr>
          <w:rFonts w:ascii="Times New Roman" w:hAnsi="Times New Roman"/>
          <w:i/>
          <w:sz w:val="18"/>
          <w:szCs w:val="18"/>
        </w:rPr>
        <w:t>Addressing gender-based violence in the post-2015 development agenda: a contribution to the thematic discussion on violence, citizen security and the post-2015 development agenda</w:t>
      </w:r>
      <w:r w:rsidRPr="00ED3477">
        <w:rPr>
          <w:rFonts w:ascii="Times New Roman" w:hAnsi="Times New Roman"/>
          <w:sz w:val="18"/>
          <w:szCs w:val="18"/>
        </w:rPr>
        <w:t>.</w:t>
      </w:r>
      <w:proofErr w:type="gramEnd"/>
      <w:r w:rsidRPr="00ED3477">
        <w:rPr>
          <w:rFonts w:ascii="Times New Roman" w:hAnsi="Times New Roman"/>
          <w:sz w:val="18"/>
          <w:szCs w:val="18"/>
        </w:rPr>
        <w:t xml:space="preserve"> UNWOMEN-UNDP, Jan 2013.</w:t>
      </w:r>
    </w:p>
  </w:footnote>
  <w:footnote w:id="7">
    <w:p w14:paraId="2E18820D" w:rsidR="008526ED" w:rsidRPr="00ED3477" w:rsidRDefault="008526ED" w:rsidP="000F7E2B">
      <w:pPr>
        <w:pStyle w:val="FootnoteText"/>
        <w:spacing w:after="0"/>
        <w:rPr>
          <w:rFonts w:ascii="Times New Roman" w:hAnsi="Times New Roman"/>
          <w:sz w:val="18"/>
          <w:szCs w:val="18"/>
        </w:rPr>
      </w:pPr>
      <w:r w:rsidRPr="00ED3477">
        <w:rPr>
          <w:rStyle w:val="FootnoteReference"/>
          <w:rFonts w:ascii="Times New Roman" w:hAnsi="Times New Roman" w:eastAsiaTheme="majorEastAsia"/>
          <w:szCs w:val="18"/>
        </w:rPr>
        <w:footnoteRef/>
      </w:r>
      <w:r w:rsidRPr="00ED3477">
        <w:rPr>
          <w:rFonts w:ascii="Times New Roman" w:hAnsi="Times New Roman"/>
          <w:sz w:val="18"/>
          <w:szCs w:val="18"/>
        </w:rPr>
        <w:t xml:space="preserve"> </w:t>
      </w:r>
      <w:r w:rsidRPr="00DA4BBD">
        <w:rPr>
          <w:rFonts w:ascii="Times New Roman" w:hAnsi="Times New Roman"/>
          <w:i/>
          <w:sz w:val="18"/>
          <w:szCs w:val="18"/>
        </w:rPr>
        <w:t>Report on Health, Justice, for Women and Sexual Violence in Central America</w:t>
      </w:r>
      <w:r w:rsidRPr="00ED3477">
        <w:rPr>
          <w:rFonts w:ascii="Times New Roman" w:hAnsi="Times New Roman"/>
          <w:sz w:val="18"/>
          <w:szCs w:val="18"/>
        </w:rPr>
        <w:t>, UNFPA, 2011.</w:t>
      </w:r>
    </w:p>
  </w:footnote>
  <w:footnote w:id="8">
    <w:p w14:paraId="124F0DE6" w:rsidR="008526ED" w:rsidRPr="00ED3477" w:rsidRDefault="008526ED" w:rsidP="000F7E2B">
      <w:pPr>
        <w:pStyle w:val="FootnoteText"/>
        <w:spacing w:after="0"/>
        <w:rPr>
          <w:rFonts w:ascii="Times New Roman" w:hAnsi="Times New Roman"/>
          <w:sz w:val="18"/>
          <w:szCs w:val="18"/>
        </w:rPr>
      </w:pPr>
      <w:r w:rsidRPr="00ED3477">
        <w:rPr>
          <w:rStyle w:val="FootnoteReference"/>
          <w:rFonts w:ascii="Times New Roman" w:hAnsi="Times New Roman"/>
          <w:szCs w:val="18"/>
        </w:rPr>
        <w:footnoteRef/>
      </w:r>
      <w:r w:rsidRPr="00ED3477">
        <w:rPr>
          <w:rFonts w:ascii="Times New Roman" w:hAnsi="Times New Roman"/>
          <w:sz w:val="18"/>
          <w:szCs w:val="18"/>
        </w:rPr>
        <w:t xml:space="preserve"> </w:t>
      </w:r>
      <w:proofErr w:type="gramStart"/>
      <w:r w:rsidRPr="00DA4BBD">
        <w:rPr>
          <w:rFonts w:ascii="Times New Roman" w:hAnsi="Times New Roman"/>
          <w:i/>
          <w:sz w:val="18"/>
          <w:szCs w:val="18"/>
        </w:rPr>
        <w:t>Transnational Organized Crime in Central America and the Caribbean</w:t>
      </w:r>
      <w:r w:rsidRPr="00ED3477">
        <w:rPr>
          <w:rFonts w:ascii="Times New Roman" w:hAnsi="Times New Roman"/>
          <w:sz w:val="18"/>
          <w:szCs w:val="18"/>
        </w:rPr>
        <w:t>, UNODC.</w:t>
      </w:r>
      <w:proofErr w:type="gramEnd"/>
      <w:r w:rsidRPr="00ED3477">
        <w:rPr>
          <w:rFonts w:ascii="Times New Roman" w:hAnsi="Times New Roman"/>
          <w:sz w:val="18"/>
          <w:szCs w:val="18"/>
        </w:rPr>
        <w:t xml:space="preserve"> 2012</w:t>
      </w:r>
    </w:p>
  </w:footnote>
  <w:footnote w:id="9">
    <w:p w14:paraId="67F11A4C" w:rsidR="008526ED" w:rsidRPr="00565490" w:rsidRDefault="008526ED" w:rsidP="000F7E2B">
      <w:pPr>
        <w:pStyle w:val="FootnoteText"/>
        <w:spacing w:after="0"/>
        <w:rPr>
          <w:rFonts w:ascii="Times New Roman" w:hAnsi="Times New Roman"/>
          <w:sz w:val="18"/>
          <w:szCs w:val="18"/>
          <w:lang w:val="es-PA"/>
        </w:rPr>
      </w:pPr>
      <w:r w:rsidRPr="00ED3477">
        <w:rPr>
          <w:rStyle w:val="FootnoteReference"/>
          <w:rFonts w:ascii="Times New Roman" w:hAnsi="Times New Roman"/>
        </w:rPr>
        <w:footnoteRef/>
      </w:r>
      <w:proofErr w:type="gramStart"/>
      <w:r w:rsidRPr="00DA4BBD">
        <w:rPr>
          <w:rFonts w:ascii="Times New Roman" w:hAnsi="Times New Roman"/>
          <w:i/>
          <w:sz w:val="18"/>
          <w:szCs w:val="18"/>
        </w:rPr>
        <w:t>Gangs and Social Capital in Central America.</w:t>
      </w:r>
      <w:proofErr w:type="gramEnd"/>
      <w:r w:rsidRPr="00ED3477">
        <w:rPr>
          <w:rFonts w:ascii="Times New Roman" w:hAnsi="Times New Roman"/>
          <w:sz w:val="18"/>
          <w:szCs w:val="18"/>
        </w:rPr>
        <w:t xml:space="preserve"> </w:t>
      </w:r>
      <w:proofErr w:type="gramStart"/>
      <w:r w:rsidRPr="00ED3477">
        <w:rPr>
          <w:rFonts w:ascii="Times New Roman" w:hAnsi="Times New Roman"/>
          <w:sz w:val="18"/>
          <w:szCs w:val="18"/>
        </w:rPr>
        <w:t>Cruz JM 2004, In ERIC, IDESO, IDIES, IUDOP.</w:t>
      </w:r>
      <w:proofErr w:type="gramEnd"/>
      <w:r w:rsidRPr="00ED3477">
        <w:rPr>
          <w:rFonts w:ascii="Times New Roman" w:hAnsi="Times New Roman"/>
          <w:sz w:val="18"/>
          <w:szCs w:val="18"/>
        </w:rPr>
        <w:t xml:space="preserve"> </w:t>
      </w:r>
      <w:r w:rsidRPr="00565490">
        <w:rPr>
          <w:rFonts w:ascii="Times New Roman" w:hAnsi="Times New Roman"/>
          <w:i/>
          <w:sz w:val="18"/>
          <w:szCs w:val="18"/>
          <w:lang w:val="es-PA"/>
        </w:rPr>
        <w:t>Maras y pandillas en Centroamérica.</w:t>
      </w:r>
      <w:r w:rsidRPr="00565490">
        <w:rPr>
          <w:rFonts w:ascii="Times New Roman" w:hAnsi="Times New Roman"/>
          <w:sz w:val="18"/>
          <w:szCs w:val="18"/>
          <w:lang w:val="es-PA"/>
        </w:rPr>
        <w:t xml:space="preserve"> Vol. II. San Salvador. UCA </w:t>
      </w:r>
    </w:p>
  </w:footnote>
  <w:footnote w:id="10">
    <w:p w14:paraId="7FEF96C3" w:rsidR="008526ED" w:rsidRPr="00565490" w:rsidRDefault="008526ED" w:rsidP="000F7E2B">
      <w:pPr>
        <w:pStyle w:val="FootnoteText"/>
        <w:spacing w:after="0"/>
        <w:rPr>
          <w:rFonts w:ascii="Times New Roman" w:hAnsi="Times New Roman"/>
          <w:sz w:val="18"/>
          <w:szCs w:val="18"/>
          <w:lang w:val="es-PA"/>
        </w:rPr>
      </w:pPr>
      <w:r w:rsidRPr="000F7E2B">
        <w:rPr>
          <w:rStyle w:val="FootnoteReference"/>
          <w:rFonts w:ascii="Times New Roman" w:hAnsi="Times New Roman"/>
          <w:szCs w:val="18"/>
        </w:rPr>
        <w:footnoteRef/>
      </w:r>
      <w:r w:rsidRPr="00565490">
        <w:rPr>
          <w:rFonts w:ascii="Times New Roman" w:hAnsi="Times New Roman"/>
          <w:sz w:val="18"/>
          <w:szCs w:val="18"/>
          <w:lang w:val="es-PA"/>
        </w:rPr>
        <w:t xml:space="preserve"> </w:t>
      </w:r>
      <w:proofErr w:type="spellStart"/>
      <w:r w:rsidRPr="00565490">
        <w:rPr>
          <w:rFonts w:ascii="Times New Roman" w:hAnsi="Times New Roman"/>
          <w:sz w:val="18"/>
          <w:szCs w:val="18"/>
          <w:lang w:val="es-PA"/>
        </w:rPr>
        <w:t>Ibid</w:t>
      </w:r>
      <w:proofErr w:type="spellEnd"/>
    </w:p>
  </w:footnote>
  <w:footnote w:id="11">
    <w:p w14:paraId="6C83245A" w:rsidR="008526ED" w:rsidRPr="00ED3477" w:rsidRDefault="008526ED" w:rsidP="000F7E2B">
      <w:pPr>
        <w:pStyle w:val="FootnoteText"/>
        <w:spacing w:after="0"/>
        <w:rPr>
          <w:rFonts w:ascii="Times New Roman" w:hAnsi="Times New Roman"/>
          <w:sz w:val="18"/>
          <w:szCs w:val="18"/>
        </w:rPr>
      </w:pPr>
      <w:r w:rsidRPr="00ED3477">
        <w:rPr>
          <w:rStyle w:val="FootnoteReference"/>
          <w:rFonts w:ascii="Times New Roman" w:hAnsi="Times New Roman"/>
          <w:szCs w:val="18"/>
        </w:rPr>
        <w:footnoteRef/>
      </w:r>
      <w:r w:rsidRPr="00ED3477">
        <w:rPr>
          <w:rFonts w:ascii="Times New Roman" w:hAnsi="Times New Roman"/>
          <w:sz w:val="18"/>
          <w:szCs w:val="18"/>
        </w:rPr>
        <w:t xml:space="preserve"> </w:t>
      </w:r>
      <w:r w:rsidRPr="00DA4BBD">
        <w:rPr>
          <w:rFonts w:ascii="Times New Roman" w:hAnsi="Times New Roman"/>
          <w:i/>
          <w:sz w:val="18"/>
          <w:szCs w:val="18"/>
        </w:rPr>
        <w:t>Central American Human Development Report</w:t>
      </w:r>
      <w:r w:rsidRPr="00ED3477">
        <w:rPr>
          <w:rFonts w:ascii="Times New Roman" w:hAnsi="Times New Roman"/>
          <w:sz w:val="18"/>
          <w:szCs w:val="18"/>
        </w:rPr>
        <w:t>, UNDP, 2009-2010.</w:t>
      </w:r>
    </w:p>
  </w:footnote>
  <w:footnote w:id="12">
    <w:p w14:paraId="6562EC25" w:rsidR="008526ED" w:rsidRPr="00CF6518" w:rsidRDefault="008526ED" w:rsidP="00CF6518">
      <w:pPr>
        <w:spacing w:after="0"/>
        <w:rPr>
          <w:rFonts w:ascii="Times New Roman" w:hAnsi="Times New Roman"/>
          <w:sz w:val="18"/>
          <w:szCs w:val="18"/>
          <w:lang w:val="en-US"/>
        </w:rPr>
      </w:pPr>
      <w:r w:rsidRPr="00CF6518">
        <w:rPr>
          <w:rStyle w:val="FootnoteReference"/>
          <w:rFonts w:ascii="Times New Roman" w:hAnsi="Times New Roman"/>
          <w:szCs w:val="18"/>
        </w:rPr>
        <w:footnoteRef/>
      </w:r>
      <w:r w:rsidRPr="00CF6518">
        <w:rPr>
          <w:rFonts w:ascii="Times New Roman" w:hAnsi="Times New Roman"/>
          <w:sz w:val="18"/>
          <w:szCs w:val="18"/>
          <w:lang w:val="en-US"/>
        </w:rPr>
        <w:t xml:space="preserve"> For example, according to the study conducted by the Institute of Comparative Studies in Penal Sciences of Guatemala, in the last 12 years, of 100 cases filed at the Ministry of Interior only 9 have been solved.</w:t>
      </w:r>
    </w:p>
  </w:footnote>
  <w:footnote w:id="13">
    <w:p w14:paraId="4F43BD0C" w:rsidR="008526ED" w:rsidRPr="00CF6518" w:rsidRDefault="008526ED" w:rsidP="00CF6518">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Criminal practice that involves armed robbery of a person who has withdrawn cash from a </w:t>
      </w:r>
      <w:proofErr w:type="spellStart"/>
      <w:r w:rsidRPr="00CF6518">
        <w:rPr>
          <w:rFonts w:ascii="Times New Roman" w:hAnsi="Times New Roman"/>
          <w:sz w:val="18"/>
          <w:szCs w:val="18"/>
        </w:rPr>
        <w:t>banc</w:t>
      </w:r>
      <w:proofErr w:type="spellEnd"/>
      <w:r w:rsidRPr="00CF6518">
        <w:rPr>
          <w:rFonts w:ascii="Times New Roman" w:hAnsi="Times New Roman"/>
          <w:sz w:val="18"/>
          <w:szCs w:val="18"/>
        </w:rPr>
        <w:t>, by motorized criminals</w:t>
      </w:r>
      <w:r w:rsidRPr="00CF6518">
        <w:rPr>
          <w:rFonts w:ascii="Times New Roman" w:hAnsi="Times New Roman" w:eastAsiaTheme="minorEastAsia"/>
          <w:color w:val="05008E"/>
          <w:sz w:val="18"/>
          <w:szCs w:val="18"/>
        </w:rPr>
        <w:t xml:space="preserve">. </w:t>
      </w:r>
    </w:p>
  </w:footnote>
  <w:footnote w:id="14">
    <w:p w14:paraId="57454046" w:rsidR="008526ED" w:rsidRPr="00CF6518" w:rsidRDefault="008526ED" w:rsidP="00CF6518">
      <w:pPr>
        <w:spacing w:after="0"/>
        <w:rPr>
          <w:rFonts w:ascii="Times New Roman" w:hAnsi="Times New Roman"/>
          <w:sz w:val="18"/>
          <w:szCs w:val="18"/>
          <w:lang w:val="en-US"/>
        </w:rPr>
      </w:pPr>
      <w:r w:rsidRPr="00CF6518">
        <w:rPr>
          <w:rStyle w:val="FootnoteReference"/>
          <w:rFonts w:ascii="Times New Roman" w:hAnsi="Times New Roman"/>
          <w:szCs w:val="18"/>
        </w:rPr>
        <w:footnoteRef/>
      </w:r>
      <w:r w:rsidRPr="00CF6518">
        <w:rPr>
          <w:rFonts w:ascii="Times New Roman" w:hAnsi="Times New Roman"/>
          <w:sz w:val="18"/>
          <w:szCs w:val="18"/>
          <w:lang w:val="en-US"/>
        </w:rPr>
        <w:t xml:space="preserve"> </w:t>
      </w:r>
      <w:proofErr w:type="gramStart"/>
      <w:r w:rsidRPr="00DF6FD3">
        <w:rPr>
          <w:rFonts w:ascii="Times New Roman" w:hAnsi="Times New Roman"/>
          <w:i/>
          <w:sz w:val="18"/>
          <w:szCs w:val="18"/>
          <w:lang w:val="en-US"/>
        </w:rPr>
        <w:t>Discussion Paper # IADB-DP-302</w:t>
      </w:r>
      <w:r w:rsidRPr="00CF6518">
        <w:rPr>
          <w:rFonts w:ascii="Times New Roman" w:hAnsi="Times New Roman"/>
          <w:sz w:val="18"/>
          <w:szCs w:val="18"/>
          <w:lang w:val="en-US"/>
        </w:rPr>
        <w:t>, International Development Bank, Institutions for Development (IFD), Division of Institutional Capacity of the State (ICS), July 2013.</w:t>
      </w:r>
      <w:proofErr w:type="gramEnd"/>
    </w:p>
  </w:footnote>
  <w:footnote w:id="15">
    <w:p w14:paraId="66DBBF38" w:rsidR="008526ED" w:rsidRPr="00CF6518" w:rsidRDefault="008526ED" w:rsidP="00CF6518">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Ibid </w:t>
      </w:r>
    </w:p>
  </w:footnote>
  <w:footnote w:id="16">
    <w:p w14:paraId="428E8CAD" w:rsidR="008526ED" w:rsidRPr="00CF6518" w:rsidRDefault="008526ED" w:rsidP="00CF6518">
      <w:pPr>
        <w:spacing w:after="0"/>
        <w:rPr>
          <w:rFonts w:ascii="Times New Roman" w:hAnsi="Times New Roman"/>
          <w:sz w:val="18"/>
          <w:szCs w:val="18"/>
          <w:lang w:val="en-US"/>
        </w:rPr>
      </w:pPr>
      <w:r w:rsidRPr="00A172E4">
        <w:rPr>
          <w:rStyle w:val="FootnoteReference"/>
          <w:rFonts w:ascii="Times New Roman" w:hAnsi="Times New Roman"/>
          <w:szCs w:val="18"/>
        </w:rPr>
        <w:footnoteRef/>
      </w:r>
      <w:r w:rsidRPr="00A172E4">
        <w:rPr>
          <w:rFonts w:ascii="Times New Roman" w:hAnsi="Times New Roman"/>
          <w:sz w:val="18"/>
          <w:szCs w:val="18"/>
          <w:lang w:val="en-US"/>
        </w:rPr>
        <w:t xml:space="preserve"> </w:t>
      </w:r>
      <w:r w:rsidRPr="00A172E4">
        <w:rPr>
          <w:rFonts w:ascii="Times New Roman" w:hAnsi="Times New Roman"/>
          <w:i/>
          <w:sz w:val="18"/>
          <w:szCs w:val="18"/>
          <w:lang w:val="en-US"/>
        </w:rPr>
        <w:t>Crime and Violence in Central America: A Development Challenge</w:t>
      </w:r>
      <w:r w:rsidRPr="00A172E4">
        <w:rPr>
          <w:rFonts w:ascii="Times New Roman" w:hAnsi="Times New Roman"/>
          <w:sz w:val="18"/>
          <w:szCs w:val="18"/>
          <w:lang w:val="en-US"/>
        </w:rPr>
        <w:t xml:space="preserve">, </w:t>
      </w:r>
      <w:r w:rsidRPr="00A172E4">
        <w:rPr>
          <w:rFonts w:ascii="Times New Roman" w:hAnsi="Times New Roman"/>
          <w:sz w:val="18"/>
          <w:szCs w:val="18"/>
        </w:rPr>
        <w:t>World Bank Report, 2011</w:t>
      </w:r>
    </w:p>
  </w:footnote>
  <w:footnote w:id="17">
    <w:p w14:paraId="6C52D2CC" w:rsidR="008526ED" w:rsidRPr="00CF6518" w:rsidRDefault="008526ED" w:rsidP="00CF6518">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Ibid.</w:t>
      </w:r>
    </w:p>
  </w:footnote>
  <w:footnote w:id="18">
    <w:p w14:paraId="0513AF9B" w:rsidR="008526ED" w:rsidRPr="00CF6518" w:rsidRDefault="008526ED" w:rsidP="00CF6518">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w:t>
      </w:r>
      <w:proofErr w:type="gramStart"/>
      <w:r w:rsidRPr="00DF6FD3">
        <w:rPr>
          <w:rFonts w:ascii="Times New Roman" w:hAnsi="Times New Roman"/>
          <w:i/>
          <w:sz w:val="18"/>
          <w:szCs w:val="18"/>
        </w:rPr>
        <w:t>Transnational Organized Crime in Central America and the Caribbean</w:t>
      </w:r>
      <w:r>
        <w:rPr>
          <w:rFonts w:ascii="Times New Roman" w:hAnsi="Times New Roman"/>
          <w:sz w:val="18"/>
          <w:szCs w:val="18"/>
        </w:rPr>
        <w:t>,</w:t>
      </w:r>
      <w:r w:rsidRPr="00CF6518">
        <w:rPr>
          <w:rFonts w:ascii="Times New Roman" w:hAnsi="Times New Roman"/>
          <w:sz w:val="18"/>
          <w:szCs w:val="18"/>
        </w:rPr>
        <w:t xml:space="preserve"> UNODC.</w:t>
      </w:r>
      <w:proofErr w:type="gramEnd"/>
      <w:r w:rsidRPr="00CF6518">
        <w:rPr>
          <w:rFonts w:ascii="Times New Roman" w:hAnsi="Times New Roman"/>
          <w:sz w:val="18"/>
          <w:szCs w:val="18"/>
        </w:rPr>
        <w:t xml:space="preserve"> 2012</w:t>
      </w:r>
    </w:p>
  </w:footnote>
  <w:footnote w:id="19">
    <w:p w14:paraId="17F1B79D" w:rsidR="008526ED" w:rsidRPr="00CF6518" w:rsidRDefault="008526ED" w:rsidP="00CF6518">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w:t>
      </w:r>
      <w:r w:rsidRPr="00DF6FD3">
        <w:rPr>
          <w:rFonts w:ascii="Times New Roman" w:hAnsi="Times New Roman"/>
          <w:i/>
          <w:sz w:val="18"/>
          <w:szCs w:val="18"/>
        </w:rPr>
        <w:t>Global Homicide Report</w:t>
      </w:r>
      <w:r w:rsidRPr="00CF6518">
        <w:rPr>
          <w:rFonts w:ascii="Times New Roman" w:hAnsi="Times New Roman"/>
          <w:sz w:val="18"/>
          <w:szCs w:val="18"/>
        </w:rPr>
        <w:t>, UNODC, 2011.</w:t>
      </w:r>
    </w:p>
  </w:footnote>
  <w:footnote w:id="20">
    <w:p w14:paraId="3B7A81D5" w:rsidR="008526ED" w:rsidRPr="00CF6518" w:rsidRDefault="008526ED" w:rsidP="00CF6518">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w:t>
      </w:r>
      <w:r w:rsidRPr="00DF6FD3">
        <w:rPr>
          <w:rFonts w:ascii="Times New Roman" w:hAnsi="Times New Roman"/>
          <w:i/>
          <w:sz w:val="18"/>
          <w:szCs w:val="18"/>
        </w:rPr>
        <w:t>Crime and Violence in Central America: a Development Challenge</w:t>
      </w:r>
      <w:r w:rsidRPr="00CF6518">
        <w:rPr>
          <w:rFonts w:ascii="Times New Roman" w:hAnsi="Times New Roman"/>
          <w:sz w:val="18"/>
          <w:szCs w:val="18"/>
        </w:rPr>
        <w:t>, World Bank Report, 2011</w:t>
      </w:r>
    </w:p>
  </w:footnote>
  <w:footnote w:id="21">
    <w:p w14:paraId="00F3AFBE" w:rsidR="008526ED" w:rsidRPr="006D6801" w:rsidRDefault="008526ED" w:rsidP="001A3043">
      <w:pPr>
        <w:pStyle w:val="FootnoteText"/>
        <w:spacing w:after="0"/>
        <w:rPr>
          <w:rFonts w:asciiTheme="minorHAnsi" w:hAnsiTheme="minorHAnsi"/>
          <w:sz w:val="18"/>
          <w:szCs w:val="18"/>
        </w:rPr>
      </w:pPr>
      <w:r w:rsidRPr="006D6801">
        <w:rPr>
          <w:rStyle w:val="FootnoteReference"/>
          <w:rFonts w:asciiTheme="minorHAnsi" w:hAnsiTheme="minorHAnsi"/>
          <w:szCs w:val="18"/>
        </w:rPr>
        <w:footnoteRef/>
      </w:r>
      <w:r w:rsidRPr="006D6801">
        <w:rPr>
          <w:rFonts w:asciiTheme="minorHAnsi" w:hAnsiTheme="minorHAnsi"/>
          <w:sz w:val="18"/>
          <w:szCs w:val="18"/>
        </w:rPr>
        <w:t xml:space="preserve"> </w:t>
      </w:r>
      <w:r w:rsidRPr="00DF6FD3">
        <w:rPr>
          <w:rFonts w:ascii="Times New Roman" w:hAnsi="Times New Roman"/>
          <w:sz w:val="18"/>
          <w:szCs w:val="18"/>
        </w:rPr>
        <w:t>Ibid</w:t>
      </w:r>
      <w:r w:rsidRPr="006D6801">
        <w:rPr>
          <w:rFonts w:asciiTheme="minorHAnsi" w:hAnsiTheme="minorHAnsi"/>
          <w:sz w:val="18"/>
          <w:szCs w:val="18"/>
        </w:rPr>
        <w:t>.</w:t>
      </w:r>
    </w:p>
  </w:footnote>
  <w:footnote w:id="22">
    <w:p w14:paraId="59D13CD6" w:rsidR="008526ED" w:rsidRPr="00471474" w:rsidRDefault="008526ED" w:rsidP="00CF6518">
      <w:pPr>
        <w:pStyle w:val="FootnoteText"/>
        <w:spacing w:after="0"/>
        <w:rPr>
          <w:rFonts w:ascii="Times New Roman" w:hAnsi="Times New Roman"/>
          <w:sz w:val="18"/>
          <w:szCs w:val="18"/>
        </w:rPr>
      </w:pPr>
      <w:r w:rsidRPr="00471474">
        <w:rPr>
          <w:rStyle w:val="FootnoteReference"/>
          <w:rFonts w:ascii="Times New Roman" w:hAnsi="Times New Roman"/>
          <w:szCs w:val="18"/>
        </w:rPr>
        <w:footnoteRef/>
      </w:r>
      <w:r w:rsidRPr="00471474">
        <w:rPr>
          <w:rFonts w:ascii="Times New Roman" w:hAnsi="Times New Roman"/>
          <w:sz w:val="18"/>
          <w:szCs w:val="18"/>
        </w:rPr>
        <w:t xml:space="preserve"> </w:t>
      </w:r>
      <w:proofErr w:type="gramStart"/>
      <w:r w:rsidRPr="00A81765">
        <w:rPr>
          <w:rFonts w:ascii="Times New Roman" w:hAnsi="Times New Roman"/>
          <w:i/>
          <w:sz w:val="18"/>
          <w:szCs w:val="18"/>
        </w:rPr>
        <w:t>Violence Observatory of Honduras</w:t>
      </w:r>
      <w:r w:rsidRPr="00471474">
        <w:rPr>
          <w:rFonts w:ascii="Times New Roman" w:hAnsi="Times New Roman"/>
          <w:sz w:val="18"/>
          <w:szCs w:val="18"/>
        </w:rPr>
        <w:t>; 2011 Bulletin</w:t>
      </w:r>
      <w:r>
        <w:rPr>
          <w:rFonts w:ascii="Times New Roman" w:hAnsi="Times New Roman"/>
          <w:sz w:val="18"/>
          <w:szCs w:val="18"/>
        </w:rPr>
        <w:t xml:space="preserve">, </w:t>
      </w:r>
      <w:r w:rsidRPr="00471474">
        <w:rPr>
          <w:rFonts w:ascii="Times New Roman" w:hAnsi="Times New Roman"/>
          <w:sz w:val="18"/>
          <w:szCs w:val="18"/>
        </w:rPr>
        <w:t>UNAH/ IUDPAS.</w:t>
      </w:r>
      <w:proofErr w:type="gramEnd"/>
      <w:r w:rsidRPr="00471474">
        <w:rPr>
          <w:rFonts w:ascii="Times New Roman" w:hAnsi="Times New Roman"/>
          <w:sz w:val="18"/>
          <w:szCs w:val="18"/>
        </w:rPr>
        <w:t xml:space="preserve"> </w:t>
      </w:r>
      <w:r>
        <w:rPr>
          <w:rFonts w:ascii="Times New Roman" w:hAnsi="Times New Roman"/>
          <w:sz w:val="18"/>
          <w:szCs w:val="18"/>
        </w:rPr>
        <w:t xml:space="preserve"> </w:t>
      </w:r>
      <w:hyperlink r:id="rId1" w:history="1">
        <w:r w:rsidRPr="00471474">
          <w:rPr>
            <w:rStyle w:val="Hyperlink"/>
            <w:rFonts w:ascii="Times New Roman" w:hAnsi="Times New Roman"/>
            <w:sz w:val="18"/>
            <w:szCs w:val="18"/>
          </w:rPr>
          <w:t>http://iudpas.org/publicaciones/obsnacional.html</w:t>
        </w:r>
      </w:hyperlink>
    </w:p>
  </w:footnote>
  <w:footnote w:id="23">
    <w:p w14:paraId="4C64F2CA" w:rsidR="008526ED" w:rsidRPr="00471474" w:rsidRDefault="008526ED" w:rsidP="00CF6518">
      <w:pPr>
        <w:pStyle w:val="FootnoteText"/>
        <w:spacing w:after="0"/>
        <w:rPr>
          <w:rFonts w:ascii="Times New Roman" w:hAnsi="Times New Roman"/>
          <w:sz w:val="18"/>
          <w:szCs w:val="18"/>
        </w:rPr>
      </w:pPr>
      <w:r w:rsidRPr="00471474">
        <w:rPr>
          <w:rStyle w:val="FootnoteReference"/>
          <w:rFonts w:ascii="Times New Roman" w:hAnsi="Times New Roman"/>
          <w:szCs w:val="18"/>
        </w:rPr>
        <w:footnoteRef/>
      </w:r>
      <w:r w:rsidRPr="00471474">
        <w:rPr>
          <w:rFonts w:ascii="Times New Roman" w:hAnsi="Times New Roman"/>
          <w:sz w:val="18"/>
          <w:szCs w:val="18"/>
        </w:rPr>
        <w:t xml:space="preserve"> Between 2002-2012 the average homicide rate in El Salvador reached 55</w:t>
      </w:r>
      <w:proofErr w:type="gramStart"/>
      <w:r w:rsidRPr="00471474">
        <w:rPr>
          <w:rFonts w:ascii="Times New Roman" w:hAnsi="Times New Roman"/>
          <w:sz w:val="18"/>
          <w:szCs w:val="18"/>
        </w:rPr>
        <w:t>,6</w:t>
      </w:r>
      <w:proofErr w:type="gramEnd"/>
      <w:r w:rsidRPr="00471474">
        <w:rPr>
          <w:rFonts w:ascii="Times New Roman" w:hAnsi="Times New Roman"/>
          <w:sz w:val="18"/>
          <w:szCs w:val="18"/>
        </w:rPr>
        <w:t xml:space="preserve">, which is more than double of the average for Latin America and triple the global average. The homicide rate of young men </w:t>
      </w:r>
      <w:proofErr w:type="gramStart"/>
      <w:r w:rsidRPr="00471474">
        <w:rPr>
          <w:rFonts w:ascii="Times New Roman" w:hAnsi="Times New Roman"/>
          <w:sz w:val="18"/>
          <w:szCs w:val="18"/>
        </w:rPr>
        <w:t>between 18-30</w:t>
      </w:r>
      <w:proofErr w:type="gramEnd"/>
      <w:r w:rsidRPr="00471474">
        <w:rPr>
          <w:rFonts w:ascii="Times New Roman" w:hAnsi="Times New Roman"/>
          <w:sz w:val="18"/>
          <w:szCs w:val="18"/>
        </w:rPr>
        <w:t xml:space="preserve"> is now 80 per 100,000, which is the double of the national rates.</w:t>
      </w:r>
    </w:p>
  </w:footnote>
  <w:footnote w:id="24">
    <w:p w14:paraId="68A82913" w:rsidR="008526ED" w:rsidRPr="00471474" w:rsidRDefault="008526ED" w:rsidP="00CF6518">
      <w:pPr>
        <w:pStyle w:val="FootnoteText"/>
        <w:spacing w:after="0"/>
        <w:rPr>
          <w:rFonts w:ascii="Times New Roman" w:hAnsi="Times New Roman"/>
          <w:sz w:val="18"/>
          <w:szCs w:val="18"/>
        </w:rPr>
      </w:pPr>
      <w:r w:rsidRPr="00471474">
        <w:rPr>
          <w:rStyle w:val="FootnoteReference"/>
          <w:rFonts w:ascii="Times New Roman" w:hAnsi="Times New Roman"/>
          <w:szCs w:val="18"/>
        </w:rPr>
        <w:footnoteRef/>
      </w:r>
      <w:r w:rsidRPr="00471474">
        <w:rPr>
          <w:rFonts w:ascii="Times New Roman" w:hAnsi="Times New Roman"/>
          <w:sz w:val="18"/>
          <w:szCs w:val="18"/>
        </w:rPr>
        <w:t xml:space="preserve"> Ministry responsible for security in the country, including formulation of policies, articulation of judicial systems for maintaining public order and peace in the country, safety of property, guaranty of rights, execution of judicial orders and resolutions, migratory policies as well as national Penitentiary System and National Civil Police.</w:t>
      </w:r>
    </w:p>
  </w:footnote>
  <w:footnote w:id="25">
    <w:p w14:paraId="1331DE74" w:rsidR="008526ED" w:rsidRPr="00CF6518" w:rsidRDefault="008526ED" w:rsidP="00134F09">
      <w:pPr>
        <w:pStyle w:val="FootnoteText"/>
        <w:spacing w:after="0"/>
        <w:rPr>
          <w:rFonts w:ascii="Times New Roman" w:hAnsi="Times New Roman"/>
          <w:sz w:val="18"/>
          <w:szCs w:val="18"/>
        </w:rPr>
      </w:pPr>
      <w:r w:rsidRPr="00CF6518">
        <w:rPr>
          <w:rStyle w:val="FootnoteReference"/>
          <w:rFonts w:ascii="Times New Roman" w:hAnsi="Times New Roman"/>
        </w:rPr>
        <w:footnoteRef/>
      </w:r>
      <w:r w:rsidRPr="00CF6518">
        <w:rPr>
          <w:rFonts w:ascii="Times New Roman" w:hAnsi="Times New Roman"/>
        </w:rPr>
        <w:t xml:space="preserve"> </w:t>
      </w:r>
      <w:r w:rsidRPr="00CF6518">
        <w:rPr>
          <w:rFonts w:ascii="Times New Roman" w:hAnsi="Times New Roman"/>
          <w:sz w:val="18"/>
          <w:szCs w:val="18"/>
        </w:rPr>
        <w:t>CASS was updated on April 8, 2011 to respond to the new challenges of regional and hemispheric security.</w:t>
      </w:r>
    </w:p>
  </w:footnote>
  <w:footnote w:id="26">
    <w:p w14:paraId="3D8422F2" w:rsidR="008526ED" w:rsidRPr="00CF6518" w:rsidRDefault="008526ED" w:rsidP="00134F09">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Fighting crime; prevention of violence; Rehabilitation, reintegration and prison security; and</w:t>
      </w:r>
      <w:r>
        <w:rPr>
          <w:rFonts w:ascii="Times New Roman" w:hAnsi="Times New Roman"/>
          <w:sz w:val="18"/>
          <w:szCs w:val="18"/>
        </w:rPr>
        <w:t>,</w:t>
      </w:r>
      <w:r w:rsidRPr="00CF6518">
        <w:rPr>
          <w:rFonts w:ascii="Times New Roman" w:hAnsi="Times New Roman"/>
          <w:sz w:val="18"/>
          <w:szCs w:val="18"/>
        </w:rPr>
        <w:t xml:space="preserve"> </w:t>
      </w:r>
      <w:proofErr w:type="gramStart"/>
      <w:r w:rsidRPr="00CF6518">
        <w:rPr>
          <w:rFonts w:ascii="Times New Roman" w:hAnsi="Times New Roman"/>
          <w:sz w:val="18"/>
          <w:szCs w:val="18"/>
        </w:rPr>
        <w:t>Strengthening</w:t>
      </w:r>
      <w:proofErr w:type="gramEnd"/>
      <w:r w:rsidRPr="00CF6518">
        <w:rPr>
          <w:rFonts w:ascii="Times New Roman" w:hAnsi="Times New Roman"/>
          <w:sz w:val="18"/>
          <w:szCs w:val="18"/>
        </w:rPr>
        <w:t xml:space="preserve"> institutional coordination and monitoring of the regional strategy.</w:t>
      </w:r>
    </w:p>
  </w:footnote>
  <w:footnote w:id="27">
    <w:p w14:paraId="4CFBB995" w:rsidR="008526ED" w:rsidRPr="00CF6518" w:rsidRDefault="008526ED" w:rsidP="00134F09">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Research Institute on Prevention of Violence and Promotion of Social Coexistence, Valle University, Colombia</w:t>
      </w:r>
    </w:p>
  </w:footnote>
  <w:footnote w:id="28">
    <w:p w14:paraId="05FE96C7" w:rsidR="008526ED" w:rsidRPr="00CF6518" w:rsidRDefault="008526ED" w:rsidP="00134F09">
      <w:pPr>
        <w:pStyle w:val="FootnoteText"/>
        <w:spacing w:after="0"/>
        <w:rPr>
          <w:rFonts w:ascii="Times New Roman" w:hAnsi="Times New Roman"/>
          <w:sz w:val="18"/>
          <w:szCs w:val="18"/>
        </w:rPr>
      </w:pPr>
      <w:r w:rsidRPr="00CF6518">
        <w:rPr>
          <w:rStyle w:val="FootnoteReference"/>
          <w:rFonts w:ascii="Times New Roman" w:hAnsi="Times New Roman"/>
          <w:szCs w:val="18"/>
        </w:rPr>
        <w:footnoteRef/>
      </w:r>
      <w:r w:rsidRPr="00CF6518">
        <w:rPr>
          <w:rFonts w:ascii="Times New Roman" w:hAnsi="Times New Roman"/>
          <w:sz w:val="18"/>
          <w:szCs w:val="18"/>
        </w:rPr>
        <w:t xml:space="preserve"> UNDP, as well as the WB, IADB and OAS consider improvement of security statistics and institutional coordination as the key contributor to regional development.</w:t>
      </w:r>
    </w:p>
  </w:footnote>
  <w:footnote w:id="29">
    <w:p w14:paraId="18C80A25" w:rsidR="008526ED" w:rsidRPr="00ED3477" w:rsidRDefault="008526ED" w:rsidP="00DA1002">
      <w:pPr>
        <w:pStyle w:val="FootnoteText"/>
        <w:spacing w:after="0"/>
        <w:rPr>
          <w:rFonts w:ascii="Times New Roman" w:hAnsi="Times New Roman"/>
          <w:sz w:val="18"/>
          <w:szCs w:val="18"/>
        </w:rPr>
      </w:pPr>
      <w:r w:rsidRPr="00ED3477">
        <w:rPr>
          <w:rStyle w:val="FootnoteReference"/>
          <w:rFonts w:ascii="Times New Roman" w:hAnsi="Times New Roman"/>
          <w:szCs w:val="18"/>
        </w:rPr>
        <w:footnoteRef/>
      </w:r>
      <w:r w:rsidRPr="00ED3477">
        <w:rPr>
          <w:rFonts w:ascii="Times New Roman" w:hAnsi="Times New Roman"/>
          <w:sz w:val="18"/>
          <w:szCs w:val="18"/>
        </w:rPr>
        <w:t>The MSPAS manages the SILEX</w:t>
      </w:r>
      <w:r>
        <w:rPr>
          <w:rFonts w:ascii="Times New Roman" w:hAnsi="Times New Roman"/>
          <w:sz w:val="18"/>
          <w:szCs w:val="18"/>
        </w:rPr>
        <w:t xml:space="preserve"> -</w:t>
      </w:r>
      <w:r w:rsidRPr="00ED3477">
        <w:rPr>
          <w:rFonts w:ascii="Times New Roman" w:hAnsi="Times New Roman"/>
          <w:sz w:val="18"/>
          <w:szCs w:val="18"/>
        </w:rPr>
        <w:t xml:space="preserve"> Information System on Lesions </w:t>
      </w:r>
      <w:r>
        <w:rPr>
          <w:rFonts w:ascii="Times New Roman" w:hAnsi="Times New Roman"/>
          <w:sz w:val="18"/>
          <w:szCs w:val="18"/>
        </w:rPr>
        <w:t>D</w:t>
      </w:r>
      <w:r w:rsidRPr="00ED3477">
        <w:rPr>
          <w:rFonts w:ascii="Times New Roman" w:hAnsi="Times New Roman"/>
          <w:sz w:val="18"/>
          <w:szCs w:val="18"/>
        </w:rPr>
        <w:t xml:space="preserve">ue to </w:t>
      </w:r>
      <w:r>
        <w:rPr>
          <w:rFonts w:ascii="Times New Roman" w:hAnsi="Times New Roman"/>
          <w:sz w:val="18"/>
          <w:szCs w:val="18"/>
        </w:rPr>
        <w:t>E</w:t>
      </w:r>
      <w:r w:rsidRPr="00ED3477">
        <w:rPr>
          <w:rFonts w:ascii="Times New Roman" w:hAnsi="Times New Roman"/>
          <w:sz w:val="18"/>
          <w:szCs w:val="18"/>
        </w:rPr>
        <w:t xml:space="preserve">xternal </w:t>
      </w:r>
      <w:r>
        <w:rPr>
          <w:rFonts w:ascii="Times New Roman" w:hAnsi="Times New Roman"/>
          <w:sz w:val="18"/>
          <w:szCs w:val="18"/>
        </w:rPr>
        <w:t>C</w:t>
      </w:r>
      <w:r w:rsidRPr="00ED3477">
        <w:rPr>
          <w:rFonts w:ascii="Times New Roman" w:hAnsi="Times New Roman"/>
          <w:sz w:val="18"/>
          <w:szCs w:val="18"/>
        </w:rPr>
        <w:t>auses</w:t>
      </w:r>
      <w:r>
        <w:rPr>
          <w:rFonts w:ascii="Times New Roman" w:hAnsi="Times New Roman"/>
          <w:sz w:val="18"/>
          <w:szCs w:val="18"/>
        </w:rPr>
        <w:t>.</w:t>
      </w:r>
      <w:r w:rsidRPr="00ED3477">
        <w:rPr>
          <w:rFonts w:ascii="Times New Roman" w:hAnsi="Times New Roman"/>
          <w:sz w:val="18"/>
          <w:szCs w:val="18"/>
        </w:rPr>
        <w:t xml:space="preserve"> </w:t>
      </w:r>
    </w:p>
  </w:footnote>
  <w:footnote w:id="30">
    <w:p w14:paraId="28A6B8CC" w:rsidR="008526ED" w:rsidRPr="00CF6518" w:rsidRDefault="008526ED" w:rsidP="00CF6518">
      <w:pPr>
        <w:spacing w:after="0"/>
        <w:rPr>
          <w:rFonts w:ascii="Times New Roman" w:hAnsi="Times New Roman"/>
          <w:sz w:val="18"/>
          <w:szCs w:val="18"/>
          <w:lang w:val="en-US"/>
        </w:rPr>
      </w:pPr>
      <w:r w:rsidRPr="00CF6518">
        <w:rPr>
          <w:rStyle w:val="FootnoteReference"/>
          <w:rFonts w:ascii="Times New Roman" w:hAnsi="Times New Roman"/>
          <w:szCs w:val="18"/>
        </w:rPr>
        <w:footnoteRef/>
      </w:r>
      <w:r w:rsidRPr="00CF6518">
        <w:rPr>
          <w:rFonts w:ascii="Times New Roman" w:hAnsi="Times New Roman"/>
          <w:sz w:val="18"/>
          <w:szCs w:val="18"/>
        </w:rPr>
        <w:t xml:space="preserve"> M</w:t>
      </w:r>
      <w:r w:rsidRPr="00CF6518">
        <w:rPr>
          <w:rFonts w:ascii="Times New Roman" w:hAnsi="Times New Roman"/>
          <w:sz w:val="18"/>
          <w:szCs w:val="18"/>
          <w:lang w:val="en-US"/>
        </w:rPr>
        <w:t xml:space="preserve">ore detailed information about UNDP support to SICA is given in Chapter 6. </w:t>
      </w:r>
      <w:r w:rsidRPr="00CF6518">
        <w:rPr>
          <w:rFonts w:ascii="Times New Roman" w:hAnsi="Times New Roman"/>
          <w:noProof/>
          <w:sz w:val="18"/>
          <w:szCs w:val="18"/>
          <w:lang w:val="en-US"/>
        </w:rPr>
        <w:t>Relevant Organizational Experience of Recipient and Key Partner Organizations</w:t>
      </w:r>
      <w:r>
        <w:rPr>
          <w:rFonts w:ascii="Times New Roman" w:hAnsi="Times New Roman"/>
          <w:noProof/>
          <w:sz w:val="18"/>
          <w:szCs w:val="18"/>
          <w:lang w:val="en-US"/>
        </w:rPr>
        <w:t>.</w:t>
      </w:r>
    </w:p>
  </w:footnote>
  <w:footnote w:id="31">
    <w:p w14:paraId="3DA61D0F" w:rsidR="008526ED" w:rsidRPr="00C415C5" w:rsidRDefault="008526ED" w:rsidP="00D6656B">
      <w:pPr>
        <w:pStyle w:val="FootnoteText"/>
        <w:spacing w:after="0"/>
        <w:rPr>
          <w:rFonts w:ascii="Times New Roman" w:hAnsi="Times New Roman"/>
          <w:sz w:val="18"/>
          <w:szCs w:val="18"/>
        </w:rPr>
      </w:pPr>
      <w:r w:rsidRPr="00C415C5">
        <w:rPr>
          <w:rStyle w:val="FootnoteReference"/>
          <w:rFonts w:ascii="Times New Roman" w:hAnsi="Times New Roman"/>
        </w:rPr>
        <w:footnoteRef/>
      </w:r>
      <w:r w:rsidRPr="00C415C5">
        <w:rPr>
          <w:rFonts w:ascii="Times New Roman" w:hAnsi="Times New Roman"/>
        </w:rPr>
        <w:t xml:space="preserve"> </w:t>
      </w:r>
      <w:r w:rsidRPr="00C415C5">
        <w:rPr>
          <w:rFonts w:ascii="Times New Roman" w:hAnsi="Times New Roman"/>
          <w:sz w:val="18"/>
          <w:szCs w:val="18"/>
        </w:rPr>
        <w:t xml:space="preserve">Since 2011 CECI has been funding </w:t>
      </w:r>
      <w:r>
        <w:rPr>
          <w:rFonts w:ascii="Times New Roman" w:hAnsi="Times New Roman"/>
          <w:sz w:val="18"/>
          <w:szCs w:val="18"/>
        </w:rPr>
        <w:t>two</w:t>
      </w:r>
      <w:r w:rsidRPr="00C415C5">
        <w:rPr>
          <w:rFonts w:ascii="Times New Roman" w:hAnsi="Times New Roman"/>
          <w:sz w:val="18"/>
          <w:szCs w:val="18"/>
        </w:rPr>
        <w:t xml:space="preserve"> OBSICA </w:t>
      </w:r>
      <w:r>
        <w:rPr>
          <w:rFonts w:ascii="Times New Roman" w:hAnsi="Times New Roman"/>
          <w:sz w:val="18"/>
          <w:szCs w:val="18"/>
        </w:rPr>
        <w:t>a</w:t>
      </w:r>
      <w:r w:rsidRPr="00C415C5">
        <w:rPr>
          <w:rFonts w:ascii="Times New Roman" w:hAnsi="Times New Roman"/>
          <w:sz w:val="18"/>
          <w:szCs w:val="18"/>
        </w:rPr>
        <w:t>nalyst</w:t>
      </w:r>
      <w:r>
        <w:rPr>
          <w:rFonts w:ascii="Times New Roman" w:hAnsi="Times New Roman"/>
          <w:sz w:val="18"/>
          <w:szCs w:val="18"/>
        </w:rPr>
        <w:t xml:space="preserve"> positions as well as</w:t>
      </w:r>
      <w:r w:rsidRPr="00C415C5">
        <w:rPr>
          <w:rFonts w:ascii="Times New Roman" w:hAnsi="Times New Roman"/>
          <w:sz w:val="18"/>
          <w:szCs w:val="18"/>
        </w:rPr>
        <w:t xml:space="preserve"> research activities and annual publications. However, publications on gangs, human and drug trafficking are still pending</w:t>
      </w:r>
      <w:r>
        <w:rPr>
          <w:rFonts w:ascii="Times New Roman" w:hAnsi="Times New Roman"/>
          <w:sz w:val="18"/>
          <w:szCs w:val="18"/>
        </w:rPr>
        <w:t xml:space="preserve"> due to resource limitations</w:t>
      </w:r>
      <w:r w:rsidRPr="00C415C5">
        <w:rPr>
          <w:rFonts w:ascii="Times New Roman" w:hAnsi="Times New Roman"/>
          <w:sz w:val="18"/>
          <w:szCs w:val="18"/>
        </w:rPr>
        <w:t xml:space="preserve">. </w:t>
      </w:r>
    </w:p>
  </w:footnote>
  <w:footnote w:id="32">
    <w:p w14:paraId="05E22AAE" w:rsidR="008526ED" w:rsidRPr="00AD3A6D" w:rsidRDefault="008526ED" w:rsidP="00CF6518">
      <w:pPr>
        <w:pStyle w:val="FootnoteText"/>
        <w:spacing w:after="0"/>
        <w:rPr>
          <w:rFonts w:ascii="Times New Roman" w:hAnsi="Times New Roman"/>
        </w:rPr>
      </w:pPr>
      <w:r w:rsidRPr="00AD3A6D">
        <w:rPr>
          <w:rStyle w:val="FootnoteReference"/>
          <w:rFonts w:ascii="Times New Roman" w:hAnsi="Times New Roman"/>
        </w:rPr>
        <w:footnoteRef/>
      </w:r>
      <w:r w:rsidRPr="00AD3A6D">
        <w:rPr>
          <w:rFonts w:ascii="Times New Roman" w:hAnsi="Times New Roman"/>
        </w:rPr>
        <w:t xml:space="preserve"> </w:t>
      </w:r>
      <w:proofErr w:type="gramStart"/>
      <w:r w:rsidRPr="00AD3A6D">
        <w:rPr>
          <w:rFonts w:ascii="Times New Roman" w:hAnsi="Times New Roman"/>
          <w:sz w:val="18"/>
          <w:szCs w:val="18"/>
        </w:rPr>
        <w:t>E.g. Central American University and FLACSO in El Salvador, National Autonomous University of Honduras -</w:t>
      </w:r>
      <w:r>
        <w:rPr>
          <w:rFonts w:ascii="Times New Roman" w:hAnsi="Times New Roman"/>
          <w:sz w:val="18"/>
          <w:szCs w:val="18"/>
        </w:rPr>
        <w:t xml:space="preserve"> </w:t>
      </w:r>
      <w:r w:rsidRPr="00AD3A6D">
        <w:rPr>
          <w:rFonts w:ascii="Times New Roman" w:hAnsi="Times New Roman"/>
          <w:sz w:val="18"/>
          <w:szCs w:val="18"/>
        </w:rPr>
        <w:t>UNAH with the National Citizen Security Observatory.</w:t>
      </w:r>
      <w:proofErr w:type="gramEnd"/>
      <w:r w:rsidRPr="00AD3A6D">
        <w:rPr>
          <w:rFonts w:ascii="Times New Roman" w:hAnsi="Times New Roman"/>
        </w:rPr>
        <w:t xml:space="preserve"> </w:t>
      </w:r>
    </w:p>
  </w:footnote>
  <w:footnote w:id="33">
    <w:p w14:paraId="65E936B4" w:rsidR="008526ED" w:rsidRPr="00AD3A6D" w:rsidRDefault="008526ED" w:rsidP="00CF6518">
      <w:pPr>
        <w:spacing w:after="0"/>
        <w:rPr>
          <w:rFonts w:ascii="Times New Roman" w:hAnsi="Times New Roman"/>
          <w:sz w:val="18"/>
          <w:szCs w:val="18"/>
          <w:lang w:val="en-US"/>
        </w:rPr>
      </w:pPr>
      <w:r w:rsidRPr="00AD3A6D">
        <w:rPr>
          <w:rStyle w:val="FootnoteReference"/>
          <w:rFonts w:ascii="Times New Roman" w:hAnsi="Times New Roman"/>
        </w:rPr>
        <w:footnoteRef/>
      </w:r>
      <w:r w:rsidRPr="00AD3A6D">
        <w:rPr>
          <w:rFonts w:ascii="Times New Roman" w:hAnsi="Times New Roman"/>
        </w:rPr>
        <w:t xml:space="preserve"> </w:t>
      </w:r>
      <w:r w:rsidRPr="00AD3A6D">
        <w:rPr>
          <w:rFonts w:ascii="Times New Roman" w:hAnsi="Times New Roman"/>
          <w:sz w:val="18"/>
          <w:szCs w:val="18"/>
          <w:lang w:val="en-US"/>
        </w:rPr>
        <w:t>Since the regional CSOs require the approval of all Member states to convene, the CC-SICA still has not been able to call its first meeting of Civil Society Organizations.</w:t>
      </w:r>
    </w:p>
  </w:footnote>
  <w:footnote w:id="34">
    <w:p w14:paraId="7069767E" w:rsidR="008526ED" w:rsidRPr="00AD3A6D" w:rsidRDefault="008526ED" w:rsidP="003C52DA">
      <w:pPr>
        <w:pStyle w:val="FootnoteText"/>
        <w:spacing w:after="0"/>
        <w:rPr>
          <w:rFonts w:ascii="Times New Roman" w:hAnsi="Times New Roman"/>
          <w:sz w:val="18"/>
          <w:szCs w:val="18"/>
        </w:rPr>
      </w:pPr>
      <w:r w:rsidRPr="00AD3A6D">
        <w:rPr>
          <w:rStyle w:val="FootnoteReference"/>
          <w:rFonts w:ascii="Times New Roman" w:hAnsi="Times New Roman"/>
        </w:rPr>
        <w:footnoteRef/>
      </w:r>
      <w:r w:rsidRPr="00AD3A6D">
        <w:rPr>
          <w:rFonts w:ascii="Times New Roman" w:hAnsi="Times New Roman"/>
        </w:rPr>
        <w:t xml:space="preserve"> </w:t>
      </w:r>
      <w:r w:rsidRPr="00AD3A6D">
        <w:rPr>
          <w:rFonts w:ascii="Times New Roman" w:hAnsi="Times New Roman"/>
          <w:sz w:val="18"/>
          <w:szCs w:val="18"/>
        </w:rPr>
        <w:t>Examples of such good practices include the UNDP’s Small Arms and Light Weapons Prevention Program in El Salvador, National Observatory initiatives with the UNAH in Honduras, engagement of civil society in Victimization Surveys in Panama, among others.</w:t>
      </w:r>
    </w:p>
  </w:footnote>
  <w:footnote w:id="35">
    <w:p w14:paraId="492763E5" w:rsidR="008526ED" w:rsidRPr="009843E8" w:rsidRDefault="008526ED" w:rsidP="003C52DA">
      <w:pPr>
        <w:pStyle w:val="FootnoteText"/>
        <w:spacing w:after="0"/>
        <w:rPr>
          <w:rFonts w:ascii="Times New Roman" w:hAnsi="Times New Roman"/>
          <w:sz w:val="18"/>
          <w:szCs w:val="18"/>
        </w:rPr>
      </w:pPr>
      <w:r w:rsidRPr="009843E8">
        <w:rPr>
          <w:rStyle w:val="FootnoteReference"/>
          <w:rFonts w:ascii="Times New Roman" w:hAnsi="Times New Roman"/>
          <w:szCs w:val="18"/>
        </w:rPr>
        <w:footnoteRef/>
      </w:r>
      <w:r w:rsidRPr="009843E8">
        <w:rPr>
          <w:rFonts w:ascii="Times New Roman" w:hAnsi="Times New Roman"/>
          <w:sz w:val="18"/>
          <w:szCs w:val="18"/>
        </w:rPr>
        <w:t xml:space="preserve"> Information units to monitor crime indicators, mainly homicide trends </w:t>
      </w:r>
    </w:p>
  </w:footnote>
  <w:footnote w:id="36">
    <w:p w14:paraId="5511632D" w:rsidR="008526ED" w:rsidRPr="009843E8" w:rsidRDefault="008526ED" w:rsidP="003C52DA">
      <w:pPr>
        <w:pStyle w:val="FootnoteText"/>
        <w:spacing w:after="0"/>
        <w:rPr>
          <w:rFonts w:ascii="Times New Roman" w:hAnsi="Times New Roman"/>
          <w:sz w:val="18"/>
          <w:szCs w:val="18"/>
        </w:rPr>
      </w:pPr>
      <w:r w:rsidRPr="009843E8">
        <w:rPr>
          <w:rStyle w:val="FootnoteReference"/>
          <w:rFonts w:ascii="Times New Roman" w:hAnsi="Times New Roman"/>
          <w:szCs w:val="18"/>
        </w:rPr>
        <w:footnoteRef/>
      </w:r>
      <w:r w:rsidRPr="009843E8">
        <w:rPr>
          <w:rFonts w:ascii="Times New Roman" w:hAnsi="Times New Roman"/>
          <w:sz w:val="18"/>
          <w:szCs w:val="18"/>
        </w:rPr>
        <w:t xml:space="preserve"> </w:t>
      </w:r>
      <w:proofErr w:type="gramStart"/>
      <w:r w:rsidRPr="009843E8">
        <w:rPr>
          <w:rFonts w:ascii="Times New Roman" w:hAnsi="Times New Roman"/>
          <w:sz w:val="18"/>
          <w:szCs w:val="18"/>
        </w:rPr>
        <w:t>CISALVA through the SES Project, OAS through the Latin American ALERTAMERICA initiative, CDC through Injury Observatories etc.</w:t>
      </w:r>
      <w:proofErr w:type="gramEnd"/>
    </w:p>
  </w:footnote>
  <w:footnote w:id="37">
    <w:p w14:paraId="2A0D2252" w:rsidR="008526ED" w:rsidRPr="00D659EB" w:rsidRDefault="008526ED" w:rsidP="00EC2ABC">
      <w:pPr>
        <w:pStyle w:val="FootnoteText"/>
        <w:spacing w:after="0"/>
        <w:rPr>
          <w:rFonts w:ascii="Times New Roman" w:hAnsi="Times New Roman"/>
          <w:sz w:val="18"/>
          <w:szCs w:val="18"/>
        </w:rPr>
      </w:pPr>
      <w:r w:rsidRPr="00EC2ABC">
        <w:rPr>
          <w:rStyle w:val="FootnoteReference"/>
          <w:rFonts w:ascii="Times New Roman" w:hAnsi="Times New Roman"/>
          <w:szCs w:val="18"/>
        </w:rPr>
        <w:footnoteRef/>
      </w:r>
      <w:r w:rsidRPr="00EC2ABC">
        <w:rPr>
          <w:rFonts w:ascii="Times New Roman" w:hAnsi="Times New Roman"/>
          <w:sz w:val="18"/>
          <w:szCs w:val="18"/>
        </w:rPr>
        <w:t xml:space="preserve"> According to UNDP Human Security is a necessary condition for enjoying freedoms, opportunities and option</w:t>
      </w:r>
      <w:r>
        <w:rPr>
          <w:rFonts w:ascii="Times New Roman" w:hAnsi="Times New Roman"/>
          <w:sz w:val="18"/>
          <w:szCs w:val="18"/>
        </w:rPr>
        <w:t>s provided by Human Development.</w:t>
      </w:r>
    </w:p>
  </w:footnote>
  <w:footnote w:id="38">
    <w:p w14:paraId="75F99BDB" w:rsidR="008526ED" w:rsidRPr="00EC2ABC" w:rsidRDefault="008526ED" w:rsidP="00EC2ABC">
      <w:pPr>
        <w:pStyle w:val="FootnoteText"/>
        <w:spacing w:after="0"/>
        <w:rPr>
          <w:rFonts w:ascii="Times New Roman" w:hAnsi="Times New Roman"/>
          <w:sz w:val="18"/>
          <w:szCs w:val="18"/>
        </w:rPr>
      </w:pPr>
      <w:r w:rsidRPr="00EC2ABC">
        <w:rPr>
          <w:rStyle w:val="FootnoteReference"/>
          <w:rFonts w:ascii="Times New Roman" w:hAnsi="Times New Roman"/>
          <w:szCs w:val="18"/>
        </w:rPr>
        <w:footnoteRef/>
      </w:r>
      <w:r w:rsidRPr="00EC2ABC">
        <w:rPr>
          <w:rFonts w:ascii="Times New Roman" w:hAnsi="Times New Roman"/>
          <w:sz w:val="18"/>
          <w:szCs w:val="18"/>
        </w:rPr>
        <w:t xml:space="preserve"> This is particularly true for women’s organizations, which have a wide spectrum of work on gender-based violence and </w:t>
      </w:r>
      <w:proofErr w:type="spellStart"/>
      <w:r w:rsidRPr="00EC2ABC">
        <w:rPr>
          <w:rFonts w:ascii="Times New Roman" w:hAnsi="Times New Roman"/>
          <w:sz w:val="18"/>
          <w:szCs w:val="18"/>
        </w:rPr>
        <w:t>femicides</w:t>
      </w:r>
      <w:proofErr w:type="spellEnd"/>
      <w:r w:rsidRPr="00EC2ABC">
        <w:rPr>
          <w:rFonts w:ascii="Times New Roman" w:hAnsi="Times New Roman"/>
          <w:sz w:val="18"/>
          <w:szCs w:val="18"/>
        </w:rPr>
        <w:t xml:space="preserve">. </w:t>
      </w:r>
    </w:p>
  </w:footnote>
  <w:footnote w:id="39">
    <w:p w14:paraId="5C364840" w:rsidR="008526ED" w:rsidRPr="00EC2ABC" w:rsidRDefault="008526ED" w:rsidP="00EC2ABC">
      <w:pPr>
        <w:pStyle w:val="FootnoteText"/>
        <w:spacing w:after="0"/>
        <w:rPr>
          <w:rFonts w:ascii="Times New Roman" w:hAnsi="Times New Roman"/>
        </w:rPr>
      </w:pPr>
      <w:r w:rsidRPr="00EC2ABC">
        <w:rPr>
          <w:rStyle w:val="FootnoteReference"/>
          <w:rFonts w:ascii="Times New Roman" w:hAnsi="Times New Roman"/>
        </w:rPr>
        <w:footnoteRef/>
      </w:r>
      <w:r w:rsidRPr="00EC2ABC">
        <w:rPr>
          <w:rFonts w:ascii="Times New Roman" w:hAnsi="Times New Roman"/>
        </w:rPr>
        <w:t xml:space="preserve"> </w:t>
      </w:r>
      <w:r w:rsidRPr="00EC2ABC">
        <w:rPr>
          <w:rFonts w:ascii="Times New Roman" w:hAnsi="Times New Roman" w:eastAsiaTheme="minorHAnsi"/>
          <w:sz w:val="18"/>
          <w:szCs w:val="18"/>
          <w:lang w:eastAsia="ja-JP"/>
        </w:rPr>
        <w:t xml:space="preserve">Panama STU support unit will act as </w:t>
      </w:r>
      <w:r>
        <w:rPr>
          <w:rFonts w:ascii="Times New Roman" w:hAnsi="Times New Roman" w:eastAsiaTheme="minorHAnsi"/>
          <w:sz w:val="18"/>
          <w:szCs w:val="18"/>
          <w:lang w:eastAsia="ja-JP"/>
        </w:rPr>
        <w:t xml:space="preserve">a </w:t>
      </w:r>
      <w:r w:rsidRPr="00EC2ABC">
        <w:rPr>
          <w:rFonts w:ascii="Times New Roman" w:hAnsi="Times New Roman" w:eastAsiaTheme="minorHAnsi"/>
          <w:sz w:val="18"/>
          <w:szCs w:val="18"/>
          <w:lang w:eastAsia="ja-JP"/>
        </w:rPr>
        <w:t>coordination unit</w:t>
      </w:r>
      <w:r>
        <w:rPr>
          <w:rFonts w:ascii="Times New Roman" w:hAnsi="Times New Roman" w:eastAsiaTheme="minorHAnsi"/>
          <w:sz w:val="18"/>
          <w:szCs w:val="18"/>
          <w:lang w:eastAsia="ja-JP"/>
        </w:rPr>
        <w:t xml:space="preserve"> for non-core countries</w:t>
      </w:r>
      <w:r w:rsidRPr="00EC2ABC">
        <w:rPr>
          <w:rFonts w:ascii="Times New Roman" w:hAnsi="Times New Roman" w:eastAsiaTheme="minorHAnsi"/>
          <w:sz w:val="18"/>
          <w:szCs w:val="18"/>
          <w:lang w:eastAsia="ja-JP"/>
        </w:rPr>
        <w:t>.</w:t>
      </w:r>
    </w:p>
  </w:footnote>
  <w:footnote w:id="40">
    <w:p w14:paraId="0576EB44" w:rsidR="008526ED" w:rsidRPr="00161A47" w:rsidRDefault="008526ED" w:rsidP="006913F6">
      <w:pPr>
        <w:pStyle w:val="FootnoteText"/>
        <w:spacing w:after="0"/>
      </w:pPr>
      <w:r>
        <w:rPr>
          <w:rStyle w:val="FootnoteReference"/>
        </w:rPr>
        <w:footnoteRef/>
      </w:r>
      <w:r>
        <w:rPr>
          <w:rFonts w:ascii="Times New Roman" w:hAnsi="Times New Roman"/>
          <w:sz w:val="18"/>
          <w:szCs w:val="18"/>
        </w:rPr>
        <w:t>The project</w:t>
      </w:r>
      <w:r w:rsidRPr="001233C0">
        <w:rPr>
          <w:rFonts w:ascii="Times New Roman" w:hAnsi="Times New Roman"/>
          <w:sz w:val="18"/>
          <w:szCs w:val="18"/>
        </w:rPr>
        <w:t xml:space="preserve"> will </w:t>
      </w:r>
      <w:r>
        <w:rPr>
          <w:rFonts w:ascii="Times New Roman" w:hAnsi="Times New Roman"/>
          <w:sz w:val="18"/>
          <w:szCs w:val="18"/>
        </w:rPr>
        <w:t>consider the possibilities of using cutting</w:t>
      </w:r>
      <w:r w:rsidRPr="001233C0">
        <w:rPr>
          <w:rFonts w:ascii="Times New Roman" w:hAnsi="Times New Roman"/>
          <w:sz w:val="18"/>
          <w:szCs w:val="18"/>
        </w:rPr>
        <w:t xml:space="preserve"> edge technolog</w:t>
      </w:r>
      <w:r>
        <w:rPr>
          <w:rFonts w:ascii="Times New Roman" w:hAnsi="Times New Roman"/>
          <w:sz w:val="18"/>
          <w:szCs w:val="18"/>
        </w:rPr>
        <w:t>ies</w:t>
      </w:r>
      <w:r w:rsidRPr="001233C0">
        <w:rPr>
          <w:rFonts w:ascii="Times New Roman" w:hAnsi="Times New Roman"/>
          <w:sz w:val="18"/>
          <w:szCs w:val="18"/>
        </w:rPr>
        <w:t xml:space="preserve"> such as GPS, GIS systems and cellphone</w:t>
      </w:r>
      <w:r>
        <w:rPr>
          <w:rFonts w:ascii="Times New Roman" w:hAnsi="Times New Roman"/>
          <w:sz w:val="18"/>
          <w:szCs w:val="18"/>
        </w:rPr>
        <w:t>s</w:t>
      </w:r>
      <w:r w:rsidRPr="001233C0">
        <w:rPr>
          <w:rFonts w:ascii="Times New Roman" w:hAnsi="Times New Roman"/>
          <w:sz w:val="18"/>
          <w:szCs w:val="18"/>
        </w:rPr>
        <w:t xml:space="preserve"> </w:t>
      </w:r>
      <w:r>
        <w:rPr>
          <w:rFonts w:ascii="Times New Roman" w:hAnsi="Times New Roman"/>
          <w:sz w:val="18"/>
          <w:szCs w:val="18"/>
        </w:rPr>
        <w:t>for online reporting of cross-border issues in ROC Platform</w:t>
      </w:r>
      <w:r w:rsidRPr="001233C0">
        <w:rPr>
          <w:rFonts w:ascii="Times New Roman" w:hAnsi="Times New Roman"/>
          <w:sz w:val="18"/>
          <w:szCs w:val="18"/>
        </w:rPr>
        <w:t>.</w:t>
      </w:r>
    </w:p>
  </w:footnote>
  <w:footnote w:id="41">
    <w:p w14:paraId="4205FF8C" w:rsidR="008526ED" w:rsidRPr="00A97767" w:rsidRDefault="008526ED" w:rsidP="003C51DE">
      <w:pPr>
        <w:pStyle w:val="FootnoteText"/>
        <w:spacing w:after="0"/>
        <w:rPr>
          <w:rFonts w:ascii="Times New Roman" w:hAnsi="Times New Roman"/>
          <w:sz w:val="18"/>
          <w:szCs w:val="18"/>
        </w:rPr>
      </w:pPr>
      <w:r w:rsidRPr="00A97767">
        <w:rPr>
          <w:rStyle w:val="FootnoteReference"/>
          <w:rFonts w:ascii="Times New Roman" w:hAnsi="Times New Roman" w:eastAsiaTheme="minorHAnsi"/>
        </w:rPr>
        <w:footnoteRef/>
      </w:r>
      <w:r w:rsidRPr="00A97767">
        <w:rPr>
          <w:rFonts w:ascii="Times New Roman" w:hAnsi="Times New Roman"/>
        </w:rPr>
        <w:t xml:space="preserve"> </w:t>
      </w:r>
      <w:r w:rsidRPr="00A97767">
        <w:rPr>
          <w:rFonts w:ascii="Times New Roman" w:hAnsi="Times New Roman"/>
          <w:sz w:val="18"/>
          <w:szCs w:val="18"/>
        </w:rPr>
        <w:t xml:space="preserve">Previous similar experiences include </w:t>
      </w:r>
      <w:r>
        <w:rPr>
          <w:rFonts w:ascii="Times New Roman" w:hAnsi="Times New Roman"/>
          <w:sz w:val="18"/>
          <w:szCs w:val="18"/>
        </w:rPr>
        <w:t>S</w:t>
      </w:r>
      <w:r w:rsidRPr="00A97767">
        <w:rPr>
          <w:rFonts w:ascii="Times New Roman" w:hAnsi="Times New Roman"/>
          <w:sz w:val="18"/>
          <w:szCs w:val="18"/>
        </w:rPr>
        <w:t>outh-</w:t>
      </w:r>
      <w:r>
        <w:rPr>
          <w:rFonts w:ascii="Times New Roman" w:hAnsi="Times New Roman"/>
          <w:sz w:val="18"/>
          <w:szCs w:val="18"/>
        </w:rPr>
        <w:t>S</w:t>
      </w:r>
      <w:r w:rsidRPr="00A97767">
        <w:rPr>
          <w:rFonts w:ascii="Times New Roman" w:hAnsi="Times New Roman"/>
          <w:sz w:val="18"/>
          <w:szCs w:val="18"/>
        </w:rPr>
        <w:t>outh exchanges between Panama and El Salvador, Honduras and the Dominican Republic, among others, which were focused on observatories and citizen security information management.</w:t>
      </w:r>
    </w:p>
  </w:footnote>
  <w:footnote w:id="42">
    <w:p w14:paraId="16881A74" w:rsidR="008526ED" w:rsidRDefault="008526ED" w:rsidP="003C51DE">
      <w:pPr>
        <w:pStyle w:val="FootnoteText"/>
        <w:spacing w:after="0"/>
      </w:pPr>
      <w:r w:rsidRPr="004E112A">
        <w:rPr>
          <w:rStyle w:val="FootnoteReference"/>
          <w:rFonts w:ascii="Times New Roman" w:hAnsi="Times New Roman" w:eastAsiaTheme="minorHAnsi"/>
        </w:rPr>
        <w:footnoteRef/>
      </w:r>
      <w:r>
        <w:rPr>
          <w:rFonts w:ascii="Times New Roman" w:hAnsi="Times New Roman"/>
          <w:sz w:val="18"/>
          <w:szCs w:val="18"/>
        </w:rPr>
        <w:t>A</w:t>
      </w:r>
      <w:r w:rsidRPr="004E112A">
        <w:rPr>
          <w:rFonts w:ascii="Times New Roman" w:hAnsi="Times New Roman"/>
          <w:sz w:val="18"/>
          <w:szCs w:val="18"/>
        </w:rPr>
        <w:t xml:space="preserve"> </w:t>
      </w:r>
      <w:r w:rsidRPr="00DE3E57">
        <w:rPr>
          <w:rFonts w:ascii="Times New Roman" w:hAnsi="Times New Roman"/>
          <w:sz w:val="18"/>
          <w:szCs w:val="18"/>
        </w:rPr>
        <w:t xml:space="preserve">virtual </w:t>
      </w:r>
      <w:r>
        <w:rPr>
          <w:rFonts w:ascii="Times New Roman" w:hAnsi="Times New Roman"/>
          <w:sz w:val="18"/>
          <w:szCs w:val="18"/>
        </w:rPr>
        <w:t>p</w:t>
      </w:r>
      <w:r w:rsidRPr="004E112A">
        <w:rPr>
          <w:rFonts w:ascii="Times New Roman" w:hAnsi="Times New Roman"/>
          <w:sz w:val="18"/>
          <w:szCs w:val="18"/>
        </w:rPr>
        <w:t xml:space="preserve">latform for the Regional Network of Civil Society Observatories (ROC) will be developed to facilitate </w:t>
      </w:r>
      <w:r>
        <w:rPr>
          <w:rFonts w:ascii="Times New Roman" w:hAnsi="Times New Roman"/>
          <w:sz w:val="18"/>
          <w:szCs w:val="18"/>
        </w:rPr>
        <w:t xml:space="preserve">coordination, information sharing, research, </w:t>
      </w:r>
      <w:r w:rsidRPr="004E112A">
        <w:rPr>
          <w:rFonts w:ascii="Times New Roman" w:hAnsi="Times New Roman"/>
          <w:sz w:val="18"/>
          <w:szCs w:val="18"/>
        </w:rPr>
        <w:t xml:space="preserve">communications, exchange and knowledge products and practices. </w:t>
      </w:r>
      <w:r>
        <w:rPr>
          <w:rFonts w:ascii="Times New Roman" w:hAnsi="Times New Roman"/>
          <w:sz w:val="18"/>
          <w:szCs w:val="18"/>
        </w:rPr>
        <w:t>It will involve institutions, CSOs, and regional partners working on citizen security information.</w:t>
      </w:r>
    </w:p>
  </w:footnote>
  <w:footnote w:id="43">
    <w:p w14:paraId="7668101A" w:rsidR="008526ED" w:rsidRPr="00C62F9C" w:rsidRDefault="008526ED" w:rsidP="001A4E01">
      <w:pPr>
        <w:pStyle w:val="FootnoteText"/>
        <w:spacing w:after="0"/>
        <w:rPr>
          <w:rFonts w:ascii="Times New Roman" w:hAnsi="Times New Roman"/>
          <w:sz w:val="18"/>
          <w:szCs w:val="18"/>
        </w:rPr>
      </w:pPr>
      <w:r w:rsidRPr="00C62F9C">
        <w:rPr>
          <w:rStyle w:val="FootnoteReference"/>
          <w:rFonts w:ascii="Times New Roman" w:hAnsi="Times New Roman" w:eastAsiaTheme="minorHAnsi"/>
          <w:szCs w:val="18"/>
        </w:rPr>
        <w:footnoteRef/>
      </w:r>
      <w:r w:rsidRPr="00C62F9C">
        <w:rPr>
          <w:rFonts w:ascii="Times New Roman" w:hAnsi="Times New Roman"/>
          <w:sz w:val="18"/>
          <w:szCs w:val="18"/>
        </w:rPr>
        <w:t xml:space="preserve"> </w:t>
      </w:r>
      <w:hyperlink r:id="rId2" w:history="1">
        <w:r w:rsidRPr="00371EEF">
          <w:rPr>
            <w:rStyle w:val="Hyperlink"/>
            <w:rFonts w:ascii="Times New Roman" w:hAnsi="Times New Roman"/>
            <w:sz w:val="18"/>
            <w:szCs w:val="18"/>
          </w:rPr>
          <w:t>http://www.americalatinagenera.org/es/</w:t>
        </w:r>
      </w:hyperlink>
      <w:r>
        <w:rPr>
          <w:rFonts w:ascii="Times New Roman" w:hAnsi="Times New Roman"/>
          <w:sz w:val="18"/>
          <w:szCs w:val="18"/>
        </w:rPr>
        <w:t xml:space="preserve"> </w:t>
      </w:r>
    </w:p>
  </w:footnote>
  <w:footnote w:id="44">
    <w:p w14:paraId="3FF6CED1" w:rsidR="008526ED" w:rsidRPr="005A2C3F" w:rsidRDefault="008526ED" w:rsidP="00A140C9">
      <w:pPr>
        <w:pStyle w:val="FootnoteText"/>
        <w:spacing w:after="0"/>
        <w:rPr>
          <w:rFonts w:ascii="Times New Roman" w:hAnsi="Times New Roman"/>
          <w:sz w:val="18"/>
          <w:szCs w:val="18"/>
        </w:rPr>
      </w:pPr>
      <w:r w:rsidRPr="005A2C3F">
        <w:rPr>
          <w:rStyle w:val="FootnoteReference"/>
          <w:rFonts w:ascii="Times New Roman" w:hAnsi="Times New Roman"/>
          <w:szCs w:val="18"/>
        </w:rPr>
        <w:footnoteRef/>
      </w:r>
      <w:r w:rsidRPr="005A2C3F">
        <w:rPr>
          <w:rFonts w:ascii="Times New Roman" w:hAnsi="Times New Roman"/>
          <w:sz w:val="18"/>
          <w:szCs w:val="18"/>
        </w:rPr>
        <w:t xml:space="preserve"> </w:t>
      </w:r>
      <w:proofErr w:type="gramStart"/>
      <w:r w:rsidRPr="005A2C3F">
        <w:rPr>
          <w:rFonts w:ascii="Times New Roman" w:hAnsi="Times New Roman"/>
          <w:sz w:val="18"/>
          <w:szCs w:val="18"/>
        </w:rPr>
        <w:t>General Directorate of Social Prevention of Violence and Culture of Peace, Ministry of Justice and Public Security of El Salvador</w:t>
      </w:r>
      <w:r>
        <w:rPr>
          <w:rFonts w:ascii="Times New Roman" w:hAnsi="Times New Roman"/>
          <w:sz w:val="18"/>
          <w:szCs w:val="18"/>
        </w:rPr>
        <w:t>.</w:t>
      </w:r>
      <w:proofErr w:type="gramEnd"/>
    </w:p>
  </w:footnote>
  <w:footnote w:id="45">
    <w:p w14:paraId="61AE5C61" w:rsidR="008526ED" w:rsidRDefault="008526ED" w:rsidP="0005007D">
      <w:pPr>
        <w:pStyle w:val="FootnoteText"/>
        <w:spacing w:after="0"/>
      </w:pPr>
      <w:r>
        <w:rPr>
          <w:rStyle w:val="FootnoteReference"/>
        </w:rPr>
        <w:footnoteRef/>
      </w:r>
      <w:r w:rsidRPr="00A96CB2">
        <w:rPr>
          <w:rFonts w:ascii="Times New Roman" w:hAnsi="Times New Roman"/>
          <w:sz w:val="18"/>
          <w:szCs w:val="18"/>
        </w:rPr>
        <w:t xml:space="preserve">This project is </w:t>
      </w:r>
      <w:r w:rsidRPr="00821933">
        <w:rPr>
          <w:rFonts w:ascii="Times New Roman" w:hAnsi="Times New Roman"/>
          <w:sz w:val="18"/>
          <w:szCs w:val="18"/>
        </w:rPr>
        <w:t>implemented by UNDP in coordination with the Democratic Security Unit of the General Secretariat of SICA, and with funding from Spain-UNDP Fund.</w:t>
      </w:r>
    </w:p>
  </w:footnote>
  <w:footnote w:id="46">
    <w:p w14:paraId="7CAB6660" w:rsidR="008526ED" w:rsidRDefault="008526ED" w:rsidP="0005007D">
      <w:pPr>
        <w:pStyle w:val="FootnoteText"/>
        <w:spacing w:after="0"/>
      </w:pPr>
      <w:r>
        <w:rPr>
          <w:rStyle w:val="FootnoteReference"/>
        </w:rPr>
        <w:footnoteRef/>
      </w:r>
      <w:r>
        <w:t xml:space="preserve"> </w:t>
      </w:r>
      <w:r w:rsidRPr="00BC1406">
        <w:rPr>
          <w:rFonts w:ascii="Times New Roman" w:hAnsi="Times New Roman"/>
          <w:sz w:val="18"/>
          <w:szCs w:val="18"/>
        </w:rPr>
        <w:t>No federal funds will be used to fund state institutions in Nicaragua. UNDP will cover the costs of participation of government representatives, upon prior approval of USAID.</w:t>
      </w:r>
    </w:p>
  </w:footnote>
  <w:footnote w:id="47">
    <w:p w14:paraId="31E47AE5" w:rsidR="008526ED" w:rsidRPr="00137B12" w:rsidRDefault="008526ED">
      <w:pPr>
        <w:pStyle w:val="FootnoteText"/>
        <w:rPr>
          <w:rFonts w:ascii="Times New Roman" w:hAnsi="Times New Roman"/>
          <w:sz w:val="18"/>
          <w:szCs w:val="18"/>
        </w:rPr>
      </w:pPr>
      <w:r w:rsidRPr="00137B12">
        <w:rPr>
          <w:rStyle w:val="FootnoteReference"/>
          <w:rFonts w:ascii="Times New Roman" w:hAnsi="Times New Roman"/>
          <w:szCs w:val="18"/>
        </w:rPr>
        <w:footnoteRef/>
      </w:r>
      <w:r w:rsidRPr="00137B12">
        <w:rPr>
          <w:rFonts w:ascii="Times New Roman" w:hAnsi="Times New Roman"/>
          <w:sz w:val="18"/>
          <w:szCs w:val="18"/>
        </w:rPr>
        <w:t xml:space="preserve"> The project will engage with CISALVA at national and regional levels and will not carry out interventions at local level.</w:t>
      </w:r>
    </w:p>
  </w:footnote>
  <w:footnote w:id="48">
    <w:p w14:paraId="34D814DC" w:rsidR="008526ED" w:rsidRPr="00BF7AB0" w:rsidRDefault="008526ED" w:rsidP="0005007D">
      <w:pPr>
        <w:pStyle w:val="FootnoteText"/>
        <w:spacing w:after="0"/>
        <w:rPr>
          <w:color w:val="FF0000"/>
        </w:rPr>
      </w:pPr>
      <w:r w:rsidRPr="00A57158">
        <w:rPr>
          <w:rStyle w:val="FootnoteReference"/>
          <w:rFonts w:ascii="Times New Roman" w:hAnsi="Times New Roman"/>
          <w:szCs w:val="18"/>
        </w:rPr>
        <w:footnoteRef/>
      </w:r>
      <w:r w:rsidRPr="00A57158">
        <w:rPr>
          <w:rFonts w:ascii="Times New Roman" w:hAnsi="Times New Roman"/>
          <w:sz w:val="18"/>
          <w:szCs w:val="18"/>
        </w:rPr>
        <w:t xml:space="preserve"> The funding of CISALVA has been agreed upon with CISALVA</w:t>
      </w:r>
      <w:r>
        <w:rPr>
          <w:rFonts w:ascii="Times New Roman" w:hAnsi="Times New Roman"/>
          <w:sz w:val="18"/>
          <w:szCs w:val="18"/>
        </w:rPr>
        <w:t xml:space="preserve"> </w:t>
      </w:r>
      <w:r w:rsidRPr="00A57158">
        <w:rPr>
          <w:rFonts w:ascii="Times New Roman" w:hAnsi="Times New Roman"/>
          <w:sz w:val="18"/>
          <w:szCs w:val="18"/>
        </w:rPr>
        <w:t xml:space="preserve">based on </w:t>
      </w:r>
      <w:r>
        <w:rPr>
          <w:rFonts w:ascii="Times New Roman" w:hAnsi="Times New Roman"/>
          <w:sz w:val="18"/>
          <w:szCs w:val="18"/>
        </w:rPr>
        <w:t>their own estimate of their role in the project</w:t>
      </w:r>
      <w:r w:rsidRPr="00A57158">
        <w:rPr>
          <w:rFonts w:ascii="Times New Roman" w:hAnsi="Times New Roman"/>
          <w:sz w:val="18"/>
          <w:szCs w:val="18"/>
        </w:rPr>
        <w:t xml:space="preserve">. </w:t>
      </w:r>
      <w:r>
        <w:rPr>
          <w:rFonts w:ascii="Times New Roman" w:hAnsi="Times New Roman"/>
          <w:sz w:val="18"/>
          <w:szCs w:val="18"/>
        </w:rPr>
        <w:t xml:space="preserve">The </w:t>
      </w:r>
      <w:r w:rsidRPr="00A57158">
        <w:rPr>
          <w:rFonts w:ascii="Times New Roman" w:hAnsi="Times New Roman"/>
          <w:sz w:val="18"/>
          <w:szCs w:val="18"/>
        </w:rPr>
        <w:t xml:space="preserve">CISALVA grant includes </w:t>
      </w:r>
      <w:r>
        <w:rPr>
          <w:rFonts w:ascii="Times New Roman" w:hAnsi="Times New Roman"/>
          <w:sz w:val="18"/>
          <w:szCs w:val="18"/>
        </w:rPr>
        <w:t xml:space="preserve">2 </w:t>
      </w:r>
      <w:r w:rsidRPr="00A57158">
        <w:rPr>
          <w:rFonts w:ascii="Times New Roman" w:hAnsi="Times New Roman"/>
          <w:sz w:val="18"/>
          <w:szCs w:val="18"/>
        </w:rPr>
        <w:t xml:space="preserve">components a) Strengthening of the Sub Technical Units – STU; </w:t>
      </w:r>
      <w:r>
        <w:rPr>
          <w:rFonts w:ascii="Times New Roman" w:hAnsi="Times New Roman"/>
          <w:sz w:val="18"/>
          <w:szCs w:val="18"/>
        </w:rPr>
        <w:t xml:space="preserve">and </w:t>
      </w:r>
      <w:r w:rsidRPr="00A57158">
        <w:rPr>
          <w:rFonts w:ascii="Times New Roman" w:hAnsi="Times New Roman"/>
          <w:sz w:val="18"/>
          <w:szCs w:val="18"/>
        </w:rPr>
        <w:t>b) Development of technical capabilitie</w:t>
      </w:r>
      <w:r>
        <w:rPr>
          <w:rFonts w:ascii="Times New Roman" w:hAnsi="Times New Roman"/>
          <w:sz w:val="18"/>
          <w:szCs w:val="18"/>
        </w:rPr>
        <w:t>s.</w:t>
      </w:r>
    </w:p>
  </w:footnote>
  <w:footnote w:id="49">
    <w:p w14:paraId="6AC60ABC" w:rsidR="008526ED" w:rsidRPr="00660DE9" w:rsidRDefault="008526ED" w:rsidP="0005007D">
      <w:pPr>
        <w:pStyle w:val="ListParagraph"/>
        <w:ind w:left="0"/>
        <w:jc w:val="both"/>
        <w:rPr>
          <w:sz w:val="18"/>
          <w:szCs w:val="18"/>
        </w:rPr>
      </w:pPr>
      <w:r w:rsidRPr="00BF7AB0">
        <w:rPr>
          <w:rStyle w:val="FootnoteReference"/>
          <w:szCs w:val="18"/>
        </w:rPr>
        <w:footnoteRef/>
      </w:r>
      <w:r w:rsidRPr="00660DE9">
        <w:rPr>
          <w:sz w:val="18"/>
          <w:szCs w:val="18"/>
        </w:rPr>
        <w:t xml:space="preserve"> </w:t>
      </w:r>
      <w:r w:rsidRPr="00BF7AB0">
        <w:rPr>
          <w:sz w:val="18"/>
          <w:szCs w:val="18"/>
        </w:rPr>
        <w:t>Factsheets, policy papers and baselines will be published online in PDF format and distributed through the ROC platform and website, therefore publishing and dissemination costs for these products are not included in the project budget.</w:t>
      </w:r>
      <w:r>
        <w:rPr>
          <w:sz w:val="18"/>
          <w:szCs w:val="18"/>
        </w:rPr>
        <w:t xml:space="preserve"> The p</w:t>
      </w:r>
      <w:r w:rsidRPr="00660DE9">
        <w:rPr>
          <w:sz w:val="18"/>
          <w:szCs w:val="18"/>
        </w:rPr>
        <w:t>roject envisions 6 state-of-art publications on issues related to youth, gender, quality of data, emerging crimes in coordination with SICA/OBSICA and CECI.</w:t>
      </w:r>
    </w:p>
  </w:footnote>
  <w:footnote w:id="50">
    <w:p w14:paraId="6C0314BE" w:rsidR="008526ED" w:rsidRPr="00C62F9C" w:rsidRDefault="008526ED" w:rsidP="0005007D">
      <w:pPr>
        <w:pStyle w:val="FootnoteText"/>
        <w:spacing w:after="0"/>
        <w:rPr>
          <w:rFonts w:ascii="Times New Roman" w:hAnsi="Times New Roman"/>
          <w:sz w:val="18"/>
          <w:szCs w:val="18"/>
        </w:rPr>
      </w:pPr>
      <w:r w:rsidRPr="00C62F9C">
        <w:rPr>
          <w:rStyle w:val="FootnoteReference"/>
          <w:rFonts w:ascii="Times New Roman" w:hAnsi="Times New Roman"/>
          <w:szCs w:val="18"/>
        </w:rPr>
        <w:footnoteRef/>
      </w:r>
      <w:r w:rsidRPr="00C62F9C">
        <w:rPr>
          <w:rFonts w:ascii="Times New Roman" w:hAnsi="Times New Roman"/>
          <w:sz w:val="18"/>
          <w:szCs w:val="18"/>
        </w:rPr>
        <w:t xml:space="preserve"> United Nations Surveys on Crime Trends and the operations off Criminal Justice Systems </w:t>
      </w:r>
      <w:hyperlink r:id="rId3" w:history="1">
        <w:r w:rsidRPr="00C62F9C">
          <w:rPr>
            <w:rStyle w:val="Hyperlink"/>
            <w:rFonts w:ascii="Times New Roman" w:hAnsi="Times New Roman"/>
            <w:sz w:val="18"/>
            <w:szCs w:val="18"/>
          </w:rPr>
          <w:t>http://www.unodc.org/unodc/en/data-and-analysis/United-Nations-Surveys-on-Crime-Trends-and-the-Operations-of-Criminal-Justice-Systems.html</w:t>
        </w:r>
      </w:hyperlink>
      <w:r w:rsidRPr="00C62F9C">
        <w:rPr>
          <w:rFonts w:ascii="Times New Roman" w:hAnsi="Times New Roman"/>
          <w:sz w:val="18"/>
          <w:szCs w:val="18"/>
        </w:rPr>
        <w:t xml:space="preserve"> </w:t>
      </w:r>
    </w:p>
  </w:footnote>
  <w:footnote w:id="51">
    <w:p w14:paraId="294C10A2" w:rsidR="008526ED" w:rsidRPr="00C62F9C" w:rsidRDefault="008526ED" w:rsidP="0005007D">
      <w:pPr>
        <w:pStyle w:val="FootnoteText"/>
        <w:spacing w:after="0"/>
        <w:rPr>
          <w:rFonts w:ascii="Times New Roman" w:hAnsi="Times New Roman"/>
          <w:sz w:val="18"/>
          <w:szCs w:val="18"/>
        </w:rPr>
      </w:pPr>
      <w:r w:rsidRPr="00C62F9C">
        <w:rPr>
          <w:rStyle w:val="FootnoteReference"/>
          <w:rFonts w:ascii="Times New Roman" w:hAnsi="Times New Roman" w:eastAsiaTheme="majorEastAsia"/>
          <w:szCs w:val="18"/>
        </w:rPr>
        <w:footnoteRef/>
      </w:r>
      <w:r w:rsidRPr="00C62F9C">
        <w:rPr>
          <w:rFonts w:ascii="Times New Roman" w:hAnsi="Times New Roman"/>
          <w:sz w:val="18"/>
          <w:szCs w:val="18"/>
        </w:rPr>
        <w:t xml:space="preserve"> USAID/Guatemala Project Appraisal Document for the Citizen Security Project Annex L:  Gender Analysis.</w:t>
      </w:r>
    </w:p>
  </w:footnote>
  <w:footnote w:id="52">
    <w:p w14:paraId="2BEDB234" w:rsidR="008526ED" w:rsidRPr="00C62F9C" w:rsidRDefault="008526ED" w:rsidP="0005007D">
      <w:pPr>
        <w:spacing w:after="0"/>
        <w:rPr>
          <w:rFonts w:ascii="Times New Roman" w:hAnsi="Times New Roman"/>
          <w:sz w:val="18"/>
          <w:szCs w:val="18"/>
          <w:lang w:val="en-US"/>
        </w:rPr>
      </w:pPr>
      <w:r w:rsidRPr="00C62F9C">
        <w:rPr>
          <w:rStyle w:val="FootnoteReference"/>
          <w:rFonts w:ascii="Times New Roman" w:hAnsi="Times New Roman"/>
        </w:rPr>
        <w:footnoteRef/>
      </w:r>
      <w:r w:rsidRPr="00C62F9C">
        <w:rPr>
          <w:rFonts w:ascii="Times New Roman" w:hAnsi="Times New Roman"/>
          <w:lang w:val="en-US"/>
        </w:rPr>
        <w:t xml:space="preserve"> </w:t>
      </w:r>
      <w:r w:rsidRPr="00C62F9C">
        <w:rPr>
          <w:rFonts w:ascii="Times New Roman" w:hAnsi="Times New Roman"/>
          <w:sz w:val="18"/>
          <w:szCs w:val="18"/>
          <w:lang w:val="en-US"/>
        </w:rPr>
        <w:t>E.g. ECLAC Gender Equality Observatory, which uses gender violence statistics</w:t>
      </w:r>
      <w:r>
        <w:rPr>
          <w:rFonts w:ascii="Times New Roman" w:hAnsi="Times New Roman"/>
          <w:sz w:val="18"/>
          <w:szCs w:val="18"/>
          <w:lang w:val="en-US"/>
        </w:rPr>
        <w:t>;</w:t>
      </w:r>
      <w:r w:rsidRPr="00C62F9C">
        <w:rPr>
          <w:rFonts w:ascii="Times New Roman" w:hAnsi="Times New Roman"/>
          <w:sz w:val="18"/>
          <w:szCs w:val="18"/>
          <w:lang w:val="en-US"/>
        </w:rPr>
        <w:t xml:space="preserve"> Citizen Security observatory of the Feminist Network Against Violence Against Women of El Salvador (ORMUSA, Las </w:t>
      </w:r>
      <w:proofErr w:type="spellStart"/>
      <w:r w:rsidRPr="00C62F9C">
        <w:rPr>
          <w:rFonts w:ascii="Times New Roman" w:hAnsi="Times New Roman"/>
          <w:sz w:val="18"/>
          <w:szCs w:val="18"/>
          <w:lang w:val="en-US"/>
        </w:rPr>
        <w:t>Dignas</w:t>
      </w:r>
      <w:proofErr w:type="spellEnd"/>
      <w:r w:rsidRPr="00C62F9C">
        <w:rPr>
          <w:rFonts w:ascii="Times New Roman" w:hAnsi="Times New Roman"/>
          <w:sz w:val="18"/>
          <w:szCs w:val="18"/>
          <w:lang w:val="en-US"/>
        </w:rPr>
        <w:t xml:space="preserve">, </w:t>
      </w:r>
      <w:proofErr w:type="spellStart"/>
      <w:r w:rsidRPr="00C62F9C">
        <w:rPr>
          <w:rFonts w:ascii="Times New Roman" w:hAnsi="Times New Roman"/>
          <w:sz w:val="18"/>
          <w:szCs w:val="18"/>
          <w:lang w:val="en-US"/>
        </w:rPr>
        <w:t>las</w:t>
      </w:r>
      <w:proofErr w:type="spellEnd"/>
      <w:r w:rsidRPr="00C62F9C">
        <w:rPr>
          <w:rFonts w:ascii="Times New Roman" w:hAnsi="Times New Roman"/>
          <w:sz w:val="18"/>
          <w:szCs w:val="18"/>
          <w:lang w:val="en-US"/>
        </w:rPr>
        <w:t xml:space="preserve"> </w:t>
      </w:r>
      <w:proofErr w:type="spellStart"/>
      <w:r w:rsidRPr="00C62F9C">
        <w:rPr>
          <w:rFonts w:ascii="Times New Roman" w:hAnsi="Times New Roman"/>
          <w:sz w:val="18"/>
          <w:szCs w:val="18"/>
          <w:lang w:val="en-US"/>
        </w:rPr>
        <w:t>Melidas</w:t>
      </w:r>
      <w:proofErr w:type="spellEnd"/>
      <w:r w:rsidRPr="00C62F9C">
        <w:rPr>
          <w:rFonts w:ascii="Times New Roman" w:hAnsi="Times New Roman"/>
          <w:sz w:val="18"/>
          <w:szCs w:val="18"/>
          <w:lang w:val="en-US"/>
        </w:rPr>
        <w:t xml:space="preserve">); Observatory of Cities without Violence Against Women: Safe Cities for All, started by the Latin American Network of Woman and Habitat within the framework of a Regional UNIFEM </w:t>
      </w:r>
      <w:proofErr w:type="spellStart"/>
      <w:r w:rsidRPr="00C62F9C">
        <w:rPr>
          <w:rFonts w:ascii="Times New Roman" w:hAnsi="Times New Roman"/>
          <w:sz w:val="18"/>
          <w:szCs w:val="18"/>
          <w:lang w:val="en-US"/>
        </w:rPr>
        <w:t>Programme</w:t>
      </w:r>
      <w:proofErr w:type="spellEnd"/>
      <w:r w:rsidRPr="00C62F9C">
        <w:rPr>
          <w:rFonts w:ascii="Times New Roman" w:hAnsi="Times New Roman"/>
          <w:i/>
          <w:sz w:val="18"/>
          <w:szCs w:val="18"/>
          <w:lang w:val="en-US"/>
        </w:rPr>
        <w:t xml:space="preserve">; </w:t>
      </w:r>
      <w:r w:rsidRPr="00C62F9C">
        <w:rPr>
          <w:rFonts w:ascii="Times New Roman" w:hAnsi="Times New Roman"/>
          <w:sz w:val="18"/>
          <w:szCs w:val="18"/>
          <w:lang w:val="en-US"/>
        </w:rPr>
        <w:t>Observatory of Indigenous Women against Violence for Central America and Mexico; Gender and Justice Observatory of Colombia; Observatory of Equality for the quality of life and health of Bogota, Colombia, which monitors crime rates against women registered in municipal health facilities;</w:t>
      </w:r>
      <w:r>
        <w:rPr>
          <w:rFonts w:ascii="Times New Roman" w:hAnsi="Times New Roman"/>
          <w:sz w:val="18"/>
          <w:szCs w:val="18"/>
          <w:lang w:val="en-US"/>
        </w:rPr>
        <w:t xml:space="preserve"> and,</w:t>
      </w:r>
      <w:r w:rsidRPr="00C62F9C">
        <w:rPr>
          <w:rFonts w:ascii="Times New Roman" w:hAnsi="Times New Roman"/>
          <w:sz w:val="18"/>
          <w:szCs w:val="18"/>
          <w:lang w:val="en-US"/>
        </w:rPr>
        <w:t xml:space="preserve"> System for Inter-institutional Indicator and Data Analysis on Gender Violence in El Salvador (SIVGE). </w:t>
      </w:r>
    </w:p>
  </w:footnote>
  <w:footnote w:id="53">
    <w:p w14:paraId="37893026" w:rsidR="008526ED" w:rsidRPr="00C62F9C" w:rsidRDefault="008526ED" w:rsidP="00E233EB">
      <w:pPr>
        <w:pStyle w:val="FootnoteText"/>
        <w:spacing w:after="0"/>
        <w:rPr>
          <w:rFonts w:ascii="Times New Roman" w:hAnsi="Times New Roman"/>
        </w:rPr>
      </w:pPr>
      <w:r w:rsidRPr="00C62F9C">
        <w:rPr>
          <w:rStyle w:val="FootnoteReference"/>
          <w:rFonts w:ascii="Times New Roman" w:hAnsi="Times New Roman"/>
        </w:rPr>
        <w:footnoteRef/>
      </w:r>
      <w:r w:rsidRPr="00C62F9C">
        <w:rPr>
          <w:rFonts w:ascii="Times New Roman" w:hAnsi="Times New Roman"/>
        </w:rPr>
        <w:t xml:space="preserve"> </w:t>
      </w:r>
      <w:proofErr w:type="gramStart"/>
      <w:r w:rsidRPr="00C62F9C">
        <w:rPr>
          <w:rFonts w:ascii="Times New Roman" w:hAnsi="Times New Roman"/>
          <w:sz w:val="18"/>
          <w:szCs w:val="18"/>
        </w:rPr>
        <w:t xml:space="preserve">DEVINFO, EDGE, ECLAC, IADB, WB, </w:t>
      </w:r>
      <w:r>
        <w:rPr>
          <w:rFonts w:ascii="Times New Roman" w:hAnsi="Times New Roman"/>
          <w:sz w:val="18"/>
          <w:szCs w:val="18"/>
        </w:rPr>
        <w:t xml:space="preserve">and </w:t>
      </w:r>
      <w:r w:rsidRPr="00C62F9C">
        <w:rPr>
          <w:rFonts w:ascii="Times New Roman" w:hAnsi="Times New Roman"/>
          <w:sz w:val="18"/>
          <w:szCs w:val="18"/>
        </w:rPr>
        <w:t>UNSTATS among others</w:t>
      </w:r>
      <w:r>
        <w:rPr>
          <w:rFonts w:ascii="Times New Roman" w:hAnsi="Times New Roman"/>
          <w:sz w:val="18"/>
          <w:szCs w:val="18"/>
        </w:rPr>
        <w:t>.</w:t>
      </w:r>
      <w:proofErr w:type="gramEnd"/>
    </w:p>
  </w:footnote>
  <w:footnote w:id="54">
    <w:p w14:paraId="47B6F446" w:rsidR="008526ED" w:rsidRPr="00C62F9C" w:rsidRDefault="008526ED" w:rsidP="00E233EB">
      <w:pPr>
        <w:pStyle w:val="FootnoteText"/>
        <w:spacing w:after="0"/>
        <w:rPr>
          <w:rFonts w:ascii="Times New Roman" w:hAnsi="Times New Roman"/>
          <w:sz w:val="18"/>
          <w:szCs w:val="18"/>
        </w:rPr>
      </w:pPr>
      <w:r w:rsidRPr="00C62F9C">
        <w:rPr>
          <w:rStyle w:val="FootnoteReference"/>
          <w:rFonts w:ascii="Times New Roman" w:hAnsi="Times New Roman"/>
          <w:szCs w:val="18"/>
        </w:rPr>
        <w:footnoteRef/>
      </w:r>
      <w:r w:rsidRPr="00C62F9C">
        <w:rPr>
          <w:rFonts w:ascii="Times New Roman" w:hAnsi="Times New Roman"/>
          <w:sz w:val="18"/>
          <w:szCs w:val="18"/>
        </w:rPr>
        <w:t xml:space="preserve"> </w:t>
      </w:r>
      <w:r>
        <w:rPr>
          <w:rFonts w:ascii="Times New Roman" w:hAnsi="Times New Roman"/>
          <w:sz w:val="18"/>
          <w:szCs w:val="18"/>
        </w:rPr>
        <w:t>D</w:t>
      </w:r>
      <w:r w:rsidRPr="00776006">
        <w:rPr>
          <w:rFonts w:ascii="Times New Roman" w:hAnsi="Times New Roman"/>
          <w:sz w:val="18"/>
          <w:szCs w:val="18"/>
        </w:rPr>
        <w:t>atabase system developed under the auspices of the United Nations and endorsed by the United Nations Development Group for monitoring human development with the specific purpose of monitoring the Millennium Development Goals (MDGs)</w:t>
      </w:r>
      <w:r>
        <w:rPr>
          <w:rFonts w:ascii="Times New Roman" w:hAnsi="Times New Roman"/>
          <w:sz w:val="18"/>
          <w:szCs w:val="18"/>
        </w:rPr>
        <w:t>.</w:t>
      </w:r>
    </w:p>
  </w:footnote>
  <w:footnote w:id="55">
    <w:p w14:paraId="442015AA" w:rsidR="008526ED" w:rsidRPr="002C0BBD" w:rsidRDefault="008526ED">
      <w:pPr>
        <w:pStyle w:val="FootnoteText"/>
        <w:rPr>
          <w:rFonts w:ascii="Times New Roman" w:hAnsi="Times New Roman"/>
          <w:sz w:val="18"/>
          <w:szCs w:val="18"/>
        </w:rPr>
      </w:pPr>
      <w:r w:rsidRPr="002C0BBD">
        <w:rPr>
          <w:rStyle w:val="FootnoteReference"/>
          <w:rFonts w:ascii="Times New Roman" w:hAnsi="Times New Roman"/>
          <w:szCs w:val="18"/>
        </w:rPr>
        <w:footnoteRef/>
      </w:r>
      <w:r w:rsidRPr="002C0BBD">
        <w:rPr>
          <w:rFonts w:ascii="Times New Roman" w:hAnsi="Times New Roman"/>
          <w:sz w:val="18"/>
          <w:szCs w:val="18"/>
        </w:rPr>
        <w:t xml:space="preserve"> In Guatemala, the Project will </w:t>
      </w:r>
      <w:r>
        <w:rPr>
          <w:rFonts w:ascii="Times New Roman" w:hAnsi="Times New Roman"/>
          <w:sz w:val="18"/>
          <w:szCs w:val="18"/>
        </w:rPr>
        <w:t>aim at operationalization and institutionalization of the Criminal Statistics and Strategic Analysis Unit of the Ministry of Home Affairs.</w:t>
      </w:r>
    </w:p>
  </w:footnote>
  <w:footnote w:id="56">
    <w:p w14:paraId="51CBB6D2" w:rsidR="008526ED" w:rsidRPr="005072B3" w:rsidRDefault="008526ED">
      <w:pPr>
        <w:pStyle w:val="FootnoteText"/>
        <w:rPr>
          <w:rFonts w:ascii="Times New Roman" w:hAnsi="Times New Roman"/>
          <w:sz w:val="18"/>
          <w:szCs w:val="18"/>
        </w:rPr>
      </w:pPr>
      <w:r w:rsidRPr="005072B3">
        <w:rPr>
          <w:rStyle w:val="FootnoteReference"/>
          <w:rFonts w:ascii="Times New Roman" w:hAnsi="Times New Roman"/>
          <w:szCs w:val="18"/>
        </w:rPr>
        <w:footnoteRef/>
      </w:r>
      <w:r w:rsidRPr="005072B3">
        <w:rPr>
          <w:rFonts w:ascii="Times New Roman" w:hAnsi="Times New Roman"/>
          <w:sz w:val="18"/>
          <w:szCs w:val="18"/>
        </w:rPr>
        <w:t xml:space="preserve"> Output 1 will focus mainly on the three countries of the Northern Triangle. Other participating countries will be considered for regional events. </w:t>
      </w:r>
    </w:p>
  </w:footnote>
  <w:footnote w:id="57">
    <w:p w14:paraId="0B33078F" w:rsidR="008526ED" w:rsidRPr="00C34E86" w:rsidRDefault="008526ED" w:rsidP="00BC02A3">
      <w:pPr>
        <w:pStyle w:val="FootnoteText"/>
        <w:rPr>
          <w:rFonts w:ascii="Times New Roman" w:hAnsi="Times New Roman"/>
          <w:sz w:val="18"/>
          <w:szCs w:val="18"/>
        </w:rPr>
      </w:pPr>
      <w:r w:rsidRPr="00C34E86">
        <w:rPr>
          <w:rStyle w:val="FootnoteReference"/>
          <w:rFonts w:ascii="Times New Roman" w:hAnsi="Times New Roman"/>
          <w:szCs w:val="18"/>
        </w:rPr>
        <w:footnoteRef/>
      </w:r>
      <w:r w:rsidRPr="00C34E86">
        <w:rPr>
          <w:rFonts w:ascii="Times New Roman" w:hAnsi="Times New Roman"/>
          <w:sz w:val="18"/>
          <w:szCs w:val="18"/>
        </w:rPr>
        <w:t xml:space="preserve"> </w:t>
      </w:r>
      <w:r w:rsidRPr="00C34E86">
        <w:rPr>
          <w:rFonts w:ascii="Times New Roman" w:hAnsi="Times New Roman" w:eastAsia="Calibri"/>
          <w:sz w:val="18"/>
          <w:szCs w:val="18"/>
        </w:rPr>
        <w:t xml:space="preserve">Including the ones </w:t>
      </w:r>
      <w:r w:rsidRPr="00C34E86">
        <w:rPr>
          <w:rFonts w:ascii="Times New Roman" w:hAnsi="Times New Roman"/>
          <w:sz w:val="18"/>
          <w:szCs w:val="18"/>
        </w:rPr>
        <w:t>adopted by SICA and those emerging from CSOs</w:t>
      </w:r>
      <w:r>
        <w:rPr>
          <w:rFonts w:ascii="Times New Roman" w:hAnsi="Times New Roman"/>
          <w:sz w:val="18"/>
          <w:szCs w:val="18"/>
        </w:rPr>
        <w:t>.</w:t>
      </w:r>
    </w:p>
  </w:footnote>
  <w:footnote w:id="58">
    <w:p w14:paraId="2958C9C4" w:rsidR="008526ED" w:rsidRPr="00EC1958" w:rsidRDefault="008526ED" w:rsidP="008526ED">
      <w:pPr>
        <w:pStyle w:val="FootnoteText"/>
        <w:spacing w:after="0"/>
        <w:rPr>
          <w:rFonts w:ascii="Times New Roman" w:hAnsi="Times New Roman"/>
          <w:sz w:val="18"/>
          <w:szCs w:val="18"/>
        </w:rPr>
      </w:pPr>
      <w:r w:rsidRPr="00EC1958">
        <w:rPr>
          <w:rStyle w:val="FootnoteReference"/>
          <w:rFonts w:ascii="Times New Roman" w:hAnsi="Times New Roman"/>
          <w:szCs w:val="18"/>
        </w:rPr>
        <w:footnoteRef/>
      </w:r>
      <w:r w:rsidRPr="00EC1958">
        <w:rPr>
          <w:rFonts w:ascii="Times New Roman" w:hAnsi="Times New Roman"/>
          <w:sz w:val="18"/>
          <w:szCs w:val="18"/>
        </w:rPr>
        <w:t xml:space="preserve"> Costa Rica and Dominican Republic will hire specific consultants as needed.</w:t>
      </w:r>
    </w:p>
  </w:footnote>
  <w:footnote w:id="59">
    <w:p w14:paraId="2F1B5D0D" w:rsidR="008526ED" w:rsidRPr="008526ED" w:rsidRDefault="008526ED" w:rsidP="008526ED">
      <w:pPr>
        <w:pStyle w:val="FootnoteText"/>
        <w:spacing w:after="0"/>
        <w:rPr>
          <w:rFonts w:ascii="Times New Roman" w:hAnsi="Times New Roman"/>
          <w:sz w:val="18"/>
          <w:szCs w:val="18"/>
        </w:rPr>
      </w:pPr>
      <w:r w:rsidRPr="008526ED">
        <w:rPr>
          <w:rStyle w:val="FootnoteReference"/>
          <w:rFonts w:ascii="Times New Roman" w:hAnsi="Times New Roman"/>
          <w:szCs w:val="18"/>
        </w:rPr>
        <w:footnoteRef/>
      </w:r>
      <w:r w:rsidRPr="008526ED">
        <w:rPr>
          <w:rFonts w:ascii="Times New Roman" w:hAnsi="Times New Roman"/>
          <w:sz w:val="18"/>
          <w:szCs w:val="18"/>
        </w:rPr>
        <w:t xml:space="preserve"> Output 2 will engage all participating countries with the special emphasis on the three countries of the Northern Triangle.</w:t>
      </w:r>
    </w:p>
  </w:footnote>
  <w:footnote w:id="60">
    <w:p w14:paraId="4581512C" w:rsidR="008526ED" w:rsidRPr="00AA3456" w:rsidRDefault="008526ED">
      <w:pPr>
        <w:pStyle w:val="FootnoteText"/>
        <w:rPr>
          <w:rFonts w:ascii="Times New Roman" w:hAnsi="Times New Roman"/>
          <w:sz w:val="18"/>
          <w:szCs w:val="18"/>
        </w:rPr>
      </w:pPr>
      <w:r w:rsidRPr="00AA3456">
        <w:rPr>
          <w:rStyle w:val="FootnoteReference"/>
          <w:rFonts w:ascii="Times New Roman" w:hAnsi="Times New Roman"/>
          <w:szCs w:val="18"/>
        </w:rPr>
        <w:footnoteRef/>
      </w:r>
      <w:r w:rsidRPr="00AA3456">
        <w:rPr>
          <w:rFonts w:ascii="Times New Roman" w:hAnsi="Times New Roman"/>
          <w:sz w:val="18"/>
          <w:szCs w:val="18"/>
        </w:rPr>
        <w:t xml:space="preserve"> The project may consider involving other potential counterparts, such as FUNDAUNGO and UTEC, for this output within the framework of the existing funding allocation. </w:t>
      </w:r>
    </w:p>
  </w:footnote>
  <w:footnote w:id="61">
    <w:p w14:paraId="3CA37A7C" w:rsidR="008526ED" w:rsidRPr="009F76DB" w:rsidRDefault="008526ED" w:rsidP="000D6F84">
      <w:pPr>
        <w:pStyle w:val="FootnoteText"/>
        <w:rPr>
          <w:rFonts w:ascii="Times New Roman" w:hAnsi="Times New Roman"/>
          <w:sz w:val="18"/>
          <w:szCs w:val="18"/>
        </w:rPr>
      </w:pPr>
      <w:r w:rsidRPr="009F76DB">
        <w:rPr>
          <w:rStyle w:val="FootnoteReference"/>
          <w:rFonts w:ascii="Times New Roman" w:hAnsi="Times New Roman"/>
          <w:szCs w:val="18"/>
        </w:rPr>
        <w:footnoteRef/>
      </w:r>
      <w:r w:rsidRPr="009F76DB">
        <w:rPr>
          <w:rFonts w:ascii="Times New Roman" w:hAnsi="Times New Roman"/>
          <w:sz w:val="18"/>
          <w:szCs w:val="18"/>
        </w:rPr>
        <w:t xml:space="preserve"> </w:t>
      </w:r>
      <w:r w:rsidRPr="009F76DB">
        <w:rPr>
          <w:rFonts w:ascii="Times New Roman" w:hAnsi="Times New Roman" w:eastAsia="Calibri"/>
          <w:sz w:val="18"/>
          <w:szCs w:val="18"/>
        </w:rPr>
        <w:t xml:space="preserve">Including the ones </w:t>
      </w:r>
      <w:r w:rsidRPr="009F76DB">
        <w:rPr>
          <w:rFonts w:ascii="Times New Roman" w:hAnsi="Times New Roman"/>
          <w:sz w:val="18"/>
          <w:szCs w:val="18"/>
        </w:rPr>
        <w:t>adopted by SI</w:t>
      </w:r>
      <w:r>
        <w:rPr>
          <w:rFonts w:ascii="Times New Roman" w:hAnsi="Times New Roman"/>
          <w:sz w:val="18"/>
          <w:szCs w:val="18"/>
        </w:rPr>
        <w:t>CA and those emerging from CSOs.</w:t>
      </w:r>
    </w:p>
  </w:footnote>
  <w:footnote w:id="62">
    <w:p w14:paraId="2819EB46" w:rsidR="008526ED" w:rsidRPr="00425436" w:rsidRDefault="008526ED" w:rsidP="00DA0C0C">
      <w:pPr>
        <w:pStyle w:val="FootnoteText"/>
        <w:spacing w:after="0"/>
      </w:pPr>
      <w:r>
        <w:rPr>
          <w:rStyle w:val="FootnoteReference"/>
        </w:rPr>
        <w:footnoteRef/>
      </w:r>
      <w:r>
        <w:t xml:space="preserve"> </w:t>
      </w:r>
      <w:r w:rsidRPr="00425436">
        <w:rPr>
          <w:rFonts w:ascii="Times New Roman" w:hAnsi="Times New Roman"/>
          <w:sz w:val="18"/>
          <w:szCs w:val="18"/>
        </w:rPr>
        <w:t>The Practice Leader coordinates UNDP Crisis Prevention and Recovery (CPR) interventions in Latin America and the Caribbean.</w:t>
      </w:r>
    </w:p>
  </w:footnote>
  <w:footnote w:id="63">
    <w:p w14:paraId="798703C0" w:rsidR="008526ED" w:rsidRPr="00D21F20" w:rsidRDefault="008526ED" w:rsidP="00DA0C0C">
      <w:pPr>
        <w:pStyle w:val="FootnoteText"/>
        <w:spacing w:after="0"/>
        <w:rPr>
          <w:sz w:val="18"/>
          <w:szCs w:val="18"/>
        </w:rPr>
      </w:pPr>
      <w:r>
        <w:rPr>
          <w:rStyle w:val="FootnoteReference"/>
        </w:rPr>
        <w:footnoteRef/>
      </w:r>
      <w:r>
        <w:t xml:space="preserve"> </w:t>
      </w:r>
      <w:r w:rsidRPr="00D21F20">
        <w:rPr>
          <w:rFonts w:ascii="Times New Roman" w:hAnsi="Times New Roman"/>
          <w:sz w:val="18"/>
          <w:szCs w:val="18"/>
        </w:rPr>
        <w:t xml:space="preserve">Select observers, national experts and/or strategic partners will be invited to the Steering Committee meetings as needed and subject to the approval of USAID-UNDP. </w:t>
      </w:r>
    </w:p>
  </w:footnote>
  <w:footnote w:id="64">
    <w:p w14:paraId="3F4A6180" w:rsidR="008526ED" w:rsidRPr="00B3795E" w:rsidRDefault="008526ED">
      <w:pPr>
        <w:pStyle w:val="FootnoteText"/>
        <w:rPr>
          <w:rFonts w:ascii="Times New Roman" w:hAnsi="Times New Roman"/>
          <w:sz w:val="18"/>
          <w:szCs w:val="18"/>
        </w:rPr>
      </w:pPr>
      <w:r w:rsidRPr="00B3795E">
        <w:rPr>
          <w:rStyle w:val="FootnoteReference"/>
          <w:rFonts w:ascii="Times New Roman" w:hAnsi="Times New Roman"/>
          <w:szCs w:val="18"/>
        </w:rPr>
        <w:footnoteRef/>
      </w:r>
      <w:r w:rsidRPr="00B3795E">
        <w:rPr>
          <w:rFonts w:ascii="Times New Roman" w:hAnsi="Times New Roman"/>
          <w:sz w:val="18"/>
          <w:szCs w:val="18"/>
        </w:rPr>
        <w:t xml:space="preserve"> Please see Annex 6 for the description of key project posts.</w:t>
      </w:r>
    </w:p>
  </w:footnote>
  <w:footnote w:id="65">
    <w:p w14:paraId="424979B4" w:rsidR="008526ED" w:rsidRPr="00076549" w:rsidRDefault="008526ED" w:rsidP="00E80B75">
      <w:pPr>
        <w:pStyle w:val="FootnoteText"/>
        <w:spacing w:after="0"/>
        <w:rPr>
          <w:rFonts w:ascii="Times New Roman" w:hAnsi="Times New Roman"/>
          <w:sz w:val="18"/>
          <w:szCs w:val="18"/>
        </w:rPr>
      </w:pPr>
      <w:r w:rsidRPr="00A12E21">
        <w:rPr>
          <w:rStyle w:val="FootnoteReference"/>
          <w:rFonts w:ascii="Times New Roman" w:hAnsi="Times New Roman"/>
          <w:szCs w:val="18"/>
        </w:rPr>
        <w:footnoteRef/>
      </w:r>
      <w:r w:rsidRPr="00A12E21">
        <w:rPr>
          <w:rFonts w:ascii="Times New Roman" w:hAnsi="Times New Roman"/>
          <w:sz w:val="18"/>
          <w:szCs w:val="18"/>
        </w:rPr>
        <w:t xml:space="preserve"> Epidemiologists are </w:t>
      </w:r>
      <w:r>
        <w:rPr>
          <w:rFonts w:ascii="Times New Roman" w:hAnsi="Times New Roman"/>
          <w:sz w:val="18"/>
          <w:szCs w:val="18"/>
        </w:rPr>
        <w:t>public health</w:t>
      </w:r>
      <w:r w:rsidRPr="00A12E21">
        <w:rPr>
          <w:rFonts w:ascii="Times New Roman" w:hAnsi="Times New Roman"/>
          <w:sz w:val="18"/>
          <w:szCs w:val="18"/>
        </w:rPr>
        <w:t xml:space="preserve"> professionals with statistica</w:t>
      </w:r>
      <w:r>
        <w:rPr>
          <w:rFonts w:ascii="Times New Roman" w:hAnsi="Times New Roman"/>
          <w:sz w:val="18"/>
          <w:szCs w:val="18"/>
        </w:rPr>
        <w:t xml:space="preserve">l expertise </w:t>
      </w:r>
      <w:r w:rsidRPr="00A12E21">
        <w:rPr>
          <w:rFonts w:ascii="Times New Roman" w:hAnsi="Times New Roman"/>
          <w:sz w:val="18"/>
          <w:szCs w:val="18"/>
        </w:rPr>
        <w:t xml:space="preserve">able to study the effects of disease and violence on humans. Their specific skills in public health analysis can be applied to analyze and determine potential </w:t>
      </w:r>
      <w:r w:rsidRPr="00076549">
        <w:rPr>
          <w:rFonts w:ascii="Times New Roman" w:hAnsi="Times New Roman"/>
          <w:sz w:val="18"/>
          <w:szCs w:val="18"/>
        </w:rPr>
        <w:t xml:space="preserve">causes of </w:t>
      </w:r>
      <w:proofErr w:type="gramStart"/>
      <w:r w:rsidRPr="00076549">
        <w:rPr>
          <w:rFonts w:ascii="Times New Roman" w:hAnsi="Times New Roman"/>
          <w:sz w:val="18"/>
          <w:szCs w:val="18"/>
        </w:rPr>
        <w:t>violence,</w:t>
      </w:r>
      <w:proofErr w:type="gramEnd"/>
      <w:r w:rsidRPr="00076549">
        <w:rPr>
          <w:rFonts w:ascii="Times New Roman" w:hAnsi="Times New Roman"/>
          <w:sz w:val="18"/>
          <w:szCs w:val="18"/>
        </w:rPr>
        <w:t xml:space="preserve"> explore particular risks and make decisions on the best possible ways to prevent violence from spreading, enhancing citizen security analytical strengths.</w:t>
      </w:r>
    </w:p>
  </w:footnote>
  <w:footnote w:id="66">
    <w:p w14:paraId="66A0F9AC" w:rsidR="008526ED" w:rsidRPr="00010DCC" w:rsidRDefault="008526ED" w:rsidP="00E80B75">
      <w:pPr>
        <w:pStyle w:val="ListParagraph"/>
        <w:ind w:left="0"/>
        <w:jc w:val="both"/>
        <w:rPr>
          <w:sz w:val="18"/>
          <w:szCs w:val="18"/>
        </w:rPr>
      </w:pPr>
      <w:r w:rsidRPr="00010DCC">
        <w:rPr>
          <w:rStyle w:val="FootnoteReference"/>
          <w:szCs w:val="18"/>
        </w:rPr>
        <w:footnoteRef/>
      </w:r>
      <w:r w:rsidRPr="009F175E">
        <w:rPr>
          <w:sz w:val="18"/>
          <w:szCs w:val="18"/>
        </w:rPr>
        <w:t xml:space="preserve"> </w:t>
      </w:r>
      <w:r w:rsidRPr="00010DCC">
        <w:rPr>
          <w:sz w:val="18"/>
          <w:szCs w:val="18"/>
        </w:rPr>
        <w:t xml:space="preserve">The Team Leader (Chief of Party) and the Project Coordinator will be in charge of the project coordination and communication activities. Instead of a full-time Coordination and Communication expert, the project contemplates supporting the Team Leader and the Regional Coordinator with short-term ad hoc consultant services as needed. These ad-hoc experts are budgeted under the Line 64 in the project budget and may include experts on communication, policy etc. The detailed profile of ad hoc experts will be defined by the Team Leader in the course of the project implementation. </w:t>
      </w:r>
    </w:p>
  </w:footnote>
  <w:footnote w:id="67">
    <w:p w14:paraId="7F79B570" w:rsidR="008526ED" w:rsidRPr="00A12E21" w:rsidRDefault="008526ED" w:rsidP="00E80B75">
      <w:pPr>
        <w:pStyle w:val="FootnoteText"/>
        <w:spacing w:after="0"/>
        <w:rPr>
          <w:rFonts w:ascii="Times New Roman" w:hAnsi="Times New Roman"/>
          <w:sz w:val="18"/>
          <w:szCs w:val="18"/>
        </w:rPr>
      </w:pPr>
      <w:r w:rsidRPr="00A12E21">
        <w:rPr>
          <w:rStyle w:val="FootnoteReference"/>
          <w:rFonts w:ascii="Times New Roman" w:hAnsi="Times New Roman"/>
          <w:szCs w:val="18"/>
        </w:rPr>
        <w:footnoteRef/>
      </w:r>
      <w:r>
        <w:rPr>
          <w:rFonts w:ascii="Times New Roman" w:hAnsi="Times New Roman"/>
          <w:sz w:val="18"/>
          <w:szCs w:val="18"/>
        </w:rPr>
        <w:t xml:space="preserve"> The SICA/OBSICA</w:t>
      </w:r>
      <w:r w:rsidRPr="00A12E21">
        <w:rPr>
          <w:rFonts w:ascii="Times New Roman" w:hAnsi="Times New Roman"/>
          <w:sz w:val="18"/>
          <w:szCs w:val="18"/>
        </w:rPr>
        <w:t xml:space="preserve"> will enhance the outreach, quality and impact of the research products produced by OBSICA with the support of CECI</w:t>
      </w:r>
      <w:r>
        <w:rPr>
          <w:rFonts w:ascii="Times New Roman" w:hAnsi="Times New Roman"/>
          <w:sz w:val="18"/>
          <w:szCs w:val="18"/>
        </w:rPr>
        <w:t>,</w:t>
      </w:r>
      <w:r w:rsidRPr="00A12E21">
        <w:rPr>
          <w:rFonts w:ascii="Times New Roman" w:hAnsi="Times New Roman"/>
          <w:sz w:val="18"/>
          <w:szCs w:val="18"/>
        </w:rPr>
        <w:t xml:space="preserve"> and will seek to obtain additional funding for their </w:t>
      </w:r>
      <w:r>
        <w:rPr>
          <w:rFonts w:ascii="Times New Roman" w:hAnsi="Times New Roman"/>
          <w:sz w:val="18"/>
          <w:szCs w:val="18"/>
        </w:rPr>
        <w:t>development</w:t>
      </w:r>
      <w:r w:rsidRPr="00A12E21">
        <w:rPr>
          <w:rFonts w:ascii="Times New Roman" w:hAnsi="Times New Roman"/>
          <w:sz w:val="18"/>
          <w:szCs w:val="18"/>
        </w:rPr>
        <w:t>.</w:t>
      </w:r>
    </w:p>
  </w:footnote>
  <w:footnote w:id="68">
    <w:p w14:paraId="5EDA468D" w:rsidR="008526ED" w:rsidRPr="006F2A91" w:rsidRDefault="008526ED" w:rsidP="00A875A3">
      <w:pPr>
        <w:pStyle w:val="FootnoteText"/>
        <w:spacing w:after="0"/>
      </w:pPr>
      <w:r>
        <w:rPr>
          <w:rStyle w:val="FootnoteReference"/>
        </w:rPr>
        <w:footnoteRef/>
      </w:r>
      <w:r>
        <w:t xml:space="preserve"> </w:t>
      </w:r>
      <w:r w:rsidRPr="006F2A91">
        <w:rPr>
          <w:rFonts w:ascii="Times New Roman" w:hAnsi="Times New Roman"/>
          <w:sz w:val="18"/>
          <w:szCs w:val="18"/>
        </w:rPr>
        <w:t xml:space="preserve">Following the recent consultations held on March/April 2014 with CECI and the appointment of the Operative Coordinator of SICA Democratic Security Directorate, UNDP decided to eliminate one OBSICA liaison position. The Operative Coordinator of SICA Democratic Security Director will serve as the Liaison between OBSICA and the project and will </w:t>
      </w:r>
      <w:r>
        <w:rPr>
          <w:rFonts w:ascii="Times New Roman" w:hAnsi="Times New Roman"/>
          <w:sz w:val="18"/>
          <w:szCs w:val="18"/>
        </w:rPr>
        <w:t>only</w:t>
      </w:r>
      <w:r w:rsidRPr="006F2A91">
        <w:rPr>
          <w:rFonts w:ascii="Times New Roman" w:hAnsi="Times New Roman"/>
          <w:sz w:val="18"/>
          <w:szCs w:val="18"/>
        </w:rPr>
        <w:t xml:space="preserve"> support two OBSICA staff. </w:t>
      </w:r>
    </w:p>
  </w:footnote>
  <w:footnote w:id="69">
    <w:p w14:paraId="0E1DDC61" w:rsidR="008526ED" w:rsidRPr="00682061" w:rsidRDefault="008526ED" w:rsidP="00A875A3">
      <w:pPr>
        <w:pStyle w:val="FootnoteText"/>
        <w:spacing w:after="0"/>
      </w:pPr>
      <w:r w:rsidRPr="00682061">
        <w:rPr>
          <w:rStyle w:val="FootnoteReference"/>
          <w:rFonts w:ascii="Times New Roman" w:hAnsi="Times New Roman"/>
          <w:szCs w:val="18"/>
        </w:rPr>
        <w:footnoteRef/>
      </w:r>
      <w:r>
        <w:rPr>
          <w:rFonts w:ascii="Times New Roman" w:hAnsi="Times New Roman"/>
          <w:sz w:val="18"/>
          <w:szCs w:val="18"/>
        </w:rPr>
        <w:t xml:space="preserve"> No </w:t>
      </w:r>
      <w:r w:rsidRPr="00682061">
        <w:rPr>
          <w:rFonts w:ascii="Times New Roman" w:hAnsi="Times New Roman"/>
          <w:sz w:val="18"/>
          <w:szCs w:val="18"/>
        </w:rPr>
        <w:t>federal funds will be used with State institutions in Nicaragua; UNDP will cover the participation of those representatives, prior to USAID approval.</w:t>
      </w:r>
    </w:p>
  </w:footnote>
  <w:footnote w:id="70">
    <w:p w14:paraId="11CA5C0B" w:rsidR="008526ED" w:rsidRPr="00682061" w:rsidRDefault="008526ED" w:rsidP="00A875A3">
      <w:pPr>
        <w:pStyle w:val="FootnoteText"/>
        <w:spacing w:after="0"/>
      </w:pPr>
      <w:r>
        <w:rPr>
          <w:rStyle w:val="FootnoteReference"/>
        </w:rPr>
        <w:footnoteRef/>
      </w:r>
      <w:r>
        <w:t xml:space="preserve"> </w:t>
      </w:r>
      <w:r w:rsidRPr="008D2229">
        <w:rPr>
          <w:rFonts w:ascii="Times New Roman" w:hAnsi="Times New Roman"/>
          <w:sz w:val="18"/>
          <w:szCs w:val="18"/>
        </w:rPr>
        <w:t>No federal funds will be used to fund state institutions in Nicaragua. UNDP will cover the costs of participation of government representatives, upon prior approval of USAID</w:t>
      </w:r>
      <w:r w:rsidRPr="00682061">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C9F5" w:rsidR="008526ED" w:rsidRPr="00453D4C" w:rsidRDefault="008526ED"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1A16C" w:rsidR="008526ED" w:rsidRDefault="008526ED">
    <w:pPr>
      <w:pStyle w:val="Header"/>
      <w:rPr>
        <w:b/>
        <w:szCs w:val="22"/>
      </w:rPr>
    </w:pPr>
  </w:p>
  <w:p w14:paraId="159EE36F" w:rsidR="008526ED" w:rsidRPr="00DB520F" w:rsidRDefault="008526ED">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2619AB"/>
    <w:multiLevelType w:val="hybridMultilevel"/>
    <w:tmpl w:val="BDC4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2813"/>
        </w:tabs>
        <w:ind w:left="-2813" w:hanging="360"/>
      </w:pPr>
      <w:rPr>
        <w:rFonts w:ascii="Symbol" w:hAnsi="Symbol" w:hint="default"/>
        <w:sz w:val="18"/>
      </w:r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1373"/>
        </w:tabs>
        <w:ind w:left="-1373" w:hanging="360"/>
      </w:pPr>
    </w:lvl>
    <w:lvl w:ilvl="4" w:tplc="04090019" w:tentative="1">
      <w:start w:val="1"/>
      <w:numFmt w:val="lowerLetter"/>
      <w:lvlText w:val="%5."/>
      <w:lvlJc w:val="left"/>
      <w:pPr>
        <w:tabs>
          <w:tab w:val="num" w:pos="-653"/>
        </w:tabs>
        <w:ind w:left="-653" w:hanging="360"/>
      </w:pPr>
    </w:lvl>
    <w:lvl w:ilvl="5" w:tplc="0409001B" w:tentative="1">
      <w:start w:val="1"/>
      <w:numFmt w:val="lowerRoman"/>
      <w:lvlText w:val="%6."/>
      <w:lvlJc w:val="right"/>
      <w:pPr>
        <w:tabs>
          <w:tab w:val="num" w:pos="67"/>
        </w:tabs>
        <w:ind w:left="67" w:hanging="180"/>
      </w:pPr>
    </w:lvl>
    <w:lvl w:ilvl="6" w:tplc="0409000F" w:tentative="1">
      <w:start w:val="1"/>
      <w:numFmt w:val="decimal"/>
      <w:lvlText w:val="%7."/>
      <w:lvlJc w:val="left"/>
      <w:pPr>
        <w:tabs>
          <w:tab w:val="num" w:pos="787"/>
        </w:tabs>
        <w:ind w:left="787" w:hanging="360"/>
      </w:pPr>
    </w:lvl>
    <w:lvl w:ilvl="7" w:tplc="04090019" w:tentative="1">
      <w:start w:val="1"/>
      <w:numFmt w:val="lowerLetter"/>
      <w:lvlText w:val="%8."/>
      <w:lvlJc w:val="left"/>
      <w:pPr>
        <w:tabs>
          <w:tab w:val="num" w:pos="1507"/>
        </w:tabs>
        <w:ind w:left="1507" w:hanging="360"/>
      </w:pPr>
    </w:lvl>
    <w:lvl w:ilvl="8" w:tplc="0409001B" w:tentative="1">
      <w:start w:val="1"/>
      <w:numFmt w:val="lowerRoman"/>
      <w:lvlText w:val="%9."/>
      <w:lvlJc w:val="right"/>
      <w:pPr>
        <w:tabs>
          <w:tab w:val="num" w:pos="2227"/>
        </w:tabs>
        <w:ind w:left="2227" w:hanging="180"/>
      </w:pPr>
    </w:lvl>
  </w:abstractNum>
  <w:abstractNum w:abstractNumId="4">
    <w:nsid w:val="1E666185"/>
    <w:multiLevelType w:val="hybridMultilevel"/>
    <w:tmpl w:val="B1860722"/>
    <w:lvl w:ilvl="0" w:tplc="D0CC9E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43D53"/>
    <w:multiLevelType w:val="hybridMultilevel"/>
    <w:tmpl w:val="A3FC9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87AF7"/>
    <w:multiLevelType w:val="hybridMultilevel"/>
    <w:tmpl w:val="2B663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FB05BF"/>
    <w:multiLevelType w:val="hybridMultilevel"/>
    <w:tmpl w:val="B28C389A"/>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D950E44"/>
    <w:multiLevelType w:val="hybridMultilevel"/>
    <w:tmpl w:val="0772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F9B2954"/>
    <w:multiLevelType w:val="hybridMultilevel"/>
    <w:tmpl w:val="0C1CD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3"/>
    <w:lvlOverride w:ilvl="0">
      <w:startOverride w:val="1"/>
    </w:lvlOverride>
  </w:num>
  <w:num w:numId="4">
    <w:abstractNumId w:val="7"/>
  </w:num>
  <w:num w:numId="5">
    <w:abstractNumId w:val="12"/>
  </w:num>
  <w:num w:numId="6">
    <w:abstractNumId w:val="10"/>
  </w:num>
  <w:num w:numId="7">
    <w:abstractNumId w:val="0"/>
  </w:num>
  <w:num w:numId="8">
    <w:abstractNumId w:val="2"/>
  </w:num>
  <w:num w:numId="9">
    <w:abstractNumId w:val="9"/>
  </w:num>
  <w:num w:numId="10">
    <w:abstractNumId w:val="1"/>
  </w:num>
  <w:num w:numId="11">
    <w:abstractNumId w:val="14"/>
  </w:num>
  <w:num w:numId="12">
    <w:abstractNumId w:val="6"/>
  </w:num>
  <w:num w:numId="13">
    <w:abstractNumId w:val="5"/>
  </w:num>
  <w:num w:numId="14">
    <w:abstractNumId w:val="4"/>
  </w:num>
  <w:num w:numId="15">
    <w:abstractNumId w:val="3"/>
    <w:lvlOverride w:ilvl="0">
      <w:startOverride w:val="9"/>
    </w:lvlOverride>
  </w:num>
  <w:num w:numId="16">
    <w:abstractNumId w:val="11"/>
  </w:num>
  <w:num w:numId="17">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uela Sessa">
    <w15:presenceInfo w15:providerId="AD" w15:userId="S-1-5-21-3755544352-890142217-761382271-5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7"/>
    <w:rsid w:val="0000156D"/>
    <w:rsid w:val="0000182D"/>
    <w:rsid w:val="00001922"/>
    <w:rsid w:val="00001A11"/>
    <w:rsid w:val="00002070"/>
    <w:rsid w:val="000057AA"/>
    <w:rsid w:val="00005D5F"/>
    <w:rsid w:val="00006295"/>
    <w:rsid w:val="00007114"/>
    <w:rsid w:val="000074B0"/>
    <w:rsid w:val="00007F20"/>
    <w:rsid w:val="000130BC"/>
    <w:rsid w:val="00013E39"/>
    <w:rsid w:val="000144A6"/>
    <w:rsid w:val="00016428"/>
    <w:rsid w:val="00016B9A"/>
    <w:rsid w:val="0002216E"/>
    <w:rsid w:val="000221B4"/>
    <w:rsid w:val="00022DE9"/>
    <w:rsid w:val="000234E2"/>
    <w:rsid w:val="00024608"/>
    <w:rsid w:val="00025438"/>
    <w:rsid w:val="00026362"/>
    <w:rsid w:val="00026869"/>
    <w:rsid w:val="0002735A"/>
    <w:rsid w:val="00027F60"/>
    <w:rsid w:val="00030461"/>
    <w:rsid w:val="0003123E"/>
    <w:rsid w:val="00031E16"/>
    <w:rsid w:val="0003297D"/>
    <w:rsid w:val="00034042"/>
    <w:rsid w:val="000344A8"/>
    <w:rsid w:val="00040DF2"/>
    <w:rsid w:val="00041912"/>
    <w:rsid w:val="00041D85"/>
    <w:rsid w:val="000425E0"/>
    <w:rsid w:val="00043109"/>
    <w:rsid w:val="00043AFA"/>
    <w:rsid w:val="00044654"/>
    <w:rsid w:val="00044655"/>
    <w:rsid w:val="000461C7"/>
    <w:rsid w:val="0004621D"/>
    <w:rsid w:val="00047AFE"/>
    <w:rsid w:val="0005007D"/>
    <w:rsid w:val="00050C82"/>
    <w:rsid w:val="000516E8"/>
    <w:rsid w:val="00051ACC"/>
    <w:rsid w:val="00053DCF"/>
    <w:rsid w:val="00054047"/>
    <w:rsid w:val="00055218"/>
    <w:rsid w:val="0005540A"/>
    <w:rsid w:val="00055972"/>
    <w:rsid w:val="000570C3"/>
    <w:rsid w:val="00062E78"/>
    <w:rsid w:val="00063CD3"/>
    <w:rsid w:val="000653EF"/>
    <w:rsid w:val="0006551E"/>
    <w:rsid w:val="000659B9"/>
    <w:rsid w:val="00065C3D"/>
    <w:rsid w:val="0006677D"/>
    <w:rsid w:val="00071314"/>
    <w:rsid w:val="000729F9"/>
    <w:rsid w:val="000734EF"/>
    <w:rsid w:val="000748FE"/>
    <w:rsid w:val="00074A67"/>
    <w:rsid w:val="00076490"/>
    <w:rsid w:val="000775A3"/>
    <w:rsid w:val="000776AB"/>
    <w:rsid w:val="00077DAB"/>
    <w:rsid w:val="0008074A"/>
    <w:rsid w:val="0008080A"/>
    <w:rsid w:val="00082E58"/>
    <w:rsid w:val="0008309A"/>
    <w:rsid w:val="00083990"/>
    <w:rsid w:val="00083C04"/>
    <w:rsid w:val="00083E98"/>
    <w:rsid w:val="00084842"/>
    <w:rsid w:val="0008771E"/>
    <w:rsid w:val="0008785A"/>
    <w:rsid w:val="00087F37"/>
    <w:rsid w:val="000902D1"/>
    <w:rsid w:val="00090311"/>
    <w:rsid w:val="000910FA"/>
    <w:rsid w:val="000916C2"/>
    <w:rsid w:val="00091CE8"/>
    <w:rsid w:val="00093672"/>
    <w:rsid w:val="00096C8F"/>
    <w:rsid w:val="000A0830"/>
    <w:rsid w:val="000A0EC1"/>
    <w:rsid w:val="000A2018"/>
    <w:rsid w:val="000A22FB"/>
    <w:rsid w:val="000A269F"/>
    <w:rsid w:val="000A60FE"/>
    <w:rsid w:val="000A7C03"/>
    <w:rsid w:val="000B3A46"/>
    <w:rsid w:val="000B4825"/>
    <w:rsid w:val="000B5396"/>
    <w:rsid w:val="000B5E92"/>
    <w:rsid w:val="000B6775"/>
    <w:rsid w:val="000B706E"/>
    <w:rsid w:val="000C06AC"/>
    <w:rsid w:val="000C10C9"/>
    <w:rsid w:val="000C19BB"/>
    <w:rsid w:val="000C19FB"/>
    <w:rsid w:val="000C39C5"/>
    <w:rsid w:val="000C3A25"/>
    <w:rsid w:val="000C4DDD"/>
    <w:rsid w:val="000C4DFB"/>
    <w:rsid w:val="000C5E21"/>
    <w:rsid w:val="000C6E7E"/>
    <w:rsid w:val="000C7DEB"/>
    <w:rsid w:val="000D09AB"/>
    <w:rsid w:val="000D1892"/>
    <w:rsid w:val="000D2375"/>
    <w:rsid w:val="000D3F07"/>
    <w:rsid w:val="000D4870"/>
    <w:rsid w:val="000D4BF4"/>
    <w:rsid w:val="000D570B"/>
    <w:rsid w:val="000D5930"/>
    <w:rsid w:val="000D61C0"/>
    <w:rsid w:val="000D678D"/>
    <w:rsid w:val="000D6F84"/>
    <w:rsid w:val="000E092E"/>
    <w:rsid w:val="000E1AA2"/>
    <w:rsid w:val="000E1F9F"/>
    <w:rsid w:val="000E4FF8"/>
    <w:rsid w:val="000E506E"/>
    <w:rsid w:val="000E5AE3"/>
    <w:rsid w:val="000E6231"/>
    <w:rsid w:val="000E6E02"/>
    <w:rsid w:val="000E7D9B"/>
    <w:rsid w:val="000F0304"/>
    <w:rsid w:val="000F0CC2"/>
    <w:rsid w:val="000F100F"/>
    <w:rsid w:val="000F1D19"/>
    <w:rsid w:val="000F275A"/>
    <w:rsid w:val="000F4311"/>
    <w:rsid w:val="000F7E2B"/>
    <w:rsid w:val="00100E80"/>
    <w:rsid w:val="00101F7D"/>
    <w:rsid w:val="001021B3"/>
    <w:rsid w:val="00104E7B"/>
    <w:rsid w:val="00104F98"/>
    <w:rsid w:val="001058E9"/>
    <w:rsid w:val="00107400"/>
    <w:rsid w:val="001074EC"/>
    <w:rsid w:val="001076DE"/>
    <w:rsid w:val="00107C6E"/>
    <w:rsid w:val="00111185"/>
    <w:rsid w:val="0011276F"/>
    <w:rsid w:val="00113F35"/>
    <w:rsid w:val="00114477"/>
    <w:rsid w:val="00115EED"/>
    <w:rsid w:val="001230B0"/>
    <w:rsid w:val="00124BBC"/>
    <w:rsid w:val="00125005"/>
    <w:rsid w:val="0012507B"/>
    <w:rsid w:val="001269D1"/>
    <w:rsid w:val="0013021E"/>
    <w:rsid w:val="00130970"/>
    <w:rsid w:val="00130E25"/>
    <w:rsid w:val="001317CC"/>
    <w:rsid w:val="00131B3D"/>
    <w:rsid w:val="00132034"/>
    <w:rsid w:val="0013365C"/>
    <w:rsid w:val="00133EB8"/>
    <w:rsid w:val="00134DAC"/>
    <w:rsid w:val="00134F09"/>
    <w:rsid w:val="001353E6"/>
    <w:rsid w:val="00135465"/>
    <w:rsid w:val="001370BE"/>
    <w:rsid w:val="001374AA"/>
    <w:rsid w:val="00137B12"/>
    <w:rsid w:val="00140E55"/>
    <w:rsid w:val="001411C6"/>
    <w:rsid w:val="00141D34"/>
    <w:rsid w:val="00143F97"/>
    <w:rsid w:val="001459F0"/>
    <w:rsid w:val="00146350"/>
    <w:rsid w:val="00146DAE"/>
    <w:rsid w:val="00150DF3"/>
    <w:rsid w:val="00150FE9"/>
    <w:rsid w:val="00152993"/>
    <w:rsid w:val="001531BC"/>
    <w:rsid w:val="00155301"/>
    <w:rsid w:val="00157180"/>
    <w:rsid w:val="00157F58"/>
    <w:rsid w:val="001635BF"/>
    <w:rsid w:val="001637A6"/>
    <w:rsid w:val="00163E5A"/>
    <w:rsid w:val="00164191"/>
    <w:rsid w:val="00164F37"/>
    <w:rsid w:val="00165C4C"/>
    <w:rsid w:val="00166D59"/>
    <w:rsid w:val="00167101"/>
    <w:rsid w:val="001708EF"/>
    <w:rsid w:val="001714E3"/>
    <w:rsid w:val="0017508C"/>
    <w:rsid w:val="00176447"/>
    <w:rsid w:val="00177B09"/>
    <w:rsid w:val="0018234B"/>
    <w:rsid w:val="00183BD8"/>
    <w:rsid w:val="00183D54"/>
    <w:rsid w:val="00184A71"/>
    <w:rsid w:val="00184AA4"/>
    <w:rsid w:val="0018573B"/>
    <w:rsid w:val="00185BA2"/>
    <w:rsid w:val="00186573"/>
    <w:rsid w:val="00187742"/>
    <w:rsid w:val="00190458"/>
    <w:rsid w:val="00190860"/>
    <w:rsid w:val="00190BA8"/>
    <w:rsid w:val="00192618"/>
    <w:rsid w:val="00194BA9"/>
    <w:rsid w:val="001951E3"/>
    <w:rsid w:val="001956BF"/>
    <w:rsid w:val="0019571C"/>
    <w:rsid w:val="00195F06"/>
    <w:rsid w:val="00196A77"/>
    <w:rsid w:val="00197057"/>
    <w:rsid w:val="001A0053"/>
    <w:rsid w:val="001A1028"/>
    <w:rsid w:val="001A1150"/>
    <w:rsid w:val="001A1176"/>
    <w:rsid w:val="001A1650"/>
    <w:rsid w:val="001A18F0"/>
    <w:rsid w:val="001A2CF3"/>
    <w:rsid w:val="001A3043"/>
    <w:rsid w:val="001A32BE"/>
    <w:rsid w:val="001A4487"/>
    <w:rsid w:val="001A4741"/>
    <w:rsid w:val="001A4E01"/>
    <w:rsid w:val="001A6E0A"/>
    <w:rsid w:val="001A6F4C"/>
    <w:rsid w:val="001B14E4"/>
    <w:rsid w:val="001B18BF"/>
    <w:rsid w:val="001B32FD"/>
    <w:rsid w:val="001B380F"/>
    <w:rsid w:val="001B5088"/>
    <w:rsid w:val="001B55D2"/>
    <w:rsid w:val="001B5DE2"/>
    <w:rsid w:val="001B789C"/>
    <w:rsid w:val="001B7BB2"/>
    <w:rsid w:val="001C0AB7"/>
    <w:rsid w:val="001C281F"/>
    <w:rsid w:val="001C5460"/>
    <w:rsid w:val="001D0B24"/>
    <w:rsid w:val="001D0F8F"/>
    <w:rsid w:val="001D20EE"/>
    <w:rsid w:val="001D262F"/>
    <w:rsid w:val="001D3649"/>
    <w:rsid w:val="001D3797"/>
    <w:rsid w:val="001D39DC"/>
    <w:rsid w:val="001D4484"/>
    <w:rsid w:val="001D45C7"/>
    <w:rsid w:val="001D4F86"/>
    <w:rsid w:val="001D58C2"/>
    <w:rsid w:val="001D6289"/>
    <w:rsid w:val="001D6FFB"/>
    <w:rsid w:val="001D7199"/>
    <w:rsid w:val="001D763A"/>
    <w:rsid w:val="001D7AB0"/>
    <w:rsid w:val="001E04BA"/>
    <w:rsid w:val="001E3AA4"/>
    <w:rsid w:val="001E3C4E"/>
    <w:rsid w:val="001E45AB"/>
    <w:rsid w:val="001E4FF7"/>
    <w:rsid w:val="001E527F"/>
    <w:rsid w:val="001E7E05"/>
    <w:rsid w:val="001F0A01"/>
    <w:rsid w:val="001F28EF"/>
    <w:rsid w:val="001F367D"/>
    <w:rsid w:val="001F4151"/>
    <w:rsid w:val="001F48EE"/>
    <w:rsid w:val="001F4B06"/>
    <w:rsid w:val="001F4C74"/>
    <w:rsid w:val="001F51F2"/>
    <w:rsid w:val="001F6A02"/>
    <w:rsid w:val="001F706B"/>
    <w:rsid w:val="00200AA7"/>
    <w:rsid w:val="00201E21"/>
    <w:rsid w:val="00201FA0"/>
    <w:rsid w:val="00203A38"/>
    <w:rsid w:val="00204E38"/>
    <w:rsid w:val="00205453"/>
    <w:rsid w:val="002078C3"/>
    <w:rsid w:val="00213A0C"/>
    <w:rsid w:val="00213C05"/>
    <w:rsid w:val="00215072"/>
    <w:rsid w:val="002157C9"/>
    <w:rsid w:val="00215EBD"/>
    <w:rsid w:val="00216441"/>
    <w:rsid w:val="00216856"/>
    <w:rsid w:val="00217E30"/>
    <w:rsid w:val="00221905"/>
    <w:rsid w:val="00221CCB"/>
    <w:rsid w:val="002238CE"/>
    <w:rsid w:val="00223B99"/>
    <w:rsid w:val="00223DDE"/>
    <w:rsid w:val="00224EC8"/>
    <w:rsid w:val="002250C4"/>
    <w:rsid w:val="002263D6"/>
    <w:rsid w:val="00226446"/>
    <w:rsid w:val="00226D1B"/>
    <w:rsid w:val="00227E6D"/>
    <w:rsid w:val="002317AF"/>
    <w:rsid w:val="00232016"/>
    <w:rsid w:val="00233370"/>
    <w:rsid w:val="002347A8"/>
    <w:rsid w:val="0023523D"/>
    <w:rsid w:val="00235C5E"/>
    <w:rsid w:val="00235F3D"/>
    <w:rsid w:val="00236598"/>
    <w:rsid w:val="00244373"/>
    <w:rsid w:val="00244E63"/>
    <w:rsid w:val="00245C77"/>
    <w:rsid w:val="00246539"/>
    <w:rsid w:val="00247233"/>
    <w:rsid w:val="00247DBC"/>
    <w:rsid w:val="00250219"/>
    <w:rsid w:val="002527E3"/>
    <w:rsid w:val="00253A8C"/>
    <w:rsid w:val="00253B2F"/>
    <w:rsid w:val="00254F75"/>
    <w:rsid w:val="00255BFB"/>
    <w:rsid w:val="00257D84"/>
    <w:rsid w:val="002601C3"/>
    <w:rsid w:val="00260DE3"/>
    <w:rsid w:val="00260EC0"/>
    <w:rsid w:val="00262028"/>
    <w:rsid w:val="00262A5E"/>
    <w:rsid w:val="00262D30"/>
    <w:rsid w:val="00262DA3"/>
    <w:rsid w:val="00263586"/>
    <w:rsid w:val="00264A6C"/>
    <w:rsid w:val="002658A5"/>
    <w:rsid w:val="0026621A"/>
    <w:rsid w:val="002668CC"/>
    <w:rsid w:val="00270EA1"/>
    <w:rsid w:val="0027208F"/>
    <w:rsid w:val="00272F7B"/>
    <w:rsid w:val="00273398"/>
    <w:rsid w:val="00274AD6"/>
    <w:rsid w:val="00276256"/>
    <w:rsid w:val="00280E24"/>
    <w:rsid w:val="00281302"/>
    <w:rsid w:val="0028342D"/>
    <w:rsid w:val="00284C89"/>
    <w:rsid w:val="00284F05"/>
    <w:rsid w:val="00285B9A"/>
    <w:rsid w:val="00287241"/>
    <w:rsid w:val="0028773E"/>
    <w:rsid w:val="002906AA"/>
    <w:rsid w:val="00290BF3"/>
    <w:rsid w:val="002927C2"/>
    <w:rsid w:val="00292FCE"/>
    <w:rsid w:val="00293340"/>
    <w:rsid w:val="00294B53"/>
    <w:rsid w:val="00294D4F"/>
    <w:rsid w:val="00295246"/>
    <w:rsid w:val="0029546B"/>
    <w:rsid w:val="00296097"/>
    <w:rsid w:val="00296E36"/>
    <w:rsid w:val="00296F56"/>
    <w:rsid w:val="0029722A"/>
    <w:rsid w:val="002A2B12"/>
    <w:rsid w:val="002A352C"/>
    <w:rsid w:val="002A47C1"/>
    <w:rsid w:val="002A5C87"/>
    <w:rsid w:val="002A6344"/>
    <w:rsid w:val="002A7229"/>
    <w:rsid w:val="002A737F"/>
    <w:rsid w:val="002A7441"/>
    <w:rsid w:val="002B055E"/>
    <w:rsid w:val="002B180A"/>
    <w:rsid w:val="002B6218"/>
    <w:rsid w:val="002B66F1"/>
    <w:rsid w:val="002C049E"/>
    <w:rsid w:val="002C0B50"/>
    <w:rsid w:val="002C0BBD"/>
    <w:rsid w:val="002C133E"/>
    <w:rsid w:val="002C14F7"/>
    <w:rsid w:val="002C34B1"/>
    <w:rsid w:val="002C6CCF"/>
    <w:rsid w:val="002D09B7"/>
    <w:rsid w:val="002D17F8"/>
    <w:rsid w:val="002D22BD"/>
    <w:rsid w:val="002D2CB9"/>
    <w:rsid w:val="002D3590"/>
    <w:rsid w:val="002D3D9A"/>
    <w:rsid w:val="002D3E96"/>
    <w:rsid w:val="002D49DD"/>
    <w:rsid w:val="002D5918"/>
    <w:rsid w:val="002D6931"/>
    <w:rsid w:val="002D6EF8"/>
    <w:rsid w:val="002D7ADF"/>
    <w:rsid w:val="002D7E5A"/>
    <w:rsid w:val="002E1612"/>
    <w:rsid w:val="002E2B43"/>
    <w:rsid w:val="002E31A5"/>
    <w:rsid w:val="002E75E1"/>
    <w:rsid w:val="002F0834"/>
    <w:rsid w:val="002F4452"/>
    <w:rsid w:val="002F4B55"/>
    <w:rsid w:val="002F548B"/>
    <w:rsid w:val="002F5C9E"/>
    <w:rsid w:val="002F6556"/>
    <w:rsid w:val="002F7837"/>
    <w:rsid w:val="002F7C1A"/>
    <w:rsid w:val="00302288"/>
    <w:rsid w:val="003022F8"/>
    <w:rsid w:val="003027DB"/>
    <w:rsid w:val="00302E93"/>
    <w:rsid w:val="0030315F"/>
    <w:rsid w:val="00306308"/>
    <w:rsid w:val="003074BD"/>
    <w:rsid w:val="0030798F"/>
    <w:rsid w:val="003103E8"/>
    <w:rsid w:val="003109B7"/>
    <w:rsid w:val="00311659"/>
    <w:rsid w:val="003117DD"/>
    <w:rsid w:val="00311E52"/>
    <w:rsid w:val="003128D2"/>
    <w:rsid w:val="00314B45"/>
    <w:rsid w:val="003153D4"/>
    <w:rsid w:val="00315ADA"/>
    <w:rsid w:val="00315CF3"/>
    <w:rsid w:val="003176D7"/>
    <w:rsid w:val="00320063"/>
    <w:rsid w:val="00320666"/>
    <w:rsid w:val="00321457"/>
    <w:rsid w:val="00322964"/>
    <w:rsid w:val="0032298E"/>
    <w:rsid w:val="00323613"/>
    <w:rsid w:val="0032385C"/>
    <w:rsid w:val="003245BB"/>
    <w:rsid w:val="00324D05"/>
    <w:rsid w:val="003260D3"/>
    <w:rsid w:val="0032639A"/>
    <w:rsid w:val="003315F6"/>
    <w:rsid w:val="00331660"/>
    <w:rsid w:val="00333F38"/>
    <w:rsid w:val="00335154"/>
    <w:rsid w:val="003408B3"/>
    <w:rsid w:val="00340E23"/>
    <w:rsid w:val="00341ACD"/>
    <w:rsid w:val="003426ED"/>
    <w:rsid w:val="003429E3"/>
    <w:rsid w:val="00344557"/>
    <w:rsid w:val="00345B04"/>
    <w:rsid w:val="00346D3F"/>
    <w:rsid w:val="00350F5D"/>
    <w:rsid w:val="003511AA"/>
    <w:rsid w:val="00351512"/>
    <w:rsid w:val="00351C09"/>
    <w:rsid w:val="003522B1"/>
    <w:rsid w:val="003526CB"/>
    <w:rsid w:val="003539C4"/>
    <w:rsid w:val="00353E6D"/>
    <w:rsid w:val="003540D4"/>
    <w:rsid w:val="00354572"/>
    <w:rsid w:val="00357774"/>
    <w:rsid w:val="003606B7"/>
    <w:rsid w:val="00360863"/>
    <w:rsid w:val="00360D06"/>
    <w:rsid w:val="003623AF"/>
    <w:rsid w:val="00362E8F"/>
    <w:rsid w:val="00364CE0"/>
    <w:rsid w:val="0037132E"/>
    <w:rsid w:val="003714D3"/>
    <w:rsid w:val="00371585"/>
    <w:rsid w:val="00372EAB"/>
    <w:rsid w:val="003747AD"/>
    <w:rsid w:val="003758BF"/>
    <w:rsid w:val="00375C7D"/>
    <w:rsid w:val="00376768"/>
    <w:rsid w:val="00376E03"/>
    <w:rsid w:val="00377795"/>
    <w:rsid w:val="003803C7"/>
    <w:rsid w:val="00381A91"/>
    <w:rsid w:val="00381AE6"/>
    <w:rsid w:val="003837A7"/>
    <w:rsid w:val="003858FB"/>
    <w:rsid w:val="00385C4D"/>
    <w:rsid w:val="0038685A"/>
    <w:rsid w:val="00386971"/>
    <w:rsid w:val="00392E99"/>
    <w:rsid w:val="00392FDF"/>
    <w:rsid w:val="00393057"/>
    <w:rsid w:val="00394C21"/>
    <w:rsid w:val="00395381"/>
    <w:rsid w:val="00395775"/>
    <w:rsid w:val="00395D27"/>
    <w:rsid w:val="00396601"/>
    <w:rsid w:val="00396EB2"/>
    <w:rsid w:val="003A0260"/>
    <w:rsid w:val="003A3A6F"/>
    <w:rsid w:val="003A4D22"/>
    <w:rsid w:val="003A5E1B"/>
    <w:rsid w:val="003A616B"/>
    <w:rsid w:val="003A632B"/>
    <w:rsid w:val="003A6B6F"/>
    <w:rsid w:val="003A7991"/>
    <w:rsid w:val="003B0E76"/>
    <w:rsid w:val="003B4DA1"/>
    <w:rsid w:val="003B6B94"/>
    <w:rsid w:val="003B72F7"/>
    <w:rsid w:val="003C00CF"/>
    <w:rsid w:val="003C04AC"/>
    <w:rsid w:val="003C1802"/>
    <w:rsid w:val="003C1E6E"/>
    <w:rsid w:val="003C34B4"/>
    <w:rsid w:val="003C3919"/>
    <w:rsid w:val="003C4B75"/>
    <w:rsid w:val="003C51DE"/>
    <w:rsid w:val="003C52DA"/>
    <w:rsid w:val="003C7C25"/>
    <w:rsid w:val="003D0388"/>
    <w:rsid w:val="003D05FA"/>
    <w:rsid w:val="003D0A38"/>
    <w:rsid w:val="003D1596"/>
    <w:rsid w:val="003D1DE9"/>
    <w:rsid w:val="003D1E36"/>
    <w:rsid w:val="003D1E57"/>
    <w:rsid w:val="003D27E7"/>
    <w:rsid w:val="003D2B8C"/>
    <w:rsid w:val="003D2CE0"/>
    <w:rsid w:val="003D2F59"/>
    <w:rsid w:val="003D3031"/>
    <w:rsid w:val="003D31DA"/>
    <w:rsid w:val="003D48F4"/>
    <w:rsid w:val="003E03F9"/>
    <w:rsid w:val="003E0DE4"/>
    <w:rsid w:val="003E1256"/>
    <w:rsid w:val="003E19B0"/>
    <w:rsid w:val="003E19EC"/>
    <w:rsid w:val="003E1AB5"/>
    <w:rsid w:val="003E6852"/>
    <w:rsid w:val="003E7EE1"/>
    <w:rsid w:val="003E7F99"/>
    <w:rsid w:val="003F06CF"/>
    <w:rsid w:val="003F10CE"/>
    <w:rsid w:val="003F1DE7"/>
    <w:rsid w:val="003F2425"/>
    <w:rsid w:val="003F246F"/>
    <w:rsid w:val="003F2C7B"/>
    <w:rsid w:val="003F2CC1"/>
    <w:rsid w:val="003F2CE1"/>
    <w:rsid w:val="003F2F76"/>
    <w:rsid w:val="003F4906"/>
    <w:rsid w:val="003F4EB4"/>
    <w:rsid w:val="003F6424"/>
    <w:rsid w:val="003F77BC"/>
    <w:rsid w:val="003F7837"/>
    <w:rsid w:val="00401B8F"/>
    <w:rsid w:val="00401C39"/>
    <w:rsid w:val="00402348"/>
    <w:rsid w:val="0040459D"/>
    <w:rsid w:val="004045E9"/>
    <w:rsid w:val="00404F7A"/>
    <w:rsid w:val="004056E1"/>
    <w:rsid w:val="004064BE"/>
    <w:rsid w:val="00410210"/>
    <w:rsid w:val="00412656"/>
    <w:rsid w:val="004131B4"/>
    <w:rsid w:val="0041333A"/>
    <w:rsid w:val="00413759"/>
    <w:rsid w:val="004137BA"/>
    <w:rsid w:val="00413FB0"/>
    <w:rsid w:val="00414D26"/>
    <w:rsid w:val="00414DD7"/>
    <w:rsid w:val="0041583F"/>
    <w:rsid w:val="004158AC"/>
    <w:rsid w:val="00415FDB"/>
    <w:rsid w:val="00416A9D"/>
    <w:rsid w:val="00420542"/>
    <w:rsid w:val="00420A8C"/>
    <w:rsid w:val="00421986"/>
    <w:rsid w:val="00421BB0"/>
    <w:rsid w:val="0042211E"/>
    <w:rsid w:val="00423208"/>
    <w:rsid w:val="00424483"/>
    <w:rsid w:val="00424625"/>
    <w:rsid w:val="0042472C"/>
    <w:rsid w:val="004255AC"/>
    <w:rsid w:val="004273E7"/>
    <w:rsid w:val="00427C48"/>
    <w:rsid w:val="0043121A"/>
    <w:rsid w:val="004334E6"/>
    <w:rsid w:val="00434173"/>
    <w:rsid w:val="004341A9"/>
    <w:rsid w:val="0043514A"/>
    <w:rsid w:val="00435F2E"/>
    <w:rsid w:val="00436090"/>
    <w:rsid w:val="004372DA"/>
    <w:rsid w:val="004427E1"/>
    <w:rsid w:val="0044328F"/>
    <w:rsid w:val="004439FE"/>
    <w:rsid w:val="00445633"/>
    <w:rsid w:val="00446EFC"/>
    <w:rsid w:val="00447BE6"/>
    <w:rsid w:val="004501B9"/>
    <w:rsid w:val="0045154E"/>
    <w:rsid w:val="0045169C"/>
    <w:rsid w:val="0045278D"/>
    <w:rsid w:val="00452A52"/>
    <w:rsid w:val="0045314F"/>
    <w:rsid w:val="00453D4C"/>
    <w:rsid w:val="00457226"/>
    <w:rsid w:val="00457ABA"/>
    <w:rsid w:val="0046191C"/>
    <w:rsid w:val="004659A2"/>
    <w:rsid w:val="00467D4E"/>
    <w:rsid w:val="0047096A"/>
    <w:rsid w:val="00470C89"/>
    <w:rsid w:val="00471474"/>
    <w:rsid w:val="004729CA"/>
    <w:rsid w:val="004732EB"/>
    <w:rsid w:val="0047356A"/>
    <w:rsid w:val="00473CEC"/>
    <w:rsid w:val="00474292"/>
    <w:rsid w:val="00474C54"/>
    <w:rsid w:val="00476897"/>
    <w:rsid w:val="004777A7"/>
    <w:rsid w:val="004779A7"/>
    <w:rsid w:val="00480BD4"/>
    <w:rsid w:val="0048134E"/>
    <w:rsid w:val="00481CAD"/>
    <w:rsid w:val="00483D49"/>
    <w:rsid w:val="0048473B"/>
    <w:rsid w:val="00485F79"/>
    <w:rsid w:val="00486437"/>
    <w:rsid w:val="00486877"/>
    <w:rsid w:val="00491823"/>
    <w:rsid w:val="0049415E"/>
    <w:rsid w:val="004954F0"/>
    <w:rsid w:val="00495B2C"/>
    <w:rsid w:val="00496D6D"/>
    <w:rsid w:val="00497F18"/>
    <w:rsid w:val="004A0AEA"/>
    <w:rsid w:val="004A0CB3"/>
    <w:rsid w:val="004A467E"/>
    <w:rsid w:val="004A47E8"/>
    <w:rsid w:val="004A4DC7"/>
    <w:rsid w:val="004A6BA5"/>
    <w:rsid w:val="004A6E25"/>
    <w:rsid w:val="004B0381"/>
    <w:rsid w:val="004B0AD3"/>
    <w:rsid w:val="004B1189"/>
    <w:rsid w:val="004B351F"/>
    <w:rsid w:val="004B41D0"/>
    <w:rsid w:val="004B5731"/>
    <w:rsid w:val="004B58BD"/>
    <w:rsid w:val="004B6633"/>
    <w:rsid w:val="004B74BB"/>
    <w:rsid w:val="004B77F6"/>
    <w:rsid w:val="004C3505"/>
    <w:rsid w:val="004C3C19"/>
    <w:rsid w:val="004C427B"/>
    <w:rsid w:val="004C4883"/>
    <w:rsid w:val="004C4BA2"/>
    <w:rsid w:val="004D0FE0"/>
    <w:rsid w:val="004D16E4"/>
    <w:rsid w:val="004D37D7"/>
    <w:rsid w:val="004D7A28"/>
    <w:rsid w:val="004D7EB3"/>
    <w:rsid w:val="004E1926"/>
    <w:rsid w:val="004E224A"/>
    <w:rsid w:val="004E225B"/>
    <w:rsid w:val="004E4688"/>
    <w:rsid w:val="004E6ABA"/>
    <w:rsid w:val="004F0EB3"/>
    <w:rsid w:val="004F2706"/>
    <w:rsid w:val="004F28ED"/>
    <w:rsid w:val="004F2A0D"/>
    <w:rsid w:val="004F3089"/>
    <w:rsid w:val="004F34E3"/>
    <w:rsid w:val="004F502C"/>
    <w:rsid w:val="004F6A30"/>
    <w:rsid w:val="00500211"/>
    <w:rsid w:val="00500376"/>
    <w:rsid w:val="00500615"/>
    <w:rsid w:val="00500C3F"/>
    <w:rsid w:val="00500D7D"/>
    <w:rsid w:val="00502EE7"/>
    <w:rsid w:val="005037EA"/>
    <w:rsid w:val="00505763"/>
    <w:rsid w:val="005072B3"/>
    <w:rsid w:val="005106F3"/>
    <w:rsid w:val="00511132"/>
    <w:rsid w:val="00511723"/>
    <w:rsid w:val="00512080"/>
    <w:rsid w:val="00512B17"/>
    <w:rsid w:val="00513A76"/>
    <w:rsid w:val="00514323"/>
    <w:rsid w:val="005155FC"/>
    <w:rsid w:val="00516550"/>
    <w:rsid w:val="00516A0F"/>
    <w:rsid w:val="0051743F"/>
    <w:rsid w:val="00521A2E"/>
    <w:rsid w:val="00521FA0"/>
    <w:rsid w:val="005232F0"/>
    <w:rsid w:val="00524D97"/>
    <w:rsid w:val="00525831"/>
    <w:rsid w:val="0052650B"/>
    <w:rsid w:val="005279BA"/>
    <w:rsid w:val="00530C34"/>
    <w:rsid w:val="0053583B"/>
    <w:rsid w:val="00536005"/>
    <w:rsid w:val="005368F5"/>
    <w:rsid w:val="00536D6F"/>
    <w:rsid w:val="00536E41"/>
    <w:rsid w:val="00536E88"/>
    <w:rsid w:val="005371C3"/>
    <w:rsid w:val="00540600"/>
    <w:rsid w:val="00540A66"/>
    <w:rsid w:val="0054273C"/>
    <w:rsid w:val="00544C23"/>
    <w:rsid w:val="00545E44"/>
    <w:rsid w:val="005462EF"/>
    <w:rsid w:val="005506A4"/>
    <w:rsid w:val="0055094B"/>
    <w:rsid w:val="00552C18"/>
    <w:rsid w:val="005543E6"/>
    <w:rsid w:val="00554683"/>
    <w:rsid w:val="005568A7"/>
    <w:rsid w:val="005569C6"/>
    <w:rsid w:val="00557B57"/>
    <w:rsid w:val="00560639"/>
    <w:rsid w:val="0056064D"/>
    <w:rsid w:val="00560929"/>
    <w:rsid w:val="00561650"/>
    <w:rsid w:val="00561B35"/>
    <w:rsid w:val="005633AD"/>
    <w:rsid w:val="005634BE"/>
    <w:rsid w:val="00563B5C"/>
    <w:rsid w:val="00564982"/>
    <w:rsid w:val="00564C5D"/>
    <w:rsid w:val="005651E3"/>
    <w:rsid w:val="00565490"/>
    <w:rsid w:val="00565D66"/>
    <w:rsid w:val="00565E40"/>
    <w:rsid w:val="00565ED6"/>
    <w:rsid w:val="00566151"/>
    <w:rsid w:val="0057018E"/>
    <w:rsid w:val="00570FED"/>
    <w:rsid w:val="005722AF"/>
    <w:rsid w:val="0057271F"/>
    <w:rsid w:val="00572A8D"/>
    <w:rsid w:val="00572EBC"/>
    <w:rsid w:val="00573FB1"/>
    <w:rsid w:val="00576F1C"/>
    <w:rsid w:val="0057705B"/>
    <w:rsid w:val="00577C04"/>
    <w:rsid w:val="00580C3D"/>
    <w:rsid w:val="00580D6E"/>
    <w:rsid w:val="00580E8C"/>
    <w:rsid w:val="0058159F"/>
    <w:rsid w:val="005815AB"/>
    <w:rsid w:val="00581FEF"/>
    <w:rsid w:val="005859CD"/>
    <w:rsid w:val="00585A43"/>
    <w:rsid w:val="00585CF9"/>
    <w:rsid w:val="005861A2"/>
    <w:rsid w:val="00586716"/>
    <w:rsid w:val="00590EC3"/>
    <w:rsid w:val="00591149"/>
    <w:rsid w:val="005938DE"/>
    <w:rsid w:val="00593971"/>
    <w:rsid w:val="00596222"/>
    <w:rsid w:val="00596432"/>
    <w:rsid w:val="005A014F"/>
    <w:rsid w:val="005A03B7"/>
    <w:rsid w:val="005A1E8D"/>
    <w:rsid w:val="005A2C3F"/>
    <w:rsid w:val="005A39DA"/>
    <w:rsid w:val="005A3E90"/>
    <w:rsid w:val="005A405E"/>
    <w:rsid w:val="005A7714"/>
    <w:rsid w:val="005B016E"/>
    <w:rsid w:val="005B28E9"/>
    <w:rsid w:val="005B2D00"/>
    <w:rsid w:val="005B4825"/>
    <w:rsid w:val="005B63BD"/>
    <w:rsid w:val="005B6BB7"/>
    <w:rsid w:val="005B7038"/>
    <w:rsid w:val="005B76F1"/>
    <w:rsid w:val="005C07EE"/>
    <w:rsid w:val="005C2459"/>
    <w:rsid w:val="005C2704"/>
    <w:rsid w:val="005C2920"/>
    <w:rsid w:val="005C2B01"/>
    <w:rsid w:val="005C3874"/>
    <w:rsid w:val="005C3997"/>
    <w:rsid w:val="005C407E"/>
    <w:rsid w:val="005C44F6"/>
    <w:rsid w:val="005D272E"/>
    <w:rsid w:val="005D3414"/>
    <w:rsid w:val="005D3CA1"/>
    <w:rsid w:val="005D41E2"/>
    <w:rsid w:val="005D4327"/>
    <w:rsid w:val="005D5874"/>
    <w:rsid w:val="005D5F10"/>
    <w:rsid w:val="005D7580"/>
    <w:rsid w:val="005D77E2"/>
    <w:rsid w:val="005E0331"/>
    <w:rsid w:val="005E2A72"/>
    <w:rsid w:val="005E2DC4"/>
    <w:rsid w:val="005E4C0D"/>
    <w:rsid w:val="005E5597"/>
    <w:rsid w:val="005F0FC1"/>
    <w:rsid w:val="005F1027"/>
    <w:rsid w:val="005F1E6F"/>
    <w:rsid w:val="005F396B"/>
    <w:rsid w:val="005F41A2"/>
    <w:rsid w:val="005F475B"/>
    <w:rsid w:val="005F672C"/>
    <w:rsid w:val="00602C59"/>
    <w:rsid w:val="00603034"/>
    <w:rsid w:val="006032CA"/>
    <w:rsid w:val="00603A45"/>
    <w:rsid w:val="00604941"/>
    <w:rsid w:val="0061014A"/>
    <w:rsid w:val="006102FC"/>
    <w:rsid w:val="00611466"/>
    <w:rsid w:val="0061212B"/>
    <w:rsid w:val="006121D3"/>
    <w:rsid w:val="0061356F"/>
    <w:rsid w:val="00614410"/>
    <w:rsid w:val="006147C1"/>
    <w:rsid w:val="006148A6"/>
    <w:rsid w:val="00614C06"/>
    <w:rsid w:val="00615094"/>
    <w:rsid w:val="00615FEA"/>
    <w:rsid w:val="00616093"/>
    <w:rsid w:val="00617D2B"/>
    <w:rsid w:val="00622D15"/>
    <w:rsid w:val="00623AEC"/>
    <w:rsid w:val="00623CCE"/>
    <w:rsid w:val="00624A69"/>
    <w:rsid w:val="00626B6E"/>
    <w:rsid w:val="00626FD7"/>
    <w:rsid w:val="00630B6C"/>
    <w:rsid w:val="00632922"/>
    <w:rsid w:val="006343D5"/>
    <w:rsid w:val="006345A3"/>
    <w:rsid w:val="00634C6E"/>
    <w:rsid w:val="006367EC"/>
    <w:rsid w:val="006377A3"/>
    <w:rsid w:val="00640265"/>
    <w:rsid w:val="006404D0"/>
    <w:rsid w:val="00640B39"/>
    <w:rsid w:val="006418B5"/>
    <w:rsid w:val="00641A90"/>
    <w:rsid w:val="00641E0F"/>
    <w:rsid w:val="006421A9"/>
    <w:rsid w:val="006428D0"/>
    <w:rsid w:val="00643EF0"/>
    <w:rsid w:val="00646DB6"/>
    <w:rsid w:val="006536C6"/>
    <w:rsid w:val="0065419A"/>
    <w:rsid w:val="0065495E"/>
    <w:rsid w:val="00655E10"/>
    <w:rsid w:val="006570A5"/>
    <w:rsid w:val="00660BEB"/>
    <w:rsid w:val="006615C8"/>
    <w:rsid w:val="00662A72"/>
    <w:rsid w:val="0066404F"/>
    <w:rsid w:val="00664343"/>
    <w:rsid w:val="00665FAC"/>
    <w:rsid w:val="00666E64"/>
    <w:rsid w:val="00666F41"/>
    <w:rsid w:val="0066771E"/>
    <w:rsid w:val="006703D0"/>
    <w:rsid w:val="006720E9"/>
    <w:rsid w:val="00673107"/>
    <w:rsid w:val="006745D6"/>
    <w:rsid w:val="00676827"/>
    <w:rsid w:val="00681937"/>
    <w:rsid w:val="00682634"/>
    <w:rsid w:val="00682EE4"/>
    <w:rsid w:val="0068336E"/>
    <w:rsid w:val="006847B7"/>
    <w:rsid w:val="006859C7"/>
    <w:rsid w:val="006859FA"/>
    <w:rsid w:val="006863C8"/>
    <w:rsid w:val="0068682D"/>
    <w:rsid w:val="006913F6"/>
    <w:rsid w:val="0069706A"/>
    <w:rsid w:val="00697BE4"/>
    <w:rsid w:val="006A05E3"/>
    <w:rsid w:val="006A1219"/>
    <w:rsid w:val="006A18B5"/>
    <w:rsid w:val="006A4237"/>
    <w:rsid w:val="006A45F3"/>
    <w:rsid w:val="006A5040"/>
    <w:rsid w:val="006A5859"/>
    <w:rsid w:val="006A6175"/>
    <w:rsid w:val="006A64A4"/>
    <w:rsid w:val="006A78B2"/>
    <w:rsid w:val="006A7BF1"/>
    <w:rsid w:val="006B096A"/>
    <w:rsid w:val="006B09D7"/>
    <w:rsid w:val="006B1365"/>
    <w:rsid w:val="006B16E7"/>
    <w:rsid w:val="006B1DDB"/>
    <w:rsid w:val="006B4ADC"/>
    <w:rsid w:val="006B62E9"/>
    <w:rsid w:val="006B74DE"/>
    <w:rsid w:val="006B75A7"/>
    <w:rsid w:val="006C001A"/>
    <w:rsid w:val="006C03EF"/>
    <w:rsid w:val="006C3698"/>
    <w:rsid w:val="006C3B2F"/>
    <w:rsid w:val="006C4ABA"/>
    <w:rsid w:val="006C54FF"/>
    <w:rsid w:val="006C7FC8"/>
    <w:rsid w:val="006D1D0C"/>
    <w:rsid w:val="006D2C73"/>
    <w:rsid w:val="006D3CC0"/>
    <w:rsid w:val="006D3E41"/>
    <w:rsid w:val="006D4291"/>
    <w:rsid w:val="006D7AC4"/>
    <w:rsid w:val="006E0E5D"/>
    <w:rsid w:val="006E1022"/>
    <w:rsid w:val="006E3197"/>
    <w:rsid w:val="006E511C"/>
    <w:rsid w:val="006E671E"/>
    <w:rsid w:val="006E6EDA"/>
    <w:rsid w:val="006E7EB7"/>
    <w:rsid w:val="006F0F66"/>
    <w:rsid w:val="006F1793"/>
    <w:rsid w:val="006F2142"/>
    <w:rsid w:val="006F2DBA"/>
    <w:rsid w:val="006F3536"/>
    <w:rsid w:val="006F3810"/>
    <w:rsid w:val="006F47AD"/>
    <w:rsid w:val="006F5A0F"/>
    <w:rsid w:val="006F79EA"/>
    <w:rsid w:val="00700532"/>
    <w:rsid w:val="007008FA"/>
    <w:rsid w:val="00700D45"/>
    <w:rsid w:val="00700D7C"/>
    <w:rsid w:val="00701BF1"/>
    <w:rsid w:val="00702AC3"/>
    <w:rsid w:val="007036DE"/>
    <w:rsid w:val="0070433B"/>
    <w:rsid w:val="00705598"/>
    <w:rsid w:val="00705D05"/>
    <w:rsid w:val="007069A1"/>
    <w:rsid w:val="00707162"/>
    <w:rsid w:val="007071C5"/>
    <w:rsid w:val="0071031E"/>
    <w:rsid w:val="0071368D"/>
    <w:rsid w:val="00713F1D"/>
    <w:rsid w:val="007144DC"/>
    <w:rsid w:val="00715897"/>
    <w:rsid w:val="00715E04"/>
    <w:rsid w:val="00715EDA"/>
    <w:rsid w:val="0071606A"/>
    <w:rsid w:val="00721865"/>
    <w:rsid w:val="00721A38"/>
    <w:rsid w:val="00723D0A"/>
    <w:rsid w:val="00727098"/>
    <w:rsid w:val="00727719"/>
    <w:rsid w:val="00727BE9"/>
    <w:rsid w:val="00727D06"/>
    <w:rsid w:val="007344F7"/>
    <w:rsid w:val="00735C0D"/>
    <w:rsid w:val="007365B2"/>
    <w:rsid w:val="0073682D"/>
    <w:rsid w:val="00736D53"/>
    <w:rsid w:val="00736DE5"/>
    <w:rsid w:val="007377E7"/>
    <w:rsid w:val="00737851"/>
    <w:rsid w:val="00740867"/>
    <w:rsid w:val="0074147E"/>
    <w:rsid w:val="00743B5A"/>
    <w:rsid w:val="00744F71"/>
    <w:rsid w:val="007455CA"/>
    <w:rsid w:val="00746057"/>
    <w:rsid w:val="007473E3"/>
    <w:rsid w:val="00747EC0"/>
    <w:rsid w:val="007524A2"/>
    <w:rsid w:val="00752EFF"/>
    <w:rsid w:val="00753463"/>
    <w:rsid w:val="00753CC9"/>
    <w:rsid w:val="0075405F"/>
    <w:rsid w:val="007543F6"/>
    <w:rsid w:val="007567CF"/>
    <w:rsid w:val="00757A2B"/>
    <w:rsid w:val="00760310"/>
    <w:rsid w:val="007603DA"/>
    <w:rsid w:val="00760587"/>
    <w:rsid w:val="00760ABB"/>
    <w:rsid w:val="007622B3"/>
    <w:rsid w:val="00762D02"/>
    <w:rsid w:val="00762F77"/>
    <w:rsid w:val="007634FC"/>
    <w:rsid w:val="00764003"/>
    <w:rsid w:val="0076462A"/>
    <w:rsid w:val="00765F8B"/>
    <w:rsid w:val="007660C2"/>
    <w:rsid w:val="00766C59"/>
    <w:rsid w:val="00766D10"/>
    <w:rsid w:val="00770682"/>
    <w:rsid w:val="00770DC0"/>
    <w:rsid w:val="00770DC8"/>
    <w:rsid w:val="00772566"/>
    <w:rsid w:val="0077331E"/>
    <w:rsid w:val="00773B41"/>
    <w:rsid w:val="00774B54"/>
    <w:rsid w:val="007752E9"/>
    <w:rsid w:val="00777069"/>
    <w:rsid w:val="0077775F"/>
    <w:rsid w:val="00780B5A"/>
    <w:rsid w:val="007822B7"/>
    <w:rsid w:val="00782508"/>
    <w:rsid w:val="0078296A"/>
    <w:rsid w:val="00782DFF"/>
    <w:rsid w:val="00783E36"/>
    <w:rsid w:val="0078415B"/>
    <w:rsid w:val="007859B4"/>
    <w:rsid w:val="00786926"/>
    <w:rsid w:val="00787785"/>
    <w:rsid w:val="007877D6"/>
    <w:rsid w:val="007878A9"/>
    <w:rsid w:val="00790AEE"/>
    <w:rsid w:val="00790CC1"/>
    <w:rsid w:val="00790DA9"/>
    <w:rsid w:val="007923FC"/>
    <w:rsid w:val="00793002"/>
    <w:rsid w:val="007938D0"/>
    <w:rsid w:val="00795816"/>
    <w:rsid w:val="007A0B92"/>
    <w:rsid w:val="007A0CCB"/>
    <w:rsid w:val="007A20AB"/>
    <w:rsid w:val="007A2440"/>
    <w:rsid w:val="007A5711"/>
    <w:rsid w:val="007A66A1"/>
    <w:rsid w:val="007A76CE"/>
    <w:rsid w:val="007B0D37"/>
    <w:rsid w:val="007B1636"/>
    <w:rsid w:val="007B1D5A"/>
    <w:rsid w:val="007B1E21"/>
    <w:rsid w:val="007B2712"/>
    <w:rsid w:val="007B27E8"/>
    <w:rsid w:val="007B284F"/>
    <w:rsid w:val="007B3B28"/>
    <w:rsid w:val="007B3D3C"/>
    <w:rsid w:val="007B4940"/>
    <w:rsid w:val="007B57C7"/>
    <w:rsid w:val="007B57F2"/>
    <w:rsid w:val="007B5A96"/>
    <w:rsid w:val="007B6244"/>
    <w:rsid w:val="007B7662"/>
    <w:rsid w:val="007C0B0D"/>
    <w:rsid w:val="007C1913"/>
    <w:rsid w:val="007C3AC3"/>
    <w:rsid w:val="007C3C43"/>
    <w:rsid w:val="007C40BE"/>
    <w:rsid w:val="007C4F5A"/>
    <w:rsid w:val="007C5057"/>
    <w:rsid w:val="007C6EE8"/>
    <w:rsid w:val="007C746D"/>
    <w:rsid w:val="007D31B1"/>
    <w:rsid w:val="007D34E2"/>
    <w:rsid w:val="007D47CF"/>
    <w:rsid w:val="007D4C06"/>
    <w:rsid w:val="007D58D5"/>
    <w:rsid w:val="007D792E"/>
    <w:rsid w:val="007E0A63"/>
    <w:rsid w:val="007E52F6"/>
    <w:rsid w:val="007E66DC"/>
    <w:rsid w:val="007E670A"/>
    <w:rsid w:val="007E690F"/>
    <w:rsid w:val="007F03D3"/>
    <w:rsid w:val="007F27D0"/>
    <w:rsid w:val="007F29DE"/>
    <w:rsid w:val="007F2B6F"/>
    <w:rsid w:val="007F316D"/>
    <w:rsid w:val="007F3174"/>
    <w:rsid w:val="007F37D8"/>
    <w:rsid w:val="007F3B2E"/>
    <w:rsid w:val="007F3F2E"/>
    <w:rsid w:val="007F42AE"/>
    <w:rsid w:val="007F42B4"/>
    <w:rsid w:val="007F5113"/>
    <w:rsid w:val="007F54AA"/>
    <w:rsid w:val="007F687E"/>
    <w:rsid w:val="007F768D"/>
    <w:rsid w:val="00801425"/>
    <w:rsid w:val="0080259E"/>
    <w:rsid w:val="008035AB"/>
    <w:rsid w:val="00804D57"/>
    <w:rsid w:val="00805947"/>
    <w:rsid w:val="0080680E"/>
    <w:rsid w:val="00806B74"/>
    <w:rsid w:val="0080734D"/>
    <w:rsid w:val="00810A78"/>
    <w:rsid w:val="00811BB3"/>
    <w:rsid w:val="00813D68"/>
    <w:rsid w:val="00813F4D"/>
    <w:rsid w:val="0081557B"/>
    <w:rsid w:val="00816C59"/>
    <w:rsid w:val="00820075"/>
    <w:rsid w:val="00820DB5"/>
    <w:rsid w:val="00821E53"/>
    <w:rsid w:val="008224ED"/>
    <w:rsid w:val="00823DE5"/>
    <w:rsid w:val="0082433B"/>
    <w:rsid w:val="00825C6D"/>
    <w:rsid w:val="00825F6F"/>
    <w:rsid w:val="00826EA0"/>
    <w:rsid w:val="0082707E"/>
    <w:rsid w:val="00830177"/>
    <w:rsid w:val="00831145"/>
    <w:rsid w:val="00831464"/>
    <w:rsid w:val="008319EF"/>
    <w:rsid w:val="00834144"/>
    <w:rsid w:val="008343EE"/>
    <w:rsid w:val="00837FCD"/>
    <w:rsid w:val="0084247B"/>
    <w:rsid w:val="008443F5"/>
    <w:rsid w:val="008445EA"/>
    <w:rsid w:val="008463DB"/>
    <w:rsid w:val="00846512"/>
    <w:rsid w:val="008526ED"/>
    <w:rsid w:val="00853E02"/>
    <w:rsid w:val="008552B5"/>
    <w:rsid w:val="00856A2C"/>
    <w:rsid w:val="008575A6"/>
    <w:rsid w:val="00857E67"/>
    <w:rsid w:val="00857F55"/>
    <w:rsid w:val="0086178C"/>
    <w:rsid w:val="008627C8"/>
    <w:rsid w:val="00862E8D"/>
    <w:rsid w:val="008634B0"/>
    <w:rsid w:val="0086371F"/>
    <w:rsid w:val="00864BD0"/>
    <w:rsid w:val="00864F84"/>
    <w:rsid w:val="0086575D"/>
    <w:rsid w:val="00865D52"/>
    <w:rsid w:val="008702D3"/>
    <w:rsid w:val="00870976"/>
    <w:rsid w:val="00870AAC"/>
    <w:rsid w:val="00870B08"/>
    <w:rsid w:val="00870F2F"/>
    <w:rsid w:val="0087295C"/>
    <w:rsid w:val="00873B61"/>
    <w:rsid w:val="00873E3A"/>
    <w:rsid w:val="0087471C"/>
    <w:rsid w:val="008760D4"/>
    <w:rsid w:val="00876CE1"/>
    <w:rsid w:val="00876FF3"/>
    <w:rsid w:val="008800B4"/>
    <w:rsid w:val="00880267"/>
    <w:rsid w:val="00880B90"/>
    <w:rsid w:val="00881CF5"/>
    <w:rsid w:val="00882B1C"/>
    <w:rsid w:val="00883DAB"/>
    <w:rsid w:val="008844BD"/>
    <w:rsid w:val="00884DA0"/>
    <w:rsid w:val="008858EE"/>
    <w:rsid w:val="00885FBC"/>
    <w:rsid w:val="00886314"/>
    <w:rsid w:val="00886C14"/>
    <w:rsid w:val="00886C57"/>
    <w:rsid w:val="00890E58"/>
    <w:rsid w:val="0089172C"/>
    <w:rsid w:val="00892471"/>
    <w:rsid w:val="008931BE"/>
    <w:rsid w:val="0089338B"/>
    <w:rsid w:val="00894445"/>
    <w:rsid w:val="00894D47"/>
    <w:rsid w:val="00895A1F"/>
    <w:rsid w:val="00897625"/>
    <w:rsid w:val="00897CEE"/>
    <w:rsid w:val="008A0820"/>
    <w:rsid w:val="008A1282"/>
    <w:rsid w:val="008A194E"/>
    <w:rsid w:val="008A1D36"/>
    <w:rsid w:val="008A2939"/>
    <w:rsid w:val="008A32C8"/>
    <w:rsid w:val="008A47CB"/>
    <w:rsid w:val="008A4B83"/>
    <w:rsid w:val="008A59D9"/>
    <w:rsid w:val="008A5B8C"/>
    <w:rsid w:val="008B0621"/>
    <w:rsid w:val="008B0C3A"/>
    <w:rsid w:val="008B1F67"/>
    <w:rsid w:val="008B2AFD"/>
    <w:rsid w:val="008B3C33"/>
    <w:rsid w:val="008B5186"/>
    <w:rsid w:val="008B681D"/>
    <w:rsid w:val="008B7E33"/>
    <w:rsid w:val="008C0131"/>
    <w:rsid w:val="008C0798"/>
    <w:rsid w:val="008C1962"/>
    <w:rsid w:val="008C1D76"/>
    <w:rsid w:val="008C2EDC"/>
    <w:rsid w:val="008C3D2A"/>
    <w:rsid w:val="008C617C"/>
    <w:rsid w:val="008C6272"/>
    <w:rsid w:val="008C6C7B"/>
    <w:rsid w:val="008D1A6E"/>
    <w:rsid w:val="008D217F"/>
    <w:rsid w:val="008D3062"/>
    <w:rsid w:val="008D361E"/>
    <w:rsid w:val="008D3BE6"/>
    <w:rsid w:val="008D42F3"/>
    <w:rsid w:val="008D486A"/>
    <w:rsid w:val="008D518E"/>
    <w:rsid w:val="008D552A"/>
    <w:rsid w:val="008D7937"/>
    <w:rsid w:val="008E05DB"/>
    <w:rsid w:val="008E0893"/>
    <w:rsid w:val="008E0905"/>
    <w:rsid w:val="008E0DF2"/>
    <w:rsid w:val="008E1BE4"/>
    <w:rsid w:val="008E513C"/>
    <w:rsid w:val="008E7101"/>
    <w:rsid w:val="008E7316"/>
    <w:rsid w:val="008E7428"/>
    <w:rsid w:val="008E76B0"/>
    <w:rsid w:val="008F065C"/>
    <w:rsid w:val="008F0BF7"/>
    <w:rsid w:val="008F1069"/>
    <w:rsid w:val="008F1938"/>
    <w:rsid w:val="008F2DBF"/>
    <w:rsid w:val="008F3785"/>
    <w:rsid w:val="008F4274"/>
    <w:rsid w:val="008F53E6"/>
    <w:rsid w:val="008F5E01"/>
    <w:rsid w:val="008F6A0C"/>
    <w:rsid w:val="008F6C43"/>
    <w:rsid w:val="00900031"/>
    <w:rsid w:val="0090136F"/>
    <w:rsid w:val="009028F6"/>
    <w:rsid w:val="0090469C"/>
    <w:rsid w:val="00904A1D"/>
    <w:rsid w:val="00904D59"/>
    <w:rsid w:val="00905379"/>
    <w:rsid w:val="00905ADA"/>
    <w:rsid w:val="00905FEF"/>
    <w:rsid w:val="00907CE2"/>
    <w:rsid w:val="00910E39"/>
    <w:rsid w:val="00912142"/>
    <w:rsid w:val="00912555"/>
    <w:rsid w:val="009132B5"/>
    <w:rsid w:val="009137A2"/>
    <w:rsid w:val="00915D81"/>
    <w:rsid w:val="00915FB5"/>
    <w:rsid w:val="00920953"/>
    <w:rsid w:val="0092131B"/>
    <w:rsid w:val="00922099"/>
    <w:rsid w:val="00922A88"/>
    <w:rsid w:val="00925036"/>
    <w:rsid w:val="009250EE"/>
    <w:rsid w:val="00925840"/>
    <w:rsid w:val="009262C9"/>
    <w:rsid w:val="009267DD"/>
    <w:rsid w:val="00926841"/>
    <w:rsid w:val="00931F28"/>
    <w:rsid w:val="009350A2"/>
    <w:rsid w:val="0093552A"/>
    <w:rsid w:val="00935B28"/>
    <w:rsid w:val="00935C9B"/>
    <w:rsid w:val="00935E2F"/>
    <w:rsid w:val="0093651A"/>
    <w:rsid w:val="009369AC"/>
    <w:rsid w:val="00936CC7"/>
    <w:rsid w:val="00937B7C"/>
    <w:rsid w:val="0094068D"/>
    <w:rsid w:val="0094185F"/>
    <w:rsid w:val="0094383E"/>
    <w:rsid w:val="00946AE7"/>
    <w:rsid w:val="00946EAF"/>
    <w:rsid w:val="009513C5"/>
    <w:rsid w:val="009524F5"/>
    <w:rsid w:val="009530A0"/>
    <w:rsid w:val="0095339D"/>
    <w:rsid w:val="0095393C"/>
    <w:rsid w:val="00953DF1"/>
    <w:rsid w:val="009556B0"/>
    <w:rsid w:val="00961427"/>
    <w:rsid w:val="009628CF"/>
    <w:rsid w:val="009631EF"/>
    <w:rsid w:val="0097240E"/>
    <w:rsid w:val="0097336B"/>
    <w:rsid w:val="00973CC7"/>
    <w:rsid w:val="00974B8C"/>
    <w:rsid w:val="00975494"/>
    <w:rsid w:val="009755C3"/>
    <w:rsid w:val="0097602A"/>
    <w:rsid w:val="009775E4"/>
    <w:rsid w:val="00977BA8"/>
    <w:rsid w:val="00980339"/>
    <w:rsid w:val="00980856"/>
    <w:rsid w:val="00980D62"/>
    <w:rsid w:val="00980D9B"/>
    <w:rsid w:val="009812DA"/>
    <w:rsid w:val="009826E6"/>
    <w:rsid w:val="0098604D"/>
    <w:rsid w:val="0099060F"/>
    <w:rsid w:val="00990B29"/>
    <w:rsid w:val="009914EE"/>
    <w:rsid w:val="00991E01"/>
    <w:rsid w:val="00991FF7"/>
    <w:rsid w:val="00992B04"/>
    <w:rsid w:val="00995E8B"/>
    <w:rsid w:val="0099733D"/>
    <w:rsid w:val="009A1310"/>
    <w:rsid w:val="009A1331"/>
    <w:rsid w:val="009A1B61"/>
    <w:rsid w:val="009A3370"/>
    <w:rsid w:val="009A38BA"/>
    <w:rsid w:val="009A3D68"/>
    <w:rsid w:val="009A4028"/>
    <w:rsid w:val="009A7039"/>
    <w:rsid w:val="009B0DE5"/>
    <w:rsid w:val="009B1851"/>
    <w:rsid w:val="009B3091"/>
    <w:rsid w:val="009B36EE"/>
    <w:rsid w:val="009B4876"/>
    <w:rsid w:val="009B7F8E"/>
    <w:rsid w:val="009C093F"/>
    <w:rsid w:val="009C1829"/>
    <w:rsid w:val="009C2968"/>
    <w:rsid w:val="009C420D"/>
    <w:rsid w:val="009C7248"/>
    <w:rsid w:val="009D05FE"/>
    <w:rsid w:val="009D1644"/>
    <w:rsid w:val="009D1FA2"/>
    <w:rsid w:val="009D40D0"/>
    <w:rsid w:val="009D4741"/>
    <w:rsid w:val="009D4C0D"/>
    <w:rsid w:val="009D4CAB"/>
    <w:rsid w:val="009D50E8"/>
    <w:rsid w:val="009D5B6F"/>
    <w:rsid w:val="009D5FE0"/>
    <w:rsid w:val="009D755A"/>
    <w:rsid w:val="009D7FFE"/>
    <w:rsid w:val="009E08EB"/>
    <w:rsid w:val="009E1F99"/>
    <w:rsid w:val="009E21A7"/>
    <w:rsid w:val="009E364B"/>
    <w:rsid w:val="009E4147"/>
    <w:rsid w:val="009E4BC2"/>
    <w:rsid w:val="009E4C48"/>
    <w:rsid w:val="009E582B"/>
    <w:rsid w:val="009F0556"/>
    <w:rsid w:val="009F193E"/>
    <w:rsid w:val="009F3870"/>
    <w:rsid w:val="009F76DB"/>
    <w:rsid w:val="00A00E7E"/>
    <w:rsid w:val="00A01780"/>
    <w:rsid w:val="00A01A00"/>
    <w:rsid w:val="00A01FC1"/>
    <w:rsid w:val="00A02A48"/>
    <w:rsid w:val="00A02BDC"/>
    <w:rsid w:val="00A0334E"/>
    <w:rsid w:val="00A048B4"/>
    <w:rsid w:val="00A04EB0"/>
    <w:rsid w:val="00A06E51"/>
    <w:rsid w:val="00A075E2"/>
    <w:rsid w:val="00A107FE"/>
    <w:rsid w:val="00A1177E"/>
    <w:rsid w:val="00A12B06"/>
    <w:rsid w:val="00A140C9"/>
    <w:rsid w:val="00A14F87"/>
    <w:rsid w:val="00A159DF"/>
    <w:rsid w:val="00A16708"/>
    <w:rsid w:val="00A16F88"/>
    <w:rsid w:val="00A172E4"/>
    <w:rsid w:val="00A2165B"/>
    <w:rsid w:val="00A21F97"/>
    <w:rsid w:val="00A224C6"/>
    <w:rsid w:val="00A224CB"/>
    <w:rsid w:val="00A22727"/>
    <w:rsid w:val="00A2314C"/>
    <w:rsid w:val="00A23700"/>
    <w:rsid w:val="00A24D28"/>
    <w:rsid w:val="00A24E49"/>
    <w:rsid w:val="00A27160"/>
    <w:rsid w:val="00A30C5C"/>
    <w:rsid w:val="00A31413"/>
    <w:rsid w:val="00A345C5"/>
    <w:rsid w:val="00A355EE"/>
    <w:rsid w:val="00A35BF6"/>
    <w:rsid w:val="00A35DF9"/>
    <w:rsid w:val="00A35E7B"/>
    <w:rsid w:val="00A378C4"/>
    <w:rsid w:val="00A40DE0"/>
    <w:rsid w:val="00A415AF"/>
    <w:rsid w:val="00A42184"/>
    <w:rsid w:val="00A433F8"/>
    <w:rsid w:val="00A43AE2"/>
    <w:rsid w:val="00A44EC7"/>
    <w:rsid w:val="00A47973"/>
    <w:rsid w:val="00A479E3"/>
    <w:rsid w:val="00A47E6D"/>
    <w:rsid w:val="00A5015B"/>
    <w:rsid w:val="00A50746"/>
    <w:rsid w:val="00A53246"/>
    <w:rsid w:val="00A5341E"/>
    <w:rsid w:val="00A534BF"/>
    <w:rsid w:val="00A54EB9"/>
    <w:rsid w:val="00A554B5"/>
    <w:rsid w:val="00A55A7C"/>
    <w:rsid w:val="00A56876"/>
    <w:rsid w:val="00A56AE2"/>
    <w:rsid w:val="00A612AC"/>
    <w:rsid w:val="00A61DC1"/>
    <w:rsid w:val="00A61E8B"/>
    <w:rsid w:val="00A624D7"/>
    <w:rsid w:val="00A62ABA"/>
    <w:rsid w:val="00A63EAE"/>
    <w:rsid w:val="00A64B62"/>
    <w:rsid w:val="00A64E98"/>
    <w:rsid w:val="00A64F0F"/>
    <w:rsid w:val="00A6636E"/>
    <w:rsid w:val="00A66788"/>
    <w:rsid w:val="00A667B8"/>
    <w:rsid w:val="00A66923"/>
    <w:rsid w:val="00A66CE2"/>
    <w:rsid w:val="00A67E7A"/>
    <w:rsid w:val="00A70036"/>
    <w:rsid w:val="00A704E2"/>
    <w:rsid w:val="00A70B82"/>
    <w:rsid w:val="00A7226F"/>
    <w:rsid w:val="00A73346"/>
    <w:rsid w:val="00A73FF1"/>
    <w:rsid w:val="00A7443B"/>
    <w:rsid w:val="00A7506A"/>
    <w:rsid w:val="00A750F9"/>
    <w:rsid w:val="00A76955"/>
    <w:rsid w:val="00A7731B"/>
    <w:rsid w:val="00A77B94"/>
    <w:rsid w:val="00A81765"/>
    <w:rsid w:val="00A81F90"/>
    <w:rsid w:val="00A82328"/>
    <w:rsid w:val="00A82661"/>
    <w:rsid w:val="00A83BD8"/>
    <w:rsid w:val="00A83DE0"/>
    <w:rsid w:val="00A85BF8"/>
    <w:rsid w:val="00A8714C"/>
    <w:rsid w:val="00A875A3"/>
    <w:rsid w:val="00A9092E"/>
    <w:rsid w:val="00A92231"/>
    <w:rsid w:val="00A93574"/>
    <w:rsid w:val="00A93A8D"/>
    <w:rsid w:val="00A9613F"/>
    <w:rsid w:val="00A96C02"/>
    <w:rsid w:val="00A9747A"/>
    <w:rsid w:val="00A97767"/>
    <w:rsid w:val="00AA2ED6"/>
    <w:rsid w:val="00AA3456"/>
    <w:rsid w:val="00AA3958"/>
    <w:rsid w:val="00AA3BD7"/>
    <w:rsid w:val="00AA407B"/>
    <w:rsid w:val="00AA5334"/>
    <w:rsid w:val="00AA5363"/>
    <w:rsid w:val="00AA6934"/>
    <w:rsid w:val="00AA79E4"/>
    <w:rsid w:val="00AA7A1C"/>
    <w:rsid w:val="00AB20C8"/>
    <w:rsid w:val="00AB3DFB"/>
    <w:rsid w:val="00AB4A08"/>
    <w:rsid w:val="00AB5BEA"/>
    <w:rsid w:val="00AB6FB3"/>
    <w:rsid w:val="00AB6FE5"/>
    <w:rsid w:val="00AB79ED"/>
    <w:rsid w:val="00AC2BA9"/>
    <w:rsid w:val="00AC35FB"/>
    <w:rsid w:val="00AC39CB"/>
    <w:rsid w:val="00AC4B1A"/>
    <w:rsid w:val="00AC5549"/>
    <w:rsid w:val="00AD141C"/>
    <w:rsid w:val="00AD19B6"/>
    <w:rsid w:val="00AD25A4"/>
    <w:rsid w:val="00AD28C9"/>
    <w:rsid w:val="00AD28FF"/>
    <w:rsid w:val="00AD2A4A"/>
    <w:rsid w:val="00AD3A6D"/>
    <w:rsid w:val="00AD658B"/>
    <w:rsid w:val="00AD7374"/>
    <w:rsid w:val="00AE0026"/>
    <w:rsid w:val="00AE03E6"/>
    <w:rsid w:val="00AE106A"/>
    <w:rsid w:val="00AE13AD"/>
    <w:rsid w:val="00AE16CB"/>
    <w:rsid w:val="00AE1F04"/>
    <w:rsid w:val="00AE5A78"/>
    <w:rsid w:val="00AF31E1"/>
    <w:rsid w:val="00AF3307"/>
    <w:rsid w:val="00AF549C"/>
    <w:rsid w:val="00AF56C3"/>
    <w:rsid w:val="00AF6543"/>
    <w:rsid w:val="00B01454"/>
    <w:rsid w:val="00B01556"/>
    <w:rsid w:val="00B01C28"/>
    <w:rsid w:val="00B029BB"/>
    <w:rsid w:val="00B02DCD"/>
    <w:rsid w:val="00B031B3"/>
    <w:rsid w:val="00B04C1C"/>
    <w:rsid w:val="00B04FE3"/>
    <w:rsid w:val="00B05852"/>
    <w:rsid w:val="00B10761"/>
    <w:rsid w:val="00B11D91"/>
    <w:rsid w:val="00B13319"/>
    <w:rsid w:val="00B14AEB"/>
    <w:rsid w:val="00B165E7"/>
    <w:rsid w:val="00B16ADE"/>
    <w:rsid w:val="00B1755C"/>
    <w:rsid w:val="00B17DA8"/>
    <w:rsid w:val="00B21353"/>
    <w:rsid w:val="00B22FD1"/>
    <w:rsid w:val="00B230F2"/>
    <w:rsid w:val="00B24857"/>
    <w:rsid w:val="00B258EA"/>
    <w:rsid w:val="00B25A19"/>
    <w:rsid w:val="00B260F6"/>
    <w:rsid w:val="00B26442"/>
    <w:rsid w:val="00B30B85"/>
    <w:rsid w:val="00B3101E"/>
    <w:rsid w:val="00B325C3"/>
    <w:rsid w:val="00B325EA"/>
    <w:rsid w:val="00B33F26"/>
    <w:rsid w:val="00B34207"/>
    <w:rsid w:val="00B355E2"/>
    <w:rsid w:val="00B35A3F"/>
    <w:rsid w:val="00B3728F"/>
    <w:rsid w:val="00B375DE"/>
    <w:rsid w:val="00B3795E"/>
    <w:rsid w:val="00B40BCE"/>
    <w:rsid w:val="00B4347C"/>
    <w:rsid w:val="00B44EC3"/>
    <w:rsid w:val="00B45ACC"/>
    <w:rsid w:val="00B45F5F"/>
    <w:rsid w:val="00B46202"/>
    <w:rsid w:val="00B46B85"/>
    <w:rsid w:val="00B525E2"/>
    <w:rsid w:val="00B52ACE"/>
    <w:rsid w:val="00B535D1"/>
    <w:rsid w:val="00B55F8C"/>
    <w:rsid w:val="00B60986"/>
    <w:rsid w:val="00B61332"/>
    <w:rsid w:val="00B62237"/>
    <w:rsid w:val="00B63A37"/>
    <w:rsid w:val="00B642FE"/>
    <w:rsid w:val="00B65997"/>
    <w:rsid w:val="00B65F09"/>
    <w:rsid w:val="00B66157"/>
    <w:rsid w:val="00B715CF"/>
    <w:rsid w:val="00B718A2"/>
    <w:rsid w:val="00B7574A"/>
    <w:rsid w:val="00B761C0"/>
    <w:rsid w:val="00B765D3"/>
    <w:rsid w:val="00B766EB"/>
    <w:rsid w:val="00B773E3"/>
    <w:rsid w:val="00B80095"/>
    <w:rsid w:val="00B80699"/>
    <w:rsid w:val="00B816EA"/>
    <w:rsid w:val="00B83CAD"/>
    <w:rsid w:val="00B91073"/>
    <w:rsid w:val="00B91434"/>
    <w:rsid w:val="00B91948"/>
    <w:rsid w:val="00B920A9"/>
    <w:rsid w:val="00B926F8"/>
    <w:rsid w:val="00B937F9"/>
    <w:rsid w:val="00B961AF"/>
    <w:rsid w:val="00B97642"/>
    <w:rsid w:val="00BA000C"/>
    <w:rsid w:val="00BA005F"/>
    <w:rsid w:val="00BA0065"/>
    <w:rsid w:val="00BA1C53"/>
    <w:rsid w:val="00BA3850"/>
    <w:rsid w:val="00BA48FC"/>
    <w:rsid w:val="00BA54AD"/>
    <w:rsid w:val="00BB1A44"/>
    <w:rsid w:val="00BB2129"/>
    <w:rsid w:val="00BB2C7A"/>
    <w:rsid w:val="00BB314A"/>
    <w:rsid w:val="00BB3960"/>
    <w:rsid w:val="00BB45A6"/>
    <w:rsid w:val="00BB4C36"/>
    <w:rsid w:val="00BB5D9A"/>
    <w:rsid w:val="00BB5EB9"/>
    <w:rsid w:val="00BB6795"/>
    <w:rsid w:val="00BC02A3"/>
    <w:rsid w:val="00BC1044"/>
    <w:rsid w:val="00BC394E"/>
    <w:rsid w:val="00BC47B1"/>
    <w:rsid w:val="00BD02B1"/>
    <w:rsid w:val="00BD0484"/>
    <w:rsid w:val="00BD0AD2"/>
    <w:rsid w:val="00BD2338"/>
    <w:rsid w:val="00BD237B"/>
    <w:rsid w:val="00BD2AC4"/>
    <w:rsid w:val="00BD2E5C"/>
    <w:rsid w:val="00BD3240"/>
    <w:rsid w:val="00BD3EFB"/>
    <w:rsid w:val="00BD439B"/>
    <w:rsid w:val="00BD4613"/>
    <w:rsid w:val="00BD483D"/>
    <w:rsid w:val="00BD4A17"/>
    <w:rsid w:val="00BD6BA6"/>
    <w:rsid w:val="00BE3156"/>
    <w:rsid w:val="00BE34AF"/>
    <w:rsid w:val="00BE4DFF"/>
    <w:rsid w:val="00BE4E85"/>
    <w:rsid w:val="00BE5A93"/>
    <w:rsid w:val="00BE5E75"/>
    <w:rsid w:val="00BE69DE"/>
    <w:rsid w:val="00BF0989"/>
    <w:rsid w:val="00BF107A"/>
    <w:rsid w:val="00BF129E"/>
    <w:rsid w:val="00BF168A"/>
    <w:rsid w:val="00BF39BF"/>
    <w:rsid w:val="00BF474F"/>
    <w:rsid w:val="00BF50E7"/>
    <w:rsid w:val="00BF5FAA"/>
    <w:rsid w:val="00C01B73"/>
    <w:rsid w:val="00C04334"/>
    <w:rsid w:val="00C06645"/>
    <w:rsid w:val="00C06791"/>
    <w:rsid w:val="00C06C96"/>
    <w:rsid w:val="00C06E81"/>
    <w:rsid w:val="00C074C7"/>
    <w:rsid w:val="00C107A4"/>
    <w:rsid w:val="00C11122"/>
    <w:rsid w:val="00C132F2"/>
    <w:rsid w:val="00C13A4F"/>
    <w:rsid w:val="00C15062"/>
    <w:rsid w:val="00C158A8"/>
    <w:rsid w:val="00C20C82"/>
    <w:rsid w:val="00C22236"/>
    <w:rsid w:val="00C22372"/>
    <w:rsid w:val="00C223EA"/>
    <w:rsid w:val="00C24078"/>
    <w:rsid w:val="00C24BA7"/>
    <w:rsid w:val="00C2555E"/>
    <w:rsid w:val="00C325C3"/>
    <w:rsid w:val="00C32ED3"/>
    <w:rsid w:val="00C34E86"/>
    <w:rsid w:val="00C3543D"/>
    <w:rsid w:val="00C402F6"/>
    <w:rsid w:val="00C40AA8"/>
    <w:rsid w:val="00C4123C"/>
    <w:rsid w:val="00C44419"/>
    <w:rsid w:val="00C46BBD"/>
    <w:rsid w:val="00C47161"/>
    <w:rsid w:val="00C47196"/>
    <w:rsid w:val="00C479F3"/>
    <w:rsid w:val="00C509EF"/>
    <w:rsid w:val="00C515D6"/>
    <w:rsid w:val="00C5171F"/>
    <w:rsid w:val="00C52C7C"/>
    <w:rsid w:val="00C53250"/>
    <w:rsid w:val="00C53A4D"/>
    <w:rsid w:val="00C53A56"/>
    <w:rsid w:val="00C53DD3"/>
    <w:rsid w:val="00C549DF"/>
    <w:rsid w:val="00C54E60"/>
    <w:rsid w:val="00C55037"/>
    <w:rsid w:val="00C56B05"/>
    <w:rsid w:val="00C56D91"/>
    <w:rsid w:val="00C62D98"/>
    <w:rsid w:val="00C6348E"/>
    <w:rsid w:val="00C64983"/>
    <w:rsid w:val="00C64F24"/>
    <w:rsid w:val="00C66260"/>
    <w:rsid w:val="00C673C6"/>
    <w:rsid w:val="00C70CD5"/>
    <w:rsid w:val="00C74210"/>
    <w:rsid w:val="00C74ED4"/>
    <w:rsid w:val="00C775C3"/>
    <w:rsid w:val="00C776DC"/>
    <w:rsid w:val="00C80F96"/>
    <w:rsid w:val="00C81DC3"/>
    <w:rsid w:val="00C81DFF"/>
    <w:rsid w:val="00C82305"/>
    <w:rsid w:val="00C82934"/>
    <w:rsid w:val="00C82C40"/>
    <w:rsid w:val="00C83593"/>
    <w:rsid w:val="00C843C3"/>
    <w:rsid w:val="00C85677"/>
    <w:rsid w:val="00C85D4B"/>
    <w:rsid w:val="00C867AB"/>
    <w:rsid w:val="00C86923"/>
    <w:rsid w:val="00C869BB"/>
    <w:rsid w:val="00C86AE1"/>
    <w:rsid w:val="00C907A0"/>
    <w:rsid w:val="00C912CD"/>
    <w:rsid w:val="00C91D36"/>
    <w:rsid w:val="00C91EA1"/>
    <w:rsid w:val="00C93A88"/>
    <w:rsid w:val="00C93BEF"/>
    <w:rsid w:val="00C93D76"/>
    <w:rsid w:val="00C95281"/>
    <w:rsid w:val="00C97B17"/>
    <w:rsid w:val="00CA342B"/>
    <w:rsid w:val="00CA722F"/>
    <w:rsid w:val="00CA788F"/>
    <w:rsid w:val="00CB006C"/>
    <w:rsid w:val="00CB0596"/>
    <w:rsid w:val="00CB12FA"/>
    <w:rsid w:val="00CB34B4"/>
    <w:rsid w:val="00CB38FA"/>
    <w:rsid w:val="00CB4B09"/>
    <w:rsid w:val="00CB63A1"/>
    <w:rsid w:val="00CB6F9B"/>
    <w:rsid w:val="00CB724D"/>
    <w:rsid w:val="00CC11A1"/>
    <w:rsid w:val="00CC12D4"/>
    <w:rsid w:val="00CC17F2"/>
    <w:rsid w:val="00CC2AC2"/>
    <w:rsid w:val="00CC543F"/>
    <w:rsid w:val="00CC5E3D"/>
    <w:rsid w:val="00CC6149"/>
    <w:rsid w:val="00CC744E"/>
    <w:rsid w:val="00CD09D7"/>
    <w:rsid w:val="00CD0AC4"/>
    <w:rsid w:val="00CD0B39"/>
    <w:rsid w:val="00CD24B0"/>
    <w:rsid w:val="00CD2C29"/>
    <w:rsid w:val="00CD4937"/>
    <w:rsid w:val="00CD6A0F"/>
    <w:rsid w:val="00CE12FE"/>
    <w:rsid w:val="00CE1394"/>
    <w:rsid w:val="00CE2013"/>
    <w:rsid w:val="00CE218F"/>
    <w:rsid w:val="00CE3319"/>
    <w:rsid w:val="00CE375C"/>
    <w:rsid w:val="00CE50B6"/>
    <w:rsid w:val="00CE79A2"/>
    <w:rsid w:val="00CF1ADA"/>
    <w:rsid w:val="00CF1CB8"/>
    <w:rsid w:val="00CF216D"/>
    <w:rsid w:val="00CF6518"/>
    <w:rsid w:val="00CF692D"/>
    <w:rsid w:val="00D00613"/>
    <w:rsid w:val="00D0125C"/>
    <w:rsid w:val="00D019AC"/>
    <w:rsid w:val="00D03989"/>
    <w:rsid w:val="00D053C8"/>
    <w:rsid w:val="00D05744"/>
    <w:rsid w:val="00D063EA"/>
    <w:rsid w:val="00D07772"/>
    <w:rsid w:val="00D11558"/>
    <w:rsid w:val="00D13492"/>
    <w:rsid w:val="00D134AB"/>
    <w:rsid w:val="00D13998"/>
    <w:rsid w:val="00D1457C"/>
    <w:rsid w:val="00D14770"/>
    <w:rsid w:val="00D150F2"/>
    <w:rsid w:val="00D165A7"/>
    <w:rsid w:val="00D17414"/>
    <w:rsid w:val="00D177CB"/>
    <w:rsid w:val="00D2166A"/>
    <w:rsid w:val="00D23A6C"/>
    <w:rsid w:val="00D2605B"/>
    <w:rsid w:val="00D260B0"/>
    <w:rsid w:val="00D31BCC"/>
    <w:rsid w:val="00D31F67"/>
    <w:rsid w:val="00D3254C"/>
    <w:rsid w:val="00D33B6F"/>
    <w:rsid w:val="00D33C63"/>
    <w:rsid w:val="00D33E4F"/>
    <w:rsid w:val="00D34FF2"/>
    <w:rsid w:val="00D35AF5"/>
    <w:rsid w:val="00D36568"/>
    <w:rsid w:val="00D37C0A"/>
    <w:rsid w:val="00D40C02"/>
    <w:rsid w:val="00D4216B"/>
    <w:rsid w:val="00D45E58"/>
    <w:rsid w:val="00D46D10"/>
    <w:rsid w:val="00D47EB7"/>
    <w:rsid w:val="00D5025A"/>
    <w:rsid w:val="00D50788"/>
    <w:rsid w:val="00D50F03"/>
    <w:rsid w:val="00D51482"/>
    <w:rsid w:val="00D524CE"/>
    <w:rsid w:val="00D546E6"/>
    <w:rsid w:val="00D54DF7"/>
    <w:rsid w:val="00D5748D"/>
    <w:rsid w:val="00D619B5"/>
    <w:rsid w:val="00D6396F"/>
    <w:rsid w:val="00D658CE"/>
    <w:rsid w:val="00D659EB"/>
    <w:rsid w:val="00D6656B"/>
    <w:rsid w:val="00D6785C"/>
    <w:rsid w:val="00D678A8"/>
    <w:rsid w:val="00D67BDA"/>
    <w:rsid w:val="00D70EC3"/>
    <w:rsid w:val="00D71A0B"/>
    <w:rsid w:val="00D72612"/>
    <w:rsid w:val="00D779FF"/>
    <w:rsid w:val="00D77B15"/>
    <w:rsid w:val="00D81902"/>
    <w:rsid w:val="00D82B53"/>
    <w:rsid w:val="00D8313F"/>
    <w:rsid w:val="00D83691"/>
    <w:rsid w:val="00D84579"/>
    <w:rsid w:val="00D8618A"/>
    <w:rsid w:val="00D86E90"/>
    <w:rsid w:val="00D87D25"/>
    <w:rsid w:val="00D90620"/>
    <w:rsid w:val="00D932A9"/>
    <w:rsid w:val="00D938C9"/>
    <w:rsid w:val="00D9489C"/>
    <w:rsid w:val="00D94B33"/>
    <w:rsid w:val="00D95C4E"/>
    <w:rsid w:val="00DA0C0C"/>
    <w:rsid w:val="00DA0C5C"/>
    <w:rsid w:val="00DA1002"/>
    <w:rsid w:val="00DA1668"/>
    <w:rsid w:val="00DA1E50"/>
    <w:rsid w:val="00DA48F3"/>
    <w:rsid w:val="00DA4BBD"/>
    <w:rsid w:val="00DA5400"/>
    <w:rsid w:val="00DA558B"/>
    <w:rsid w:val="00DA5D4E"/>
    <w:rsid w:val="00DA79A4"/>
    <w:rsid w:val="00DB03E8"/>
    <w:rsid w:val="00DB10C6"/>
    <w:rsid w:val="00DB122A"/>
    <w:rsid w:val="00DB214C"/>
    <w:rsid w:val="00DB26D1"/>
    <w:rsid w:val="00DB520F"/>
    <w:rsid w:val="00DB5ABB"/>
    <w:rsid w:val="00DB7749"/>
    <w:rsid w:val="00DB7F61"/>
    <w:rsid w:val="00DC176E"/>
    <w:rsid w:val="00DC32F5"/>
    <w:rsid w:val="00DC3726"/>
    <w:rsid w:val="00DC39CE"/>
    <w:rsid w:val="00DC43B9"/>
    <w:rsid w:val="00DC563B"/>
    <w:rsid w:val="00DC5E84"/>
    <w:rsid w:val="00DC60DB"/>
    <w:rsid w:val="00DD136D"/>
    <w:rsid w:val="00DD2826"/>
    <w:rsid w:val="00DD3CB3"/>
    <w:rsid w:val="00DD4A18"/>
    <w:rsid w:val="00DD6616"/>
    <w:rsid w:val="00DD664C"/>
    <w:rsid w:val="00DD680F"/>
    <w:rsid w:val="00DD70E1"/>
    <w:rsid w:val="00DD7953"/>
    <w:rsid w:val="00DE1649"/>
    <w:rsid w:val="00DE175A"/>
    <w:rsid w:val="00DE17C3"/>
    <w:rsid w:val="00DE1CC7"/>
    <w:rsid w:val="00DE1D94"/>
    <w:rsid w:val="00DE2476"/>
    <w:rsid w:val="00DE355F"/>
    <w:rsid w:val="00DE399D"/>
    <w:rsid w:val="00DE44DD"/>
    <w:rsid w:val="00DE596B"/>
    <w:rsid w:val="00DE5E52"/>
    <w:rsid w:val="00DE78E3"/>
    <w:rsid w:val="00DF19FF"/>
    <w:rsid w:val="00DF1BDE"/>
    <w:rsid w:val="00DF25E7"/>
    <w:rsid w:val="00DF4E72"/>
    <w:rsid w:val="00DF5034"/>
    <w:rsid w:val="00DF5A21"/>
    <w:rsid w:val="00DF6FD3"/>
    <w:rsid w:val="00E00D2C"/>
    <w:rsid w:val="00E00DB1"/>
    <w:rsid w:val="00E01D5D"/>
    <w:rsid w:val="00E021E8"/>
    <w:rsid w:val="00E02ED9"/>
    <w:rsid w:val="00E02FEC"/>
    <w:rsid w:val="00E0355C"/>
    <w:rsid w:val="00E0395C"/>
    <w:rsid w:val="00E04B76"/>
    <w:rsid w:val="00E0643C"/>
    <w:rsid w:val="00E07939"/>
    <w:rsid w:val="00E07A6B"/>
    <w:rsid w:val="00E102E8"/>
    <w:rsid w:val="00E13CAF"/>
    <w:rsid w:val="00E1419E"/>
    <w:rsid w:val="00E14351"/>
    <w:rsid w:val="00E14B52"/>
    <w:rsid w:val="00E15554"/>
    <w:rsid w:val="00E157D3"/>
    <w:rsid w:val="00E17661"/>
    <w:rsid w:val="00E17698"/>
    <w:rsid w:val="00E212C8"/>
    <w:rsid w:val="00E224FC"/>
    <w:rsid w:val="00E231FB"/>
    <w:rsid w:val="00E233EB"/>
    <w:rsid w:val="00E25624"/>
    <w:rsid w:val="00E27DE7"/>
    <w:rsid w:val="00E3011C"/>
    <w:rsid w:val="00E30329"/>
    <w:rsid w:val="00E33DCE"/>
    <w:rsid w:val="00E366CF"/>
    <w:rsid w:val="00E37035"/>
    <w:rsid w:val="00E372F3"/>
    <w:rsid w:val="00E377BE"/>
    <w:rsid w:val="00E37ECB"/>
    <w:rsid w:val="00E408DF"/>
    <w:rsid w:val="00E422F9"/>
    <w:rsid w:val="00E42986"/>
    <w:rsid w:val="00E435D3"/>
    <w:rsid w:val="00E437FC"/>
    <w:rsid w:val="00E44B2C"/>
    <w:rsid w:val="00E4500F"/>
    <w:rsid w:val="00E45D6E"/>
    <w:rsid w:val="00E46ACA"/>
    <w:rsid w:val="00E5035C"/>
    <w:rsid w:val="00E51393"/>
    <w:rsid w:val="00E52059"/>
    <w:rsid w:val="00E523C8"/>
    <w:rsid w:val="00E53AB3"/>
    <w:rsid w:val="00E54AAE"/>
    <w:rsid w:val="00E54EF1"/>
    <w:rsid w:val="00E551AB"/>
    <w:rsid w:val="00E55F93"/>
    <w:rsid w:val="00E56D0F"/>
    <w:rsid w:val="00E6011B"/>
    <w:rsid w:val="00E60544"/>
    <w:rsid w:val="00E613C0"/>
    <w:rsid w:val="00E6157A"/>
    <w:rsid w:val="00E61924"/>
    <w:rsid w:val="00E633E6"/>
    <w:rsid w:val="00E637BC"/>
    <w:rsid w:val="00E64C00"/>
    <w:rsid w:val="00E650FD"/>
    <w:rsid w:val="00E65336"/>
    <w:rsid w:val="00E654B5"/>
    <w:rsid w:val="00E663CF"/>
    <w:rsid w:val="00E6653C"/>
    <w:rsid w:val="00E71356"/>
    <w:rsid w:val="00E80B36"/>
    <w:rsid w:val="00E80B75"/>
    <w:rsid w:val="00E85531"/>
    <w:rsid w:val="00E866A8"/>
    <w:rsid w:val="00E86B79"/>
    <w:rsid w:val="00E900E6"/>
    <w:rsid w:val="00E9083B"/>
    <w:rsid w:val="00E92BEE"/>
    <w:rsid w:val="00E93D93"/>
    <w:rsid w:val="00E94404"/>
    <w:rsid w:val="00E94873"/>
    <w:rsid w:val="00E95062"/>
    <w:rsid w:val="00E971FD"/>
    <w:rsid w:val="00EA0EEF"/>
    <w:rsid w:val="00EA344E"/>
    <w:rsid w:val="00EA3D57"/>
    <w:rsid w:val="00EA4508"/>
    <w:rsid w:val="00EA451B"/>
    <w:rsid w:val="00EA4F29"/>
    <w:rsid w:val="00EA5DD5"/>
    <w:rsid w:val="00EA6134"/>
    <w:rsid w:val="00EA6EC7"/>
    <w:rsid w:val="00EA71ED"/>
    <w:rsid w:val="00EA7CE9"/>
    <w:rsid w:val="00EB17CE"/>
    <w:rsid w:val="00EB22B4"/>
    <w:rsid w:val="00EB37A2"/>
    <w:rsid w:val="00EB39B3"/>
    <w:rsid w:val="00EB60EF"/>
    <w:rsid w:val="00EB73B1"/>
    <w:rsid w:val="00EC0175"/>
    <w:rsid w:val="00EC1958"/>
    <w:rsid w:val="00EC27DA"/>
    <w:rsid w:val="00EC2ABC"/>
    <w:rsid w:val="00EC3674"/>
    <w:rsid w:val="00EC5D2C"/>
    <w:rsid w:val="00EC6768"/>
    <w:rsid w:val="00EC6AEC"/>
    <w:rsid w:val="00EC7C56"/>
    <w:rsid w:val="00ED2554"/>
    <w:rsid w:val="00ED3477"/>
    <w:rsid w:val="00ED36F3"/>
    <w:rsid w:val="00ED3719"/>
    <w:rsid w:val="00ED53BD"/>
    <w:rsid w:val="00ED576A"/>
    <w:rsid w:val="00ED5991"/>
    <w:rsid w:val="00ED5B49"/>
    <w:rsid w:val="00ED64F3"/>
    <w:rsid w:val="00ED664D"/>
    <w:rsid w:val="00ED685E"/>
    <w:rsid w:val="00ED7653"/>
    <w:rsid w:val="00ED7742"/>
    <w:rsid w:val="00ED7FE0"/>
    <w:rsid w:val="00EE0861"/>
    <w:rsid w:val="00EE090C"/>
    <w:rsid w:val="00EE0B96"/>
    <w:rsid w:val="00EE3FDC"/>
    <w:rsid w:val="00EE4582"/>
    <w:rsid w:val="00EE498F"/>
    <w:rsid w:val="00EE4E86"/>
    <w:rsid w:val="00EE5C54"/>
    <w:rsid w:val="00EE61CF"/>
    <w:rsid w:val="00EE7D2E"/>
    <w:rsid w:val="00EF3D39"/>
    <w:rsid w:val="00EF4896"/>
    <w:rsid w:val="00EF49A1"/>
    <w:rsid w:val="00EF60F8"/>
    <w:rsid w:val="00EF6275"/>
    <w:rsid w:val="00EF630B"/>
    <w:rsid w:val="00EF6BB5"/>
    <w:rsid w:val="00F0037C"/>
    <w:rsid w:val="00F00562"/>
    <w:rsid w:val="00F04E91"/>
    <w:rsid w:val="00F0699A"/>
    <w:rsid w:val="00F073BE"/>
    <w:rsid w:val="00F074B4"/>
    <w:rsid w:val="00F074CE"/>
    <w:rsid w:val="00F1064E"/>
    <w:rsid w:val="00F1218C"/>
    <w:rsid w:val="00F1304C"/>
    <w:rsid w:val="00F135AA"/>
    <w:rsid w:val="00F14D21"/>
    <w:rsid w:val="00F16B63"/>
    <w:rsid w:val="00F21D9E"/>
    <w:rsid w:val="00F220D8"/>
    <w:rsid w:val="00F22239"/>
    <w:rsid w:val="00F22425"/>
    <w:rsid w:val="00F23465"/>
    <w:rsid w:val="00F236DD"/>
    <w:rsid w:val="00F26413"/>
    <w:rsid w:val="00F26567"/>
    <w:rsid w:val="00F26F0E"/>
    <w:rsid w:val="00F275AE"/>
    <w:rsid w:val="00F27983"/>
    <w:rsid w:val="00F30150"/>
    <w:rsid w:val="00F30959"/>
    <w:rsid w:val="00F30F9C"/>
    <w:rsid w:val="00F31BFC"/>
    <w:rsid w:val="00F31FFB"/>
    <w:rsid w:val="00F3308E"/>
    <w:rsid w:val="00F33103"/>
    <w:rsid w:val="00F33AC8"/>
    <w:rsid w:val="00F34AB5"/>
    <w:rsid w:val="00F34D29"/>
    <w:rsid w:val="00F3541F"/>
    <w:rsid w:val="00F358EA"/>
    <w:rsid w:val="00F35DDC"/>
    <w:rsid w:val="00F36370"/>
    <w:rsid w:val="00F369FD"/>
    <w:rsid w:val="00F378C2"/>
    <w:rsid w:val="00F40CB2"/>
    <w:rsid w:val="00F41032"/>
    <w:rsid w:val="00F4111D"/>
    <w:rsid w:val="00F414E7"/>
    <w:rsid w:val="00F41A5C"/>
    <w:rsid w:val="00F41A8C"/>
    <w:rsid w:val="00F435F5"/>
    <w:rsid w:val="00F43EC5"/>
    <w:rsid w:val="00F450B8"/>
    <w:rsid w:val="00F45889"/>
    <w:rsid w:val="00F47122"/>
    <w:rsid w:val="00F475F5"/>
    <w:rsid w:val="00F5456F"/>
    <w:rsid w:val="00F55A20"/>
    <w:rsid w:val="00F56234"/>
    <w:rsid w:val="00F56E0A"/>
    <w:rsid w:val="00F60401"/>
    <w:rsid w:val="00F62807"/>
    <w:rsid w:val="00F657E9"/>
    <w:rsid w:val="00F6684D"/>
    <w:rsid w:val="00F66B58"/>
    <w:rsid w:val="00F67148"/>
    <w:rsid w:val="00F701F9"/>
    <w:rsid w:val="00F7089D"/>
    <w:rsid w:val="00F7179B"/>
    <w:rsid w:val="00F71C05"/>
    <w:rsid w:val="00F7606E"/>
    <w:rsid w:val="00F77437"/>
    <w:rsid w:val="00F77E8B"/>
    <w:rsid w:val="00F80A65"/>
    <w:rsid w:val="00F81131"/>
    <w:rsid w:val="00F818CA"/>
    <w:rsid w:val="00F818DC"/>
    <w:rsid w:val="00F83B43"/>
    <w:rsid w:val="00F83DDF"/>
    <w:rsid w:val="00F8430F"/>
    <w:rsid w:val="00F856FB"/>
    <w:rsid w:val="00F85CE0"/>
    <w:rsid w:val="00F8699B"/>
    <w:rsid w:val="00F87B51"/>
    <w:rsid w:val="00F9059A"/>
    <w:rsid w:val="00F90D24"/>
    <w:rsid w:val="00F95577"/>
    <w:rsid w:val="00F9690C"/>
    <w:rsid w:val="00F97642"/>
    <w:rsid w:val="00FA2E9C"/>
    <w:rsid w:val="00FA5A2A"/>
    <w:rsid w:val="00FA5AD6"/>
    <w:rsid w:val="00FB37EF"/>
    <w:rsid w:val="00FB4FB7"/>
    <w:rsid w:val="00FB767D"/>
    <w:rsid w:val="00FC15A0"/>
    <w:rsid w:val="00FC2606"/>
    <w:rsid w:val="00FC2C90"/>
    <w:rsid w:val="00FC3EC7"/>
    <w:rsid w:val="00FC585A"/>
    <w:rsid w:val="00FC6506"/>
    <w:rsid w:val="00FD02C3"/>
    <w:rsid w:val="00FD0812"/>
    <w:rsid w:val="00FD1062"/>
    <w:rsid w:val="00FD1BD1"/>
    <w:rsid w:val="00FD1CD0"/>
    <w:rsid w:val="00FD3E23"/>
    <w:rsid w:val="00FD40DD"/>
    <w:rsid w:val="00FD4506"/>
    <w:rsid w:val="00FD6216"/>
    <w:rsid w:val="00FD621F"/>
    <w:rsid w:val="00FD6CDD"/>
    <w:rsid w:val="00FE1218"/>
    <w:rsid w:val="00FE134C"/>
    <w:rsid w:val="00FE2952"/>
    <w:rsid w:val="00FE2D24"/>
    <w:rsid w:val="00FE647D"/>
    <w:rsid w:val="00FE69D4"/>
    <w:rsid w:val="00FE79FD"/>
    <w:rsid w:val="00FF0B19"/>
    <w:rsid w:val="00FF1844"/>
    <w:rsid w:val="00FF205C"/>
    <w:rsid w:val="00FF25AA"/>
    <w:rsid w:val="00FF2863"/>
    <w:rsid w:val="00FF3197"/>
    <w:rsid w:val="00FF40C5"/>
    <w:rsid w:val="00FF50AD"/>
    <w:rsid w:val="00FF55DC"/>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BAD20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51"/>
    <w:pPr>
      <w:spacing w:after="60"/>
      <w:jc w:val="both"/>
    </w:pPr>
    <w:rPr>
      <w:rFonts w:ascii="Arial" w:hAnsi="Arial"/>
      <w:sz w:val="22"/>
      <w:lang w:val="en-GB"/>
    </w:rPr>
  </w:style>
  <w:style w:type="paragraph" w:styleId="Heading1">
    <w:name w:val="heading 1"/>
    <w:basedOn w:val="Normal"/>
    <w:next w:val="Normal"/>
    <w:link w:val="Heading1Char"/>
    <w:qFormat/>
    <w:rsid w:val="008F1069"/>
    <w:pPr>
      <w:keepNext/>
      <w:numPr>
        <w:numId w:val="2"/>
      </w:numPr>
      <w:pBdr>
        <w:top w:val="single" w:color="auto" w:sz="4" w:space="1"/>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uiPriority w:val="9"/>
    <w:qFormat/>
    <w:rsid w:val="00483D49"/>
    <w:pPr>
      <w:keepNext/>
      <w:ind w:left="720"/>
      <w:outlineLvl w:val="1"/>
    </w:pPr>
    <w:rPr>
      <w:rFonts w:ascii="Arial Narrow" w:hAnsi="Arial Narrow"/>
      <w:b/>
      <w:bCs/>
    </w:rPr>
  </w:style>
  <w:style w:type="paragraph" w:styleId="Heading3">
    <w:name w:val="heading 3"/>
    <w:basedOn w:val="Normal"/>
    <w:next w:val="Normal"/>
    <w:link w:val="Heading3Char"/>
    <w:uiPriority w:val="9"/>
    <w:qFormat/>
    <w:rsid w:val="00483D49"/>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link w:val="Heading4Char"/>
    <w:uiPriority w:val="9"/>
    <w:qFormat/>
    <w:rsid w:val="00483D49"/>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color="auto" w:sz="4" w:space="1"/>
        <w:left w:val="single" w:color="auto" w:sz="4" w:space="4"/>
        <w:bottom w:val="single" w:color="auto" w:sz="4" w:space="1"/>
        <w:right w:val="single" w:color="auto" w:sz="4" w:space="4"/>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D49"/>
    <w:pPr>
      <w:tabs>
        <w:tab w:val="center" w:pos="4153"/>
        <w:tab w:val="right" w:pos="8306"/>
      </w:tabs>
    </w:pPr>
  </w:style>
  <w:style w:type="paragraph" w:styleId="Footer">
    <w:name w:val="footer"/>
    <w:basedOn w:val="Normal"/>
    <w:link w:val="FooterChar"/>
    <w:uiPriority w:val="99"/>
    <w:rsid w:val="00483D49"/>
    <w:pPr>
      <w:tabs>
        <w:tab w:val="center" w:pos="4153"/>
        <w:tab w:val="right" w:pos="8306"/>
      </w:tabs>
    </w:pPr>
  </w:style>
  <w:style w:type="character" w:styleId="PageNumber">
    <w:name w:val="page number"/>
    <w:basedOn w:val="DefaultParagraphFont"/>
    <w:uiPriority w:val="99"/>
    <w:rsid w:val="00483D49"/>
  </w:style>
  <w:style w:type="paragraph" w:styleId="FootnoteText">
    <w:name w:val="footnote text"/>
    <w:aliases w:val="Texto nota pie Car Car Car Car Car Car,Texto nota pie Car Car Car Car Car,Texto nota pie Car Car Car Car,Texto nota pie Car Car Car Car Car Car Car Car,Texto nota pie Car Car Car Car Car Ca,fn,ft,Car Car Car,Footnote reference,FA Fu"/>
    <w:basedOn w:val="Normal"/>
    <w:link w:val="FootnoteTextChar"/>
    <w:uiPriority w:val="99"/>
    <w:rsid w:val="00483D49"/>
    <w:pPr>
      <w:widowControl w:val="0"/>
    </w:pPr>
    <w:rPr>
      <w:rFonts w:ascii="Courier" w:hAnsi="Courier"/>
      <w:szCs w:val="20"/>
      <w:lang w:val="en-US"/>
    </w:rPr>
  </w:style>
  <w:style w:type="paragraph" w:styleId="BodyText3">
    <w:name w:val="Body Text 3"/>
    <w:basedOn w:val="Normal"/>
    <w:rsid w:val="00483D49"/>
    <w:rPr>
      <w:szCs w:val="20"/>
      <w:lang w:val="en-US"/>
    </w:rPr>
  </w:style>
  <w:style w:type="paragraph" w:styleId="BodyTextIndent">
    <w:name w:val="Body Text Indent"/>
    <w:basedOn w:val="Normal"/>
    <w:rsid w:val="00483D49"/>
    <w:pPr>
      <w:tabs>
        <w:tab w:val="left" w:pos="360"/>
      </w:tabs>
    </w:pPr>
    <w:rPr>
      <w:b/>
      <w:i/>
      <w:sz w:val="28"/>
      <w:szCs w:val="20"/>
      <w:lang w:val="en-US"/>
    </w:rPr>
  </w:style>
  <w:style w:type="character" w:styleId="Hyperlink">
    <w:name w:val="Hyperlink"/>
    <w:basedOn w:val="DefaultParagraphFont"/>
    <w:uiPriority w:val="99"/>
    <w:rsid w:val="00483D49"/>
    <w:rPr>
      <w:color w:val="0000FF"/>
      <w:u w:val="single"/>
    </w:rPr>
  </w:style>
  <w:style w:type="character" w:styleId="FollowedHyperlink">
    <w:name w:val="FollowedHyperlink"/>
    <w:basedOn w:val="DefaultParagraphFont"/>
    <w:rsid w:val="00483D49"/>
    <w:rPr>
      <w:color w:val="800080"/>
      <w:u w:val="single"/>
    </w:rPr>
  </w:style>
  <w:style w:type="paragraph" w:styleId="BodyText">
    <w:name w:val="Body Text"/>
    <w:basedOn w:val="Normal"/>
    <w:rsid w:val="00483D49"/>
    <w:pPr>
      <w:pBdr>
        <w:bottom w:val="single" w:color="auto" w:sz="4" w:space="1"/>
      </w:pBdr>
    </w:pPr>
    <w:rPr>
      <w:rFonts w:ascii="Arial Narrow" w:hAnsi="Arial Narrow"/>
      <w:i/>
      <w:iCs/>
    </w:rPr>
  </w:style>
  <w:style w:type="paragraph" w:styleId="BodyText2">
    <w:name w:val="Body Text 2"/>
    <w:basedOn w:val="Normal"/>
    <w:rsid w:val="00483D49"/>
    <w:pPr>
      <w:spacing w:before="120" w:after="120"/>
    </w:pPr>
    <w:rPr>
      <w:rFonts w:ascii="Arial Narrow" w:hAnsi="Arial Narrow"/>
    </w:rPr>
  </w:style>
  <w:style w:type="paragraph" w:styleId="BalloonText">
    <w:name w:val="Balloon Text"/>
    <w:basedOn w:val="Normal"/>
    <w:link w:val="BalloonTextChar"/>
    <w:uiPriority w:val="99"/>
    <w:semiHidden/>
    <w:rsid w:val="00D260B0"/>
    <w:rPr>
      <w:rFonts w:ascii="Tahoma" w:hAnsi="Tahoma" w:cs="Tahoma"/>
      <w:sz w:val="16"/>
      <w:szCs w:val="16"/>
    </w:rPr>
  </w:style>
  <w:style w:type="character" w:styleId="CommentReference">
    <w:name w:val="annotation reference"/>
    <w:basedOn w:val="DefaultParagraphFont"/>
    <w:uiPriority w:val="99"/>
    <w:semiHidden/>
    <w:rsid w:val="00EF6275"/>
    <w:rPr>
      <w:sz w:val="16"/>
      <w:szCs w:val="16"/>
    </w:rPr>
  </w:style>
  <w:style w:type="paragraph" w:styleId="CommentText">
    <w:name w:val="annotation text"/>
    <w:basedOn w:val="Normal"/>
    <w:link w:val="CommentTextChar"/>
    <w:uiPriority w:val="99"/>
    <w:semiHidden/>
    <w:rsid w:val="00EF6275"/>
    <w:rPr>
      <w:szCs w:val="20"/>
    </w:rPr>
  </w:style>
  <w:style w:type="paragraph" w:styleId="CommentSubject">
    <w:name w:val="annotation subject"/>
    <w:basedOn w:val="CommentText"/>
    <w:next w:val="CommentText"/>
    <w:link w:val="CommentSubjectChar"/>
    <w:uiPriority w:val="99"/>
    <w:semiHidden/>
    <w:rsid w:val="00EF6275"/>
    <w:rPr>
      <w:b/>
      <w:bCs/>
    </w:rPr>
  </w:style>
  <w:style w:type="table" w:styleId="TableGrid">
    <w:name w:val="Table Grid"/>
    <w:basedOn w:val="TableNormal"/>
    <w:uiPriority w:val="59"/>
    <w:rsid w:val="002333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basedOn w:val="DefaultParagraphFont"/>
    <w:qFormat/>
    <w:rsid w:val="00F30150"/>
    <w:rPr>
      <w:i/>
      <w:iCs/>
    </w:rPr>
  </w:style>
  <w:style w:type="character" w:styleId="FootnoteReference">
    <w:name w:val="footnote reference"/>
    <w:aliases w:val="4_G,ftref,16 Point,Superscript 6 Point"/>
    <w:basedOn w:val="DefaultParagraphFont"/>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link w:val="ListParagraphCh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color="auto" w:sz="4" w:space="1"/>
        <w:left w:val="single" w:color="auto" w:sz="4" w:space="4"/>
        <w:bottom w:val="single" w:color="auto" w:sz="4" w:space="1"/>
        <w:right w:val="single" w:color="auto" w:sz="4" w:space="4"/>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styleId="DocumentMap">
    <w:name w:val="Document Map"/>
    <w:basedOn w:val="Normal"/>
    <w:semiHidden/>
    <w:rsid w:val="00F85CE0"/>
    <w:pPr>
      <w:shd w:val="clear" w:color="auto" w:fill="000080"/>
    </w:pPr>
    <w:rPr>
      <w:rFonts w:ascii="Tahoma" w:hAnsi="Tahoma" w:cs="Tahoma"/>
      <w:sz w:val="20"/>
      <w:szCs w:val="20"/>
    </w:rPr>
  </w:style>
  <w:style w:type="character" w:customStyle="1" w:styleId="style471">
    <w:name w:val="style471"/>
    <w:basedOn w:val="DefaultParagraphFont"/>
    <w:rsid w:val="00C93D76"/>
    <w:rPr>
      <w:sz w:val="14"/>
      <w:szCs w:val="14"/>
    </w:rPr>
  </w:style>
  <w:style w:type="paragraph" w:styleId="Revision">
    <w:name w:val="Revision"/>
    <w:hidden/>
    <w:uiPriority w:val="99"/>
    <w:semiHidden/>
    <w:rsid w:val="00C93D76"/>
    <w:rPr>
      <w:rFonts w:ascii="Arial" w:hAnsi="Arial"/>
      <w:sz w:val="22"/>
      <w:lang w:val="en-GB"/>
    </w:rPr>
  </w:style>
  <w:style w:type="paragraph" w:customStyle="1" w:styleId="Char1CharCharCharCharCharCharCharChar">
    <w:name w:val="Char1 Char Char Char Char Char Char Char Char"/>
    <w:basedOn w:val="Normal"/>
    <w:rsid w:val="00A96C02"/>
    <w:pPr>
      <w:spacing w:after="160" w:line="240" w:lineRule="exact"/>
      <w:jc w:val="left"/>
    </w:pPr>
    <w:rPr>
      <w:rFonts w:cs="Arial"/>
      <w:sz w:val="20"/>
      <w:szCs w:val="20"/>
    </w:rPr>
  </w:style>
  <w:style w:type="character" w:customStyle="1" w:styleId="HeaderChar">
    <w:name w:val="Header Char"/>
    <w:basedOn w:val="DefaultParagraphFont"/>
    <w:link w:val="Header"/>
    <w:rsid w:val="007F42AE"/>
    <w:rPr>
      <w:rFonts w:ascii="Arial" w:hAnsi="Arial"/>
      <w:sz w:val="22"/>
      <w:szCs w:val="24"/>
      <w:lang w:val="en-GB"/>
    </w:rPr>
  </w:style>
  <w:style w:type="paragraph" w:customStyle="1" w:styleId="Char1CharCharCharCharCharCharCharChar0">
    <w:name w:val="Char1 Char Char Char Char Char Char Char Char0"/>
    <w:basedOn w:val="Normal"/>
    <w:rsid w:val="001B5088"/>
    <w:pPr>
      <w:spacing w:after="160" w:line="240" w:lineRule="exact"/>
      <w:jc w:val="left"/>
    </w:pPr>
    <w:rPr>
      <w:rFonts w:cs="Arial"/>
      <w:sz w:val="20"/>
      <w:szCs w:val="20"/>
    </w:rPr>
  </w:style>
  <w:style w:type="character" w:customStyle="1" w:styleId="FootnoteTextChar">
    <w:name w:val="Footnote Text Char"/>
    <w:aliases w:val="Texto nota pie Car Car Car Car Car Car Char,Texto nota pie Car Car Car Car Car Char,Texto nota pie Car Car Car Car Char,Texto nota pie Car Car Car Car Car Car Car Car Char,Texto nota pie Car Car Car Car Car Ca Char,fn Char,ft Char"/>
    <w:basedOn w:val="DefaultParagraphFont"/>
    <w:link w:val="FootnoteText"/>
    <w:uiPriority w:val="99"/>
    <w:rsid w:val="007F03D3"/>
    <w:rPr>
      <w:rFonts w:ascii="Courier" w:hAnsi="Courier"/>
      <w:sz w:val="22"/>
    </w:rPr>
  </w:style>
  <w:style w:type="paragraph" w:styleId="Caption">
    <w:name w:val="caption"/>
    <w:basedOn w:val="Normal"/>
    <w:next w:val="Normal"/>
    <w:uiPriority w:val="35"/>
    <w:unhideWhenUsed/>
    <w:qFormat/>
    <w:rsid w:val="00565E40"/>
    <w:pPr>
      <w:spacing w:after="200"/>
    </w:pPr>
    <w:rPr>
      <w:b/>
      <w:bCs/>
      <w:color w:val="4F81BD" w:themeColor="accent1"/>
      <w:sz w:val="18"/>
      <w:szCs w:val="18"/>
    </w:rPr>
  </w:style>
  <w:style w:type="character" w:customStyle="1" w:styleId="ListParagraphChar">
    <w:name w:val="List Paragraph Char"/>
    <w:link w:val="ListParagraph"/>
    <w:uiPriority w:val="34"/>
    <w:locked/>
    <w:rsid w:val="00421986"/>
  </w:style>
  <w:style w:type="character" w:customStyle="1" w:styleId="Heading3Char">
    <w:name w:val="Heading 3 Char"/>
    <w:basedOn w:val="DefaultParagraphFont"/>
    <w:link w:val="Heading3"/>
    <w:uiPriority w:val="9"/>
    <w:rsid w:val="001A3043"/>
    <w:rPr>
      <w:rFonts w:ascii="Courier" w:hAnsi="Courier"/>
      <w:b/>
      <w:sz w:val="28"/>
      <w:szCs w:val="20"/>
    </w:rPr>
  </w:style>
  <w:style w:type="character" w:customStyle="1" w:styleId="Heading1Char">
    <w:name w:val="Heading 1 Char"/>
    <w:basedOn w:val="DefaultParagraphFont"/>
    <w:link w:val="Heading1"/>
    <w:rsid w:val="001A3043"/>
    <w:rPr>
      <w:rFonts w:ascii="Century Gothic" w:hAnsi="Century Gothic"/>
      <w:b/>
      <w:smallCaps/>
      <w:spacing w:val="-2"/>
      <w:sz w:val="28"/>
      <w:szCs w:val="20"/>
      <w:lang w:val="en-GB"/>
    </w:rPr>
  </w:style>
  <w:style w:type="character" w:customStyle="1" w:styleId="Heading2Char">
    <w:name w:val="Heading 2 Char"/>
    <w:basedOn w:val="DefaultParagraphFont"/>
    <w:link w:val="Heading2"/>
    <w:uiPriority w:val="9"/>
    <w:rsid w:val="001A3043"/>
    <w:rPr>
      <w:rFonts w:ascii="Arial Narrow" w:hAnsi="Arial Narrow"/>
      <w:b/>
      <w:bCs/>
      <w:sz w:val="22"/>
      <w:lang w:val="en-GB"/>
    </w:rPr>
  </w:style>
  <w:style w:type="character" w:customStyle="1" w:styleId="CommentTextChar">
    <w:name w:val="Comment Text Char"/>
    <w:basedOn w:val="DefaultParagraphFont"/>
    <w:link w:val="CommentText"/>
    <w:uiPriority w:val="99"/>
    <w:semiHidden/>
    <w:rsid w:val="00D33B6F"/>
    <w:rPr>
      <w:rFonts w:ascii="Arial" w:hAnsi="Arial"/>
      <w:sz w:val="22"/>
      <w:szCs w:val="20"/>
      <w:lang w:val="en-GB"/>
    </w:rPr>
  </w:style>
  <w:style w:type="paragraph" w:customStyle="1" w:styleId="Default">
    <w:name w:val="Default"/>
    <w:uiPriority w:val="99"/>
    <w:rsid w:val="001D6FFB"/>
    <w:pPr>
      <w:suppressAutoHyphens/>
      <w:autoSpaceDE w:val="0"/>
      <w:autoSpaceDN w:val="0"/>
      <w:textAlignment w:val="baseline"/>
    </w:pPr>
    <w:rPr>
      <w:rFonts w:ascii="Arial" w:hAnsi="Arial" w:eastAsia="Calibri" w:cs="Arial"/>
      <w:color w:val="000000"/>
    </w:rPr>
  </w:style>
  <w:style w:type="paragraph" w:customStyle="1" w:styleId="CM97">
    <w:name w:val="CM97"/>
    <w:basedOn w:val="Default"/>
    <w:next w:val="Default"/>
    <w:uiPriority w:val="99"/>
    <w:rsid w:val="001D6FFB"/>
    <w:rPr>
      <w:color w:val="auto"/>
    </w:rPr>
  </w:style>
  <w:style w:type="character" w:customStyle="1" w:styleId="BalloonTextChar">
    <w:name w:val="Balloon Text Char"/>
    <w:basedOn w:val="DefaultParagraphFont"/>
    <w:link w:val="BalloonText"/>
    <w:uiPriority w:val="99"/>
    <w:semiHidden/>
    <w:rsid w:val="00BC02A3"/>
    <w:rPr>
      <w:rFonts w:ascii="Tahoma" w:hAnsi="Tahoma" w:cs="Tahoma"/>
      <w:sz w:val="16"/>
      <w:szCs w:val="16"/>
      <w:lang w:val="en-GB"/>
    </w:rPr>
  </w:style>
  <w:style w:type="character" w:customStyle="1" w:styleId="FooterChar">
    <w:name w:val="Footer Char"/>
    <w:basedOn w:val="DefaultParagraphFont"/>
    <w:link w:val="Footer"/>
    <w:uiPriority w:val="99"/>
    <w:rsid w:val="00BC02A3"/>
    <w:rPr>
      <w:rFonts w:ascii="Arial" w:hAnsi="Arial"/>
      <w:sz w:val="22"/>
      <w:lang w:val="en-GB"/>
    </w:rPr>
  </w:style>
  <w:style w:type="character" w:customStyle="1" w:styleId="CommentSubjectChar">
    <w:name w:val="Comment Subject Char"/>
    <w:basedOn w:val="CommentTextChar"/>
    <w:link w:val="CommentSubject"/>
    <w:uiPriority w:val="99"/>
    <w:semiHidden/>
    <w:rsid w:val="00BC02A3"/>
    <w:rPr>
      <w:rFonts w:ascii="Arial" w:hAnsi="Arial"/>
      <w:b/>
      <w:bCs/>
      <w:sz w:val="22"/>
      <w:szCs w:val="20"/>
      <w:lang w:val="en-GB"/>
    </w:rPr>
  </w:style>
  <w:style w:type="character" w:customStyle="1" w:styleId="Heading4Char">
    <w:name w:val="Heading 4 Char"/>
    <w:basedOn w:val="DefaultParagraphFont"/>
    <w:link w:val="Heading4"/>
    <w:uiPriority w:val="9"/>
    <w:rsid w:val="00E80B75"/>
    <w:rPr>
      <w:rFonts w:ascii="Arial" w:hAnsi="Arial"/>
      <w:b/>
      <w:spacing w:val="1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51"/>
    <w:pPr>
      <w:spacing w:after="60"/>
      <w:jc w:val="both"/>
    </w:pPr>
    <w:rPr>
      <w:rFonts w:ascii="Arial" w:hAnsi="Arial"/>
      <w:sz w:val="22"/>
      <w:lang w:val="en-GB"/>
    </w:rPr>
  </w:style>
  <w:style w:type="paragraph" w:styleId="Heading1">
    <w:name w:val="heading 1"/>
    <w:basedOn w:val="Normal"/>
    <w:next w:val="Normal"/>
    <w:link w:val="Heading1Char"/>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uiPriority w:val="9"/>
    <w:qFormat/>
    <w:rsid w:val="00483D49"/>
    <w:pPr>
      <w:keepNext/>
      <w:ind w:left="720"/>
      <w:outlineLvl w:val="1"/>
    </w:pPr>
    <w:rPr>
      <w:rFonts w:ascii="Arial Narrow" w:hAnsi="Arial Narrow"/>
      <w:b/>
      <w:bCs/>
    </w:rPr>
  </w:style>
  <w:style w:type="paragraph" w:styleId="Heading3">
    <w:name w:val="heading 3"/>
    <w:basedOn w:val="Normal"/>
    <w:next w:val="Normal"/>
    <w:link w:val="Heading3Char"/>
    <w:uiPriority w:val="9"/>
    <w:qFormat/>
    <w:rsid w:val="00483D49"/>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link w:val="Heading4Char"/>
    <w:uiPriority w:val="9"/>
    <w:qFormat/>
    <w:rsid w:val="00483D49"/>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D49"/>
    <w:pPr>
      <w:tabs>
        <w:tab w:val="center" w:pos="4153"/>
        <w:tab w:val="right" w:pos="8306"/>
      </w:tabs>
    </w:pPr>
  </w:style>
  <w:style w:type="paragraph" w:styleId="Footer">
    <w:name w:val="footer"/>
    <w:basedOn w:val="Normal"/>
    <w:link w:val="FooterChar"/>
    <w:uiPriority w:val="99"/>
    <w:rsid w:val="00483D49"/>
    <w:pPr>
      <w:tabs>
        <w:tab w:val="center" w:pos="4153"/>
        <w:tab w:val="right" w:pos="8306"/>
      </w:tabs>
    </w:pPr>
  </w:style>
  <w:style w:type="character" w:styleId="PageNumber">
    <w:name w:val="page number"/>
    <w:basedOn w:val="DefaultParagraphFont"/>
    <w:uiPriority w:val="99"/>
    <w:rsid w:val="00483D49"/>
  </w:style>
  <w:style w:type="paragraph" w:styleId="FootnoteText">
    <w:name w:val="footnote text"/>
    <w:aliases w:val="Texto nota pie Car Car Car Car Car Car,Texto nota pie Car Car Car Car Car,Texto nota pie Car Car Car Car,Texto nota pie Car Car Car Car Car Car Car Car,Texto nota pie Car Car Car Car Car Ca,fn,ft,Car Car Car,Footnote reference,FA Fu"/>
    <w:basedOn w:val="Normal"/>
    <w:link w:val="FootnoteTextChar"/>
    <w:uiPriority w:val="99"/>
    <w:rsid w:val="00483D49"/>
    <w:pPr>
      <w:widowControl w:val="0"/>
    </w:pPr>
    <w:rPr>
      <w:rFonts w:ascii="Courier" w:hAnsi="Courier"/>
      <w:szCs w:val="20"/>
      <w:lang w:val="en-US"/>
    </w:rPr>
  </w:style>
  <w:style w:type="paragraph" w:styleId="BodyText3">
    <w:name w:val="Body Text 3"/>
    <w:basedOn w:val="Normal"/>
    <w:rsid w:val="00483D49"/>
    <w:rPr>
      <w:szCs w:val="20"/>
      <w:lang w:val="en-US"/>
    </w:rPr>
  </w:style>
  <w:style w:type="paragraph" w:styleId="BodyTextIndent">
    <w:name w:val="Body Text Indent"/>
    <w:basedOn w:val="Normal"/>
    <w:rsid w:val="00483D49"/>
    <w:pPr>
      <w:tabs>
        <w:tab w:val="left" w:pos="360"/>
      </w:tabs>
    </w:pPr>
    <w:rPr>
      <w:b/>
      <w:i/>
      <w:sz w:val="28"/>
      <w:szCs w:val="20"/>
      <w:lang w:val="en-US"/>
    </w:rPr>
  </w:style>
  <w:style w:type="character" w:styleId="Hyperlink">
    <w:name w:val="Hyperlink"/>
    <w:basedOn w:val="DefaultParagraphFont"/>
    <w:uiPriority w:val="99"/>
    <w:rsid w:val="00483D49"/>
    <w:rPr>
      <w:color w:val="0000FF"/>
      <w:u w:val="single"/>
    </w:rPr>
  </w:style>
  <w:style w:type="character" w:styleId="FollowedHyperlink">
    <w:name w:val="FollowedHyperlink"/>
    <w:basedOn w:val="DefaultParagraphFont"/>
    <w:rsid w:val="00483D49"/>
    <w:rPr>
      <w:color w:val="800080"/>
      <w:u w:val="single"/>
    </w:rPr>
  </w:style>
  <w:style w:type="paragraph" w:styleId="BodyText">
    <w:name w:val="Body Text"/>
    <w:basedOn w:val="Normal"/>
    <w:rsid w:val="00483D49"/>
    <w:pPr>
      <w:pBdr>
        <w:bottom w:val="single" w:sz="4" w:space="1" w:color="auto"/>
      </w:pBdr>
    </w:pPr>
    <w:rPr>
      <w:rFonts w:ascii="Arial Narrow" w:hAnsi="Arial Narrow"/>
      <w:i/>
      <w:iCs/>
    </w:rPr>
  </w:style>
  <w:style w:type="paragraph" w:styleId="BodyText2">
    <w:name w:val="Body Text 2"/>
    <w:basedOn w:val="Normal"/>
    <w:rsid w:val="00483D49"/>
    <w:pPr>
      <w:spacing w:before="120" w:after="120"/>
    </w:pPr>
    <w:rPr>
      <w:rFonts w:ascii="Arial Narrow" w:hAnsi="Arial Narrow"/>
    </w:rPr>
  </w:style>
  <w:style w:type="paragraph" w:styleId="BalloonText">
    <w:name w:val="Balloon Text"/>
    <w:basedOn w:val="Normal"/>
    <w:link w:val="BalloonTextChar"/>
    <w:uiPriority w:val="99"/>
    <w:semiHidden/>
    <w:rsid w:val="00D260B0"/>
    <w:rPr>
      <w:rFonts w:ascii="Tahoma" w:hAnsi="Tahoma" w:cs="Tahoma"/>
      <w:sz w:val="16"/>
      <w:szCs w:val="16"/>
    </w:rPr>
  </w:style>
  <w:style w:type="character" w:styleId="CommentReference">
    <w:name w:val="annotation reference"/>
    <w:basedOn w:val="DefaultParagraphFont"/>
    <w:uiPriority w:val="99"/>
    <w:semiHidden/>
    <w:rsid w:val="00EF6275"/>
    <w:rPr>
      <w:sz w:val="16"/>
      <w:szCs w:val="16"/>
    </w:rPr>
  </w:style>
  <w:style w:type="paragraph" w:styleId="CommentText">
    <w:name w:val="annotation text"/>
    <w:basedOn w:val="Normal"/>
    <w:link w:val="CommentTextChar"/>
    <w:uiPriority w:val="99"/>
    <w:semiHidden/>
    <w:rsid w:val="00EF6275"/>
    <w:rPr>
      <w:szCs w:val="20"/>
    </w:rPr>
  </w:style>
  <w:style w:type="paragraph" w:styleId="CommentSubject">
    <w:name w:val="annotation subject"/>
    <w:basedOn w:val="CommentText"/>
    <w:next w:val="CommentText"/>
    <w:link w:val="CommentSubjectChar"/>
    <w:uiPriority w:val="99"/>
    <w:semiHidden/>
    <w:rsid w:val="00EF6275"/>
    <w:rPr>
      <w:b/>
      <w:bCs/>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basedOn w:val="DefaultParagraphFont"/>
    <w:qFormat/>
    <w:rsid w:val="00F30150"/>
    <w:rPr>
      <w:i/>
      <w:iCs/>
    </w:rPr>
  </w:style>
  <w:style w:type="character" w:styleId="FootnoteReference">
    <w:name w:val="footnote reference"/>
    <w:aliases w:val="4_G,ftref,16 Point,Superscript 6 Point"/>
    <w:basedOn w:val="DefaultParagraphFont"/>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link w:val="ListParagraphCh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styleId="DocumentMap">
    <w:name w:val="Document Map"/>
    <w:basedOn w:val="Normal"/>
    <w:semiHidden/>
    <w:rsid w:val="00F85CE0"/>
    <w:pPr>
      <w:shd w:val="clear" w:color="auto" w:fill="000080"/>
    </w:pPr>
    <w:rPr>
      <w:rFonts w:ascii="Tahoma" w:hAnsi="Tahoma" w:cs="Tahoma"/>
      <w:sz w:val="20"/>
      <w:szCs w:val="20"/>
    </w:rPr>
  </w:style>
  <w:style w:type="character" w:customStyle="1" w:styleId="style471">
    <w:name w:val="style471"/>
    <w:basedOn w:val="DefaultParagraphFont"/>
    <w:rsid w:val="00C93D76"/>
    <w:rPr>
      <w:sz w:val="14"/>
      <w:szCs w:val="14"/>
    </w:rPr>
  </w:style>
  <w:style w:type="paragraph" w:styleId="Revision">
    <w:name w:val="Revision"/>
    <w:hidden/>
    <w:uiPriority w:val="99"/>
    <w:semiHidden/>
    <w:rsid w:val="00C93D76"/>
    <w:rPr>
      <w:rFonts w:ascii="Arial" w:hAnsi="Arial"/>
      <w:sz w:val="22"/>
      <w:lang w:val="en-GB"/>
    </w:rPr>
  </w:style>
  <w:style w:type="paragraph" w:customStyle="1" w:styleId="Char1CharCharCharCharCharCharCharChar">
    <w:name w:val="Char1 Char Char Char Char Char Char Char Char"/>
    <w:basedOn w:val="Normal"/>
    <w:rsid w:val="00A96C02"/>
    <w:pPr>
      <w:spacing w:after="160" w:line="240" w:lineRule="exact"/>
      <w:jc w:val="left"/>
    </w:pPr>
    <w:rPr>
      <w:rFonts w:cs="Arial"/>
      <w:sz w:val="20"/>
      <w:szCs w:val="20"/>
    </w:rPr>
  </w:style>
  <w:style w:type="character" w:customStyle="1" w:styleId="HeaderChar">
    <w:name w:val="Header Char"/>
    <w:basedOn w:val="DefaultParagraphFont"/>
    <w:link w:val="Header"/>
    <w:rsid w:val="007F42AE"/>
    <w:rPr>
      <w:rFonts w:ascii="Arial" w:hAnsi="Arial"/>
      <w:sz w:val="22"/>
      <w:szCs w:val="24"/>
      <w:lang w:val="en-GB"/>
    </w:rPr>
  </w:style>
  <w:style w:type="paragraph" w:customStyle="1" w:styleId="Char1CharCharCharCharCharCharCharChar0">
    <w:name w:val="Char1 Char Char Char Char Char Char Char Char"/>
    <w:basedOn w:val="Normal"/>
    <w:rsid w:val="001B5088"/>
    <w:pPr>
      <w:spacing w:after="160" w:line="240" w:lineRule="exact"/>
      <w:jc w:val="left"/>
    </w:pPr>
    <w:rPr>
      <w:rFonts w:cs="Arial"/>
      <w:sz w:val="20"/>
      <w:szCs w:val="20"/>
    </w:rPr>
  </w:style>
  <w:style w:type="character" w:customStyle="1" w:styleId="FootnoteTextChar">
    <w:name w:val="Footnote Text Char"/>
    <w:aliases w:val="Texto nota pie Car Car Car Car Car Car Char,Texto nota pie Car Car Car Car Car Char,Texto nota pie Car Car Car Car Char,Texto nota pie Car Car Car Car Car Car Car Car Char,Texto nota pie Car Car Car Car Car Ca Char,fn Char,ft Char"/>
    <w:basedOn w:val="DefaultParagraphFont"/>
    <w:link w:val="FootnoteText"/>
    <w:uiPriority w:val="99"/>
    <w:rsid w:val="007F03D3"/>
    <w:rPr>
      <w:rFonts w:ascii="Courier" w:hAnsi="Courier"/>
      <w:sz w:val="22"/>
    </w:rPr>
  </w:style>
  <w:style w:type="paragraph" w:styleId="Caption">
    <w:name w:val="caption"/>
    <w:basedOn w:val="Normal"/>
    <w:next w:val="Normal"/>
    <w:uiPriority w:val="35"/>
    <w:unhideWhenUsed/>
    <w:qFormat/>
    <w:rsid w:val="00565E40"/>
    <w:pPr>
      <w:spacing w:after="200"/>
    </w:pPr>
    <w:rPr>
      <w:b/>
      <w:bCs/>
      <w:color w:val="4F81BD" w:themeColor="accent1"/>
      <w:sz w:val="18"/>
      <w:szCs w:val="18"/>
    </w:rPr>
  </w:style>
  <w:style w:type="character" w:customStyle="1" w:styleId="ListParagraphChar">
    <w:name w:val="List Paragraph Char"/>
    <w:link w:val="ListParagraph"/>
    <w:uiPriority w:val="34"/>
    <w:locked/>
    <w:rsid w:val="00421986"/>
  </w:style>
  <w:style w:type="character" w:customStyle="1" w:styleId="Heading3Char">
    <w:name w:val="Heading 3 Char"/>
    <w:basedOn w:val="DefaultParagraphFont"/>
    <w:link w:val="Heading3"/>
    <w:uiPriority w:val="9"/>
    <w:rsid w:val="001A3043"/>
    <w:rPr>
      <w:rFonts w:ascii="Courier" w:hAnsi="Courier"/>
      <w:b/>
      <w:sz w:val="28"/>
      <w:szCs w:val="20"/>
    </w:rPr>
  </w:style>
  <w:style w:type="character" w:customStyle="1" w:styleId="Heading1Char">
    <w:name w:val="Heading 1 Char"/>
    <w:basedOn w:val="DefaultParagraphFont"/>
    <w:link w:val="Heading1"/>
    <w:rsid w:val="001A3043"/>
    <w:rPr>
      <w:rFonts w:ascii="Century Gothic" w:hAnsi="Century Gothic"/>
      <w:b/>
      <w:smallCaps/>
      <w:spacing w:val="-2"/>
      <w:sz w:val="28"/>
      <w:szCs w:val="20"/>
      <w:lang w:val="en-GB"/>
    </w:rPr>
  </w:style>
  <w:style w:type="character" w:customStyle="1" w:styleId="Heading2Char">
    <w:name w:val="Heading 2 Char"/>
    <w:basedOn w:val="DefaultParagraphFont"/>
    <w:link w:val="Heading2"/>
    <w:uiPriority w:val="9"/>
    <w:rsid w:val="001A3043"/>
    <w:rPr>
      <w:rFonts w:ascii="Arial Narrow" w:hAnsi="Arial Narrow"/>
      <w:b/>
      <w:bCs/>
      <w:sz w:val="22"/>
      <w:lang w:val="en-GB"/>
    </w:rPr>
  </w:style>
  <w:style w:type="character" w:customStyle="1" w:styleId="CommentTextChar">
    <w:name w:val="Comment Text Char"/>
    <w:basedOn w:val="DefaultParagraphFont"/>
    <w:link w:val="CommentText"/>
    <w:uiPriority w:val="99"/>
    <w:semiHidden/>
    <w:rsid w:val="00D33B6F"/>
    <w:rPr>
      <w:rFonts w:ascii="Arial" w:hAnsi="Arial"/>
      <w:sz w:val="22"/>
      <w:szCs w:val="20"/>
      <w:lang w:val="en-GB"/>
    </w:rPr>
  </w:style>
  <w:style w:type="paragraph" w:customStyle="1" w:styleId="Default">
    <w:name w:val="Default"/>
    <w:uiPriority w:val="99"/>
    <w:rsid w:val="001D6FFB"/>
    <w:pPr>
      <w:suppressAutoHyphens/>
      <w:autoSpaceDE w:val="0"/>
      <w:autoSpaceDN w:val="0"/>
      <w:textAlignment w:val="baseline"/>
    </w:pPr>
    <w:rPr>
      <w:rFonts w:ascii="Arial" w:eastAsia="Calibri" w:hAnsi="Arial" w:cs="Arial"/>
      <w:color w:val="000000"/>
    </w:rPr>
  </w:style>
  <w:style w:type="paragraph" w:customStyle="1" w:styleId="CM97">
    <w:name w:val="CM97"/>
    <w:basedOn w:val="Default"/>
    <w:next w:val="Default"/>
    <w:uiPriority w:val="99"/>
    <w:rsid w:val="001D6FFB"/>
    <w:rPr>
      <w:color w:val="auto"/>
    </w:rPr>
  </w:style>
  <w:style w:type="character" w:customStyle="1" w:styleId="BalloonTextChar">
    <w:name w:val="Balloon Text Char"/>
    <w:basedOn w:val="DefaultParagraphFont"/>
    <w:link w:val="BalloonText"/>
    <w:uiPriority w:val="99"/>
    <w:semiHidden/>
    <w:rsid w:val="00BC02A3"/>
    <w:rPr>
      <w:rFonts w:ascii="Tahoma" w:hAnsi="Tahoma" w:cs="Tahoma"/>
      <w:sz w:val="16"/>
      <w:szCs w:val="16"/>
      <w:lang w:val="en-GB"/>
    </w:rPr>
  </w:style>
  <w:style w:type="character" w:customStyle="1" w:styleId="FooterChar">
    <w:name w:val="Footer Char"/>
    <w:basedOn w:val="DefaultParagraphFont"/>
    <w:link w:val="Footer"/>
    <w:uiPriority w:val="99"/>
    <w:rsid w:val="00BC02A3"/>
    <w:rPr>
      <w:rFonts w:ascii="Arial" w:hAnsi="Arial"/>
      <w:sz w:val="22"/>
      <w:lang w:val="en-GB"/>
    </w:rPr>
  </w:style>
  <w:style w:type="character" w:customStyle="1" w:styleId="CommentSubjectChar">
    <w:name w:val="Comment Subject Char"/>
    <w:basedOn w:val="CommentTextChar"/>
    <w:link w:val="CommentSubject"/>
    <w:uiPriority w:val="99"/>
    <w:semiHidden/>
    <w:rsid w:val="00BC02A3"/>
    <w:rPr>
      <w:rFonts w:ascii="Arial" w:hAnsi="Arial"/>
      <w:b/>
      <w:bCs/>
      <w:sz w:val="22"/>
      <w:szCs w:val="20"/>
      <w:lang w:val="en-GB"/>
    </w:rPr>
  </w:style>
  <w:style w:type="character" w:customStyle="1" w:styleId="Heading4Char">
    <w:name w:val="Heading 4 Char"/>
    <w:basedOn w:val="DefaultParagraphFont"/>
    <w:link w:val="Heading4"/>
    <w:uiPriority w:val="9"/>
    <w:rsid w:val="00E80B75"/>
    <w:rPr>
      <w:rFonts w:ascii="Arial" w:hAnsi="Arial"/>
      <w:b/>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un.org/Docs/sc/committees/1267/1267ListEng.htm" TargetMode="Externa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image" Target="media/image1.png"/><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unodc.org/unodc/en/data-and-analysis/United-Nations-Surveys-on-Crime-Trends-and-the-Operations-of-Criminal-Justice-Systems.html" TargetMode="External"/><Relationship Id="rId2" Type="http://schemas.openxmlformats.org/officeDocument/2006/relationships/hyperlink" Target="http://www.americalatinagenera.org/es/" TargetMode="External"/><Relationship Id="rId1" Type="http://schemas.openxmlformats.org/officeDocument/2006/relationships/hyperlink" Target="http://iudpas.org/publicaciones/obsnacional.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E94C81-E562-1F4B-830A-64F660B5BEA7}" type="doc">
      <dgm:prSet loTypeId="urn:microsoft.com/office/officeart/2005/8/layout/cycle2" loCatId="" qsTypeId="urn:microsoft.com/office/officeart/2005/8/quickstyle/simple4" qsCatId="simple" csTypeId="urn:microsoft.com/office/officeart/2005/8/colors/accent1_2" csCatId="accent1" phldr="1"/>
      <dgm:spPr/>
      <dgm:t>
        <a:bodyPr/>
        <a:lstStyle/>
        <a:p>
          <a:endParaRPr lang="en-US"/>
        </a:p>
      </dgm:t>
    </dgm:pt>
    <dgm:pt modelId="{DB0CFA57-8F4C-EB45-8D6F-8CE2A6C459F2}">
      <dgm:prSet phldrT="[Text]"/>
      <dgm:spPr/>
      <dgm:t>
        <a:bodyPr/>
        <a:lstStyle/>
        <a:p>
          <a:pPr algn="ctr"/>
          <a:r>
            <a:rPr lang="en-US"/>
            <a:t>Capacity Development</a:t>
          </a:r>
        </a:p>
      </dgm:t>
    </dgm:pt>
    <dgm:pt modelId="{BE817D77-81B2-6541-8124-2559446D0BE3}" type="parTrans" cxnId="{879E1B21-DEE9-F640-9E11-F0A55A0EE5D3}">
      <dgm:prSet/>
      <dgm:spPr/>
      <dgm:t>
        <a:bodyPr/>
        <a:lstStyle/>
        <a:p>
          <a:pPr algn="ctr"/>
          <a:endParaRPr lang="en-US"/>
        </a:p>
      </dgm:t>
    </dgm:pt>
    <dgm:pt modelId="{F792A7C8-4E2A-EA45-867A-29F3D52E57A4}" type="sibTrans" cxnId="{879E1B21-DEE9-F640-9E11-F0A55A0EE5D3}">
      <dgm:prSet/>
      <dgm:spPr/>
      <dgm:t>
        <a:bodyPr/>
        <a:lstStyle/>
        <a:p>
          <a:pPr algn="ctr"/>
          <a:endParaRPr lang="en-US"/>
        </a:p>
      </dgm:t>
    </dgm:pt>
    <dgm:pt modelId="{B7B7A209-A6A7-1248-A5EA-135D041EB7A1}">
      <dgm:prSet phldrT="[Text]"/>
      <dgm:spPr/>
      <dgm:t>
        <a:bodyPr/>
        <a:lstStyle/>
        <a:p>
          <a:pPr algn="ctr"/>
          <a:r>
            <a:rPr lang="en-US"/>
            <a:t>Knowledge Management</a:t>
          </a:r>
        </a:p>
      </dgm:t>
    </dgm:pt>
    <dgm:pt modelId="{57170D72-126E-044B-9E1E-3AA0E961800C}" type="parTrans" cxnId="{7496F213-EE32-AC46-9475-2DF75E476EFC}">
      <dgm:prSet/>
      <dgm:spPr/>
      <dgm:t>
        <a:bodyPr/>
        <a:lstStyle/>
        <a:p>
          <a:pPr algn="ctr"/>
          <a:endParaRPr lang="en-US"/>
        </a:p>
      </dgm:t>
    </dgm:pt>
    <dgm:pt modelId="{3CA1A5AD-B6B8-0D4F-9538-661554789CDF}" type="sibTrans" cxnId="{7496F213-EE32-AC46-9475-2DF75E476EFC}">
      <dgm:prSet/>
      <dgm:spPr/>
      <dgm:t>
        <a:bodyPr/>
        <a:lstStyle/>
        <a:p>
          <a:pPr algn="ctr"/>
          <a:endParaRPr lang="en-US"/>
        </a:p>
      </dgm:t>
    </dgm:pt>
    <dgm:pt modelId="{E9E3AF41-73C6-5B4D-AC88-85409533BBB9}">
      <dgm:prSet phldrT="[Text]"/>
      <dgm:spPr/>
      <dgm:t>
        <a:bodyPr/>
        <a:lstStyle/>
        <a:p>
          <a:pPr algn="ctr"/>
          <a:r>
            <a:rPr lang="en-US"/>
            <a:t>Communication and advocacy</a:t>
          </a:r>
        </a:p>
      </dgm:t>
    </dgm:pt>
    <dgm:pt modelId="{E8CC4921-4645-BA47-8218-35A5514C7666}" type="parTrans" cxnId="{DD328C60-DB0E-9D42-AC29-B1D13CA99B82}">
      <dgm:prSet/>
      <dgm:spPr/>
      <dgm:t>
        <a:bodyPr/>
        <a:lstStyle/>
        <a:p>
          <a:pPr algn="ctr"/>
          <a:endParaRPr lang="en-US"/>
        </a:p>
      </dgm:t>
    </dgm:pt>
    <dgm:pt modelId="{0444D833-83CF-DF4E-B847-2125775E3F7B}" type="sibTrans" cxnId="{DD328C60-DB0E-9D42-AC29-B1D13CA99B82}">
      <dgm:prSet/>
      <dgm:spPr/>
      <dgm:t>
        <a:bodyPr/>
        <a:lstStyle/>
        <a:p>
          <a:pPr algn="ctr"/>
          <a:endParaRPr lang="en-US"/>
        </a:p>
      </dgm:t>
    </dgm:pt>
    <dgm:pt modelId="{B34A820D-579E-CE43-8E27-CAD361A9A2A2}">
      <dgm:prSet phldrT="[Text]"/>
      <dgm:spPr/>
      <dgm:t>
        <a:bodyPr/>
        <a:lstStyle/>
        <a:p>
          <a:pPr algn="ctr"/>
          <a:r>
            <a:rPr lang="en-US"/>
            <a:t>Innovation</a:t>
          </a:r>
        </a:p>
      </dgm:t>
    </dgm:pt>
    <dgm:pt modelId="{23A02732-9AB5-374F-BBA3-3158A9083FE7}" type="parTrans" cxnId="{FC939581-BB8B-D849-AFDC-3085499C1B43}">
      <dgm:prSet/>
      <dgm:spPr/>
      <dgm:t>
        <a:bodyPr/>
        <a:lstStyle/>
        <a:p>
          <a:endParaRPr lang="en-US"/>
        </a:p>
      </dgm:t>
    </dgm:pt>
    <dgm:pt modelId="{0F79FC01-7531-424A-8E7C-D0CA52A52EC9}" type="sibTrans" cxnId="{FC939581-BB8B-D849-AFDC-3085499C1B43}">
      <dgm:prSet/>
      <dgm:spPr/>
      <dgm:t>
        <a:bodyPr/>
        <a:lstStyle/>
        <a:p>
          <a:endParaRPr lang="en-US"/>
        </a:p>
      </dgm:t>
    </dgm:pt>
    <dgm:pt modelId="{2D32419D-7758-FC4F-9021-BC7502CB672B}">
      <dgm:prSet phldrT="[Text]"/>
      <dgm:spPr/>
      <dgm:t>
        <a:bodyPr/>
        <a:lstStyle/>
        <a:p>
          <a:pPr algn="ctr"/>
          <a:r>
            <a:rPr lang="en-US"/>
            <a:t>Monitoring and Learning</a:t>
          </a:r>
        </a:p>
      </dgm:t>
    </dgm:pt>
    <dgm:pt modelId="{D2E5D7DC-4DE3-DB49-BCF8-92E8D76615AD}" type="sibTrans" cxnId="{2670D6B8-DFAA-7A4C-B408-16931A21077E}">
      <dgm:prSet/>
      <dgm:spPr/>
      <dgm:t>
        <a:bodyPr/>
        <a:lstStyle/>
        <a:p>
          <a:endParaRPr lang="en-US"/>
        </a:p>
      </dgm:t>
    </dgm:pt>
    <dgm:pt modelId="{DFD1BFCA-28D1-5349-8085-1D924EB991C3}" type="parTrans" cxnId="{2670D6B8-DFAA-7A4C-B408-16931A21077E}">
      <dgm:prSet/>
      <dgm:spPr/>
      <dgm:t>
        <a:bodyPr/>
        <a:lstStyle/>
        <a:p>
          <a:endParaRPr lang="en-US"/>
        </a:p>
      </dgm:t>
    </dgm:pt>
    <dgm:pt modelId="{DF2798E5-04E6-EE4A-BECF-85E230C5E6EE}" type="pres">
      <dgm:prSet presAssocID="{F6E94C81-E562-1F4B-830A-64F660B5BEA7}" presName="cycle" presStyleCnt="0">
        <dgm:presLayoutVars>
          <dgm:dir/>
          <dgm:resizeHandles val="exact"/>
        </dgm:presLayoutVars>
      </dgm:prSet>
      <dgm:spPr/>
      <dgm:t>
        <a:bodyPr/>
        <a:lstStyle/>
        <a:p>
          <a:endParaRPr lang="en-US"/>
        </a:p>
      </dgm:t>
    </dgm:pt>
    <dgm:pt modelId="{A353EF3A-B37A-4F46-B650-EB5A6D4E107B}" type="pres">
      <dgm:prSet presAssocID="{DB0CFA57-8F4C-EB45-8D6F-8CE2A6C459F2}" presName="node" presStyleLbl="node1" presStyleIdx="0" presStyleCnt="5">
        <dgm:presLayoutVars>
          <dgm:bulletEnabled val="1"/>
        </dgm:presLayoutVars>
      </dgm:prSet>
      <dgm:spPr/>
      <dgm:t>
        <a:bodyPr/>
        <a:lstStyle/>
        <a:p>
          <a:endParaRPr lang="en-US"/>
        </a:p>
      </dgm:t>
    </dgm:pt>
    <dgm:pt modelId="{E693E822-3FD6-F44E-82B8-6966586152EC}" type="pres">
      <dgm:prSet presAssocID="{F792A7C8-4E2A-EA45-867A-29F3D52E57A4}" presName="sibTrans" presStyleLbl="sibTrans2D1" presStyleIdx="0" presStyleCnt="5"/>
      <dgm:spPr/>
      <dgm:t>
        <a:bodyPr/>
        <a:lstStyle/>
        <a:p>
          <a:endParaRPr lang="en-US"/>
        </a:p>
      </dgm:t>
    </dgm:pt>
    <dgm:pt modelId="{A37A6755-FE9E-CA45-BD80-A51B2FA8B8F8}" type="pres">
      <dgm:prSet presAssocID="{F792A7C8-4E2A-EA45-867A-29F3D52E57A4}" presName="connectorText" presStyleLbl="sibTrans2D1" presStyleIdx="0" presStyleCnt="5"/>
      <dgm:spPr/>
      <dgm:t>
        <a:bodyPr/>
        <a:lstStyle/>
        <a:p>
          <a:endParaRPr lang="en-US"/>
        </a:p>
      </dgm:t>
    </dgm:pt>
    <dgm:pt modelId="{79B7FF11-D995-A944-A9C9-23E88B0AFCC0}" type="pres">
      <dgm:prSet presAssocID="{B7B7A209-A6A7-1248-A5EA-135D041EB7A1}" presName="node" presStyleLbl="node1" presStyleIdx="1" presStyleCnt="5">
        <dgm:presLayoutVars>
          <dgm:bulletEnabled val="1"/>
        </dgm:presLayoutVars>
      </dgm:prSet>
      <dgm:spPr/>
      <dgm:t>
        <a:bodyPr/>
        <a:lstStyle/>
        <a:p>
          <a:endParaRPr lang="en-US"/>
        </a:p>
      </dgm:t>
    </dgm:pt>
    <dgm:pt modelId="{72BB4E1C-3082-D841-9407-7FEC6F7FC272}" type="pres">
      <dgm:prSet presAssocID="{3CA1A5AD-B6B8-0D4F-9538-661554789CDF}" presName="sibTrans" presStyleLbl="sibTrans2D1" presStyleIdx="1" presStyleCnt="5"/>
      <dgm:spPr/>
      <dgm:t>
        <a:bodyPr/>
        <a:lstStyle/>
        <a:p>
          <a:endParaRPr lang="en-US"/>
        </a:p>
      </dgm:t>
    </dgm:pt>
    <dgm:pt modelId="{E574B91E-7B32-4C49-BD08-60FE8EFC5CA9}" type="pres">
      <dgm:prSet presAssocID="{3CA1A5AD-B6B8-0D4F-9538-661554789CDF}" presName="connectorText" presStyleLbl="sibTrans2D1" presStyleIdx="1" presStyleCnt="5"/>
      <dgm:spPr/>
      <dgm:t>
        <a:bodyPr/>
        <a:lstStyle/>
        <a:p>
          <a:endParaRPr lang="en-US"/>
        </a:p>
      </dgm:t>
    </dgm:pt>
    <dgm:pt modelId="{7A2D3ED7-D65D-094C-ADC4-0A710368B3F9}" type="pres">
      <dgm:prSet presAssocID="{B34A820D-579E-CE43-8E27-CAD361A9A2A2}" presName="node" presStyleLbl="node1" presStyleIdx="2" presStyleCnt="5">
        <dgm:presLayoutVars>
          <dgm:bulletEnabled val="1"/>
        </dgm:presLayoutVars>
      </dgm:prSet>
      <dgm:spPr/>
      <dgm:t>
        <a:bodyPr/>
        <a:lstStyle/>
        <a:p>
          <a:endParaRPr lang="en-US"/>
        </a:p>
      </dgm:t>
    </dgm:pt>
    <dgm:pt modelId="{6A68D02F-1DEB-724D-B0C5-D3EE7E04334E}" type="pres">
      <dgm:prSet presAssocID="{0F79FC01-7531-424A-8E7C-D0CA52A52EC9}" presName="sibTrans" presStyleLbl="sibTrans2D1" presStyleIdx="2" presStyleCnt="5"/>
      <dgm:spPr/>
      <dgm:t>
        <a:bodyPr/>
        <a:lstStyle/>
        <a:p>
          <a:endParaRPr lang="en-US"/>
        </a:p>
      </dgm:t>
    </dgm:pt>
    <dgm:pt modelId="{F42AC14B-054F-BE47-A5FE-B4E2B4A9D984}" type="pres">
      <dgm:prSet presAssocID="{0F79FC01-7531-424A-8E7C-D0CA52A52EC9}" presName="connectorText" presStyleLbl="sibTrans2D1" presStyleIdx="2" presStyleCnt="5"/>
      <dgm:spPr/>
      <dgm:t>
        <a:bodyPr/>
        <a:lstStyle/>
        <a:p>
          <a:endParaRPr lang="en-US"/>
        </a:p>
      </dgm:t>
    </dgm:pt>
    <dgm:pt modelId="{A0D98FB6-20C4-9448-8224-1689AD054F7A}" type="pres">
      <dgm:prSet presAssocID="{E9E3AF41-73C6-5B4D-AC88-85409533BBB9}" presName="node" presStyleLbl="node1" presStyleIdx="3" presStyleCnt="5">
        <dgm:presLayoutVars>
          <dgm:bulletEnabled val="1"/>
        </dgm:presLayoutVars>
      </dgm:prSet>
      <dgm:spPr/>
      <dgm:t>
        <a:bodyPr/>
        <a:lstStyle/>
        <a:p>
          <a:endParaRPr lang="en-US"/>
        </a:p>
      </dgm:t>
    </dgm:pt>
    <dgm:pt modelId="{9616DDDF-E517-544C-A24C-B3838CA0EF3A}" type="pres">
      <dgm:prSet presAssocID="{0444D833-83CF-DF4E-B847-2125775E3F7B}" presName="sibTrans" presStyleLbl="sibTrans2D1" presStyleIdx="3" presStyleCnt="5"/>
      <dgm:spPr/>
      <dgm:t>
        <a:bodyPr/>
        <a:lstStyle/>
        <a:p>
          <a:endParaRPr lang="en-US"/>
        </a:p>
      </dgm:t>
    </dgm:pt>
    <dgm:pt modelId="{54D6C873-61F1-6343-A1A8-ED66756F1153}" type="pres">
      <dgm:prSet presAssocID="{0444D833-83CF-DF4E-B847-2125775E3F7B}" presName="connectorText" presStyleLbl="sibTrans2D1" presStyleIdx="3" presStyleCnt="5"/>
      <dgm:spPr/>
      <dgm:t>
        <a:bodyPr/>
        <a:lstStyle/>
        <a:p>
          <a:endParaRPr lang="en-US"/>
        </a:p>
      </dgm:t>
    </dgm:pt>
    <dgm:pt modelId="{E7592755-BEC1-E143-841B-5B0598F9C96A}" type="pres">
      <dgm:prSet presAssocID="{2D32419D-7758-FC4F-9021-BC7502CB672B}" presName="node" presStyleLbl="node1" presStyleIdx="4" presStyleCnt="5">
        <dgm:presLayoutVars>
          <dgm:bulletEnabled val="1"/>
        </dgm:presLayoutVars>
      </dgm:prSet>
      <dgm:spPr/>
      <dgm:t>
        <a:bodyPr/>
        <a:lstStyle/>
        <a:p>
          <a:endParaRPr lang="en-US"/>
        </a:p>
      </dgm:t>
    </dgm:pt>
    <dgm:pt modelId="{78309E63-D954-9646-A3B6-6E7A934594A5}" type="pres">
      <dgm:prSet presAssocID="{D2E5D7DC-4DE3-DB49-BCF8-92E8D76615AD}" presName="sibTrans" presStyleLbl="sibTrans2D1" presStyleIdx="4" presStyleCnt="5"/>
      <dgm:spPr/>
      <dgm:t>
        <a:bodyPr/>
        <a:lstStyle/>
        <a:p>
          <a:endParaRPr lang="en-US"/>
        </a:p>
      </dgm:t>
    </dgm:pt>
    <dgm:pt modelId="{97347BA4-7901-1F41-B5BB-E7E78F57A357}" type="pres">
      <dgm:prSet presAssocID="{D2E5D7DC-4DE3-DB49-BCF8-92E8D76615AD}" presName="connectorText" presStyleLbl="sibTrans2D1" presStyleIdx="4" presStyleCnt="5"/>
      <dgm:spPr/>
      <dgm:t>
        <a:bodyPr/>
        <a:lstStyle/>
        <a:p>
          <a:endParaRPr lang="en-US"/>
        </a:p>
      </dgm:t>
    </dgm:pt>
  </dgm:ptLst>
  <dgm:cxnLst>
    <dgm:cxn modelId="{89D40E6B-9CEB-4BDA-A777-5B11C44DF5CB}" type="presOf" srcId="{3CA1A5AD-B6B8-0D4F-9538-661554789CDF}" destId="{E574B91E-7B32-4C49-BD08-60FE8EFC5CA9}" srcOrd="1" destOrd="0" presId="urn:microsoft.com/office/officeart/2005/8/layout/cycle2"/>
    <dgm:cxn modelId="{71D6EADA-7157-4E3D-9BFE-05D094F464B3}" type="presOf" srcId="{0444D833-83CF-DF4E-B847-2125775E3F7B}" destId="{54D6C873-61F1-6343-A1A8-ED66756F1153}" srcOrd="1" destOrd="0" presId="urn:microsoft.com/office/officeart/2005/8/layout/cycle2"/>
    <dgm:cxn modelId="{C759192B-99C8-4DF6-890D-014CC8AEAD22}" type="presOf" srcId="{B7B7A209-A6A7-1248-A5EA-135D041EB7A1}" destId="{79B7FF11-D995-A944-A9C9-23E88B0AFCC0}" srcOrd="0" destOrd="0" presId="urn:microsoft.com/office/officeart/2005/8/layout/cycle2"/>
    <dgm:cxn modelId="{879E1B21-DEE9-F640-9E11-F0A55A0EE5D3}" srcId="{F6E94C81-E562-1F4B-830A-64F660B5BEA7}" destId="{DB0CFA57-8F4C-EB45-8D6F-8CE2A6C459F2}" srcOrd="0" destOrd="0" parTransId="{BE817D77-81B2-6541-8124-2559446D0BE3}" sibTransId="{F792A7C8-4E2A-EA45-867A-29F3D52E57A4}"/>
    <dgm:cxn modelId="{AA97398F-D6D7-4838-8ECB-DDB7BEB185FC}" type="presOf" srcId="{F792A7C8-4E2A-EA45-867A-29F3D52E57A4}" destId="{E693E822-3FD6-F44E-82B8-6966586152EC}" srcOrd="0" destOrd="0" presId="urn:microsoft.com/office/officeart/2005/8/layout/cycle2"/>
    <dgm:cxn modelId="{189DC88E-69F6-4937-8995-84F1233267E8}" type="presOf" srcId="{0444D833-83CF-DF4E-B847-2125775E3F7B}" destId="{9616DDDF-E517-544C-A24C-B3838CA0EF3A}" srcOrd="0" destOrd="0" presId="urn:microsoft.com/office/officeart/2005/8/layout/cycle2"/>
    <dgm:cxn modelId="{E9BFC782-7165-4DB4-9E34-71BAAB095F4E}" type="presOf" srcId="{B34A820D-579E-CE43-8E27-CAD361A9A2A2}" destId="{7A2D3ED7-D65D-094C-ADC4-0A710368B3F9}" srcOrd="0" destOrd="0" presId="urn:microsoft.com/office/officeart/2005/8/layout/cycle2"/>
    <dgm:cxn modelId="{164A93E1-3EB0-471D-B2CB-46CE45B117E6}" type="presOf" srcId="{D2E5D7DC-4DE3-DB49-BCF8-92E8D76615AD}" destId="{97347BA4-7901-1F41-B5BB-E7E78F57A357}" srcOrd="1" destOrd="0" presId="urn:microsoft.com/office/officeart/2005/8/layout/cycle2"/>
    <dgm:cxn modelId="{DD328C60-DB0E-9D42-AC29-B1D13CA99B82}" srcId="{F6E94C81-E562-1F4B-830A-64F660B5BEA7}" destId="{E9E3AF41-73C6-5B4D-AC88-85409533BBB9}" srcOrd="3" destOrd="0" parTransId="{E8CC4921-4645-BA47-8218-35A5514C7666}" sibTransId="{0444D833-83CF-DF4E-B847-2125775E3F7B}"/>
    <dgm:cxn modelId="{114A581E-B2A3-4AE2-BBEE-E7E71B0040CA}" type="presOf" srcId="{E9E3AF41-73C6-5B4D-AC88-85409533BBB9}" destId="{A0D98FB6-20C4-9448-8224-1689AD054F7A}" srcOrd="0" destOrd="0" presId="urn:microsoft.com/office/officeart/2005/8/layout/cycle2"/>
    <dgm:cxn modelId="{A46C2C7A-428F-4EB7-B1AF-6623E12B1E36}" type="presOf" srcId="{2D32419D-7758-FC4F-9021-BC7502CB672B}" destId="{E7592755-BEC1-E143-841B-5B0598F9C96A}" srcOrd="0" destOrd="0" presId="urn:microsoft.com/office/officeart/2005/8/layout/cycle2"/>
    <dgm:cxn modelId="{F7821C75-1E0C-40DF-8EF3-2B3F5BA20609}" type="presOf" srcId="{F792A7C8-4E2A-EA45-867A-29F3D52E57A4}" destId="{A37A6755-FE9E-CA45-BD80-A51B2FA8B8F8}" srcOrd="1" destOrd="0" presId="urn:microsoft.com/office/officeart/2005/8/layout/cycle2"/>
    <dgm:cxn modelId="{7496F213-EE32-AC46-9475-2DF75E476EFC}" srcId="{F6E94C81-E562-1F4B-830A-64F660B5BEA7}" destId="{B7B7A209-A6A7-1248-A5EA-135D041EB7A1}" srcOrd="1" destOrd="0" parTransId="{57170D72-126E-044B-9E1E-3AA0E961800C}" sibTransId="{3CA1A5AD-B6B8-0D4F-9538-661554789CDF}"/>
    <dgm:cxn modelId="{13B713DA-7212-46FE-8888-3C6992B12F85}" type="presOf" srcId="{DB0CFA57-8F4C-EB45-8D6F-8CE2A6C459F2}" destId="{A353EF3A-B37A-4F46-B650-EB5A6D4E107B}" srcOrd="0" destOrd="0" presId="urn:microsoft.com/office/officeart/2005/8/layout/cycle2"/>
    <dgm:cxn modelId="{2670D6B8-DFAA-7A4C-B408-16931A21077E}" srcId="{F6E94C81-E562-1F4B-830A-64F660B5BEA7}" destId="{2D32419D-7758-FC4F-9021-BC7502CB672B}" srcOrd="4" destOrd="0" parTransId="{DFD1BFCA-28D1-5349-8085-1D924EB991C3}" sibTransId="{D2E5D7DC-4DE3-DB49-BCF8-92E8D76615AD}"/>
    <dgm:cxn modelId="{4288FE5C-1E25-4DDD-AB63-E09BAC14D4EE}" type="presOf" srcId="{F6E94C81-E562-1F4B-830A-64F660B5BEA7}" destId="{DF2798E5-04E6-EE4A-BECF-85E230C5E6EE}" srcOrd="0" destOrd="0" presId="urn:microsoft.com/office/officeart/2005/8/layout/cycle2"/>
    <dgm:cxn modelId="{B18E2158-4D77-41C8-B3D5-C690ACFFA12E}" type="presOf" srcId="{0F79FC01-7531-424A-8E7C-D0CA52A52EC9}" destId="{6A68D02F-1DEB-724D-B0C5-D3EE7E04334E}" srcOrd="0" destOrd="0" presId="urn:microsoft.com/office/officeart/2005/8/layout/cycle2"/>
    <dgm:cxn modelId="{DEA180DC-715F-4E6E-A811-A745FDFA26A1}" type="presOf" srcId="{D2E5D7DC-4DE3-DB49-BCF8-92E8D76615AD}" destId="{78309E63-D954-9646-A3B6-6E7A934594A5}" srcOrd="0" destOrd="0" presId="urn:microsoft.com/office/officeart/2005/8/layout/cycle2"/>
    <dgm:cxn modelId="{FC939581-BB8B-D849-AFDC-3085499C1B43}" srcId="{F6E94C81-E562-1F4B-830A-64F660B5BEA7}" destId="{B34A820D-579E-CE43-8E27-CAD361A9A2A2}" srcOrd="2" destOrd="0" parTransId="{23A02732-9AB5-374F-BBA3-3158A9083FE7}" sibTransId="{0F79FC01-7531-424A-8E7C-D0CA52A52EC9}"/>
    <dgm:cxn modelId="{1D6D7CAB-31FA-42E0-9B85-0924A49F62DB}" type="presOf" srcId="{3CA1A5AD-B6B8-0D4F-9538-661554789CDF}" destId="{72BB4E1C-3082-D841-9407-7FEC6F7FC272}" srcOrd="0" destOrd="0" presId="urn:microsoft.com/office/officeart/2005/8/layout/cycle2"/>
    <dgm:cxn modelId="{45E65D75-8290-4D09-B982-CFD587BBC577}" type="presOf" srcId="{0F79FC01-7531-424A-8E7C-D0CA52A52EC9}" destId="{F42AC14B-054F-BE47-A5FE-B4E2B4A9D984}" srcOrd="1" destOrd="0" presId="urn:microsoft.com/office/officeart/2005/8/layout/cycle2"/>
    <dgm:cxn modelId="{C2A962D1-213D-402F-A189-9D8C4108ECAB}" type="presParOf" srcId="{DF2798E5-04E6-EE4A-BECF-85E230C5E6EE}" destId="{A353EF3A-B37A-4F46-B650-EB5A6D4E107B}" srcOrd="0" destOrd="0" presId="urn:microsoft.com/office/officeart/2005/8/layout/cycle2"/>
    <dgm:cxn modelId="{9796A6E4-B85A-4D87-A3E6-B91D2323E4AA}" type="presParOf" srcId="{DF2798E5-04E6-EE4A-BECF-85E230C5E6EE}" destId="{E693E822-3FD6-F44E-82B8-6966586152EC}" srcOrd="1" destOrd="0" presId="urn:microsoft.com/office/officeart/2005/8/layout/cycle2"/>
    <dgm:cxn modelId="{E069CF80-B677-4D49-A9CE-17FBFF1C1FCC}" type="presParOf" srcId="{E693E822-3FD6-F44E-82B8-6966586152EC}" destId="{A37A6755-FE9E-CA45-BD80-A51B2FA8B8F8}" srcOrd="0" destOrd="0" presId="urn:microsoft.com/office/officeart/2005/8/layout/cycle2"/>
    <dgm:cxn modelId="{D45FA753-2A48-45CF-87BC-7D12AB8371B6}" type="presParOf" srcId="{DF2798E5-04E6-EE4A-BECF-85E230C5E6EE}" destId="{79B7FF11-D995-A944-A9C9-23E88B0AFCC0}" srcOrd="2" destOrd="0" presId="urn:microsoft.com/office/officeart/2005/8/layout/cycle2"/>
    <dgm:cxn modelId="{7E32FB85-8BD8-4DA0-B6DA-02AF40A3C9DB}" type="presParOf" srcId="{DF2798E5-04E6-EE4A-BECF-85E230C5E6EE}" destId="{72BB4E1C-3082-D841-9407-7FEC6F7FC272}" srcOrd="3" destOrd="0" presId="urn:microsoft.com/office/officeart/2005/8/layout/cycle2"/>
    <dgm:cxn modelId="{198A3A26-B3FE-49DB-8484-863E36B2C550}" type="presParOf" srcId="{72BB4E1C-3082-D841-9407-7FEC6F7FC272}" destId="{E574B91E-7B32-4C49-BD08-60FE8EFC5CA9}" srcOrd="0" destOrd="0" presId="urn:microsoft.com/office/officeart/2005/8/layout/cycle2"/>
    <dgm:cxn modelId="{91AE449E-0C85-4C51-9604-F2F99D89BC8F}" type="presParOf" srcId="{DF2798E5-04E6-EE4A-BECF-85E230C5E6EE}" destId="{7A2D3ED7-D65D-094C-ADC4-0A710368B3F9}" srcOrd="4" destOrd="0" presId="urn:microsoft.com/office/officeart/2005/8/layout/cycle2"/>
    <dgm:cxn modelId="{844952FB-7293-49C5-8AE3-2EBF15A81EA9}" type="presParOf" srcId="{DF2798E5-04E6-EE4A-BECF-85E230C5E6EE}" destId="{6A68D02F-1DEB-724D-B0C5-D3EE7E04334E}" srcOrd="5" destOrd="0" presId="urn:microsoft.com/office/officeart/2005/8/layout/cycle2"/>
    <dgm:cxn modelId="{F817CE60-4CB8-477D-B72F-C98BC10C6866}" type="presParOf" srcId="{6A68D02F-1DEB-724D-B0C5-D3EE7E04334E}" destId="{F42AC14B-054F-BE47-A5FE-B4E2B4A9D984}" srcOrd="0" destOrd="0" presId="urn:microsoft.com/office/officeart/2005/8/layout/cycle2"/>
    <dgm:cxn modelId="{4864C308-F545-4938-B795-5E303886663C}" type="presParOf" srcId="{DF2798E5-04E6-EE4A-BECF-85E230C5E6EE}" destId="{A0D98FB6-20C4-9448-8224-1689AD054F7A}" srcOrd="6" destOrd="0" presId="urn:microsoft.com/office/officeart/2005/8/layout/cycle2"/>
    <dgm:cxn modelId="{78182001-215E-46C0-A5EE-F1D055C950BE}" type="presParOf" srcId="{DF2798E5-04E6-EE4A-BECF-85E230C5E6EE}" destId="{9616DDDF-E517-544C-A24C-B3838CA0EF3A}" srcOrd="7" destOrd="0" presId="urn:microsoft.com/office/officeart/2005/8/layout/cycle2"/>
    <dgm:cxn modelId="{09A33E30-0669-4AE1-86C6-48EB0DDA22C9}" type="presParOf" srcId="{9616DDDF-E517-544C-A24C-B3838CA0EF3A}" destId="{54D6C873-61F1-6343-A1A8-ED66756F1153}" srcOrd="0" destOrd="0" presId="urn:microsoft.com/office/officeart/2005/8/layout/cycle2"/>
    <dgm:cxn modelId="{AF3C045C-3E8D-461E-8C2D-B59379B8B489}" type="presParOf" srcId="{DF2798E5-04E6-EE4A-BECF-85E230C5E6EE}" destId="{E7592755-BEC1-E143-841B-5B0598F9C96A}" srcOrd="8" destOrd="0" presId="urn:microsoft.com/office/officeart/2005/8/layout/cycle2"/>
    <dgm:cxn modelId="{F9018A22-6D0F-4356-831D-874BFD141DE7}" type="presParOf" srcId="{DF2798E5-04E6-EE4A-BECF-85E230C5E6EE}" destId="{78309E63-D954-9646-A3B6-6E7A934594A5}" srcOrd="9" destOrd="0" presId="urn:microsoft.com/office/officeart/2005/8/layout/cycle2"/>
    <dgm:cxn modelId="{E18E76B1-9C52-4363-898E-3CEFF53D8877}" type="presParOf" srcId="{78309E63-D954-9646-A3B6-6E7A934594A5}" destId="{97347BA4-7901-1F41-B5BB-E7E78F57A357}"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3EF3A-B37A-4F46-B650-EB5A6D4E107B}">
      <dsp:nvSpPr>
        <dsp:cNvPr id="0" name=""/>
        <dsp:cNvSpPr/>
      </dsp:nvSpPr>
      <dsp:spPr>
        <a:xfrm>
          <a:off x="524802" y="85233"/>
          <a:ext cx="431849" cy="43184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Capacity Development</a:t>
          </a:r>
        </a:p>
      </dsp:txBody>
      <dsp:txXfrm>
        <a:off x="588045" y="148476"/>
        <a:ext cx="305363" cy="305363"/>
      </dsp:txXfrm>
    </dsp:sp>
    <dsp:sp modelId="{E693E822-3FD6-F44E-82B8-6966586152EC}">
      <dsp:nvSpPr>
        <dsp:cNvPr id="0" name=""/>
        <dsp:cNvSpPr/>
      </dsp:nvSpPr>
      <dsp:spPr>
        <a:xfrm rot="2160000">
          <a:off x="943005" y="416952"/>
          <a:ext cx="114805" cy="1457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946294" y="435980"/>
        <a:ext cx="80364" cy="87449"/>
      </dsp:txXfrm>
    </dsp:sp>
    <dsp:sp modelId="{79B7FF11-D995-A944-A9C9-23E88B0AFCC0}">
      <dsp:nvSpPr>
        <dsp:cNvPr id="0" name=""/>
        <dsp:cNvSpPr/>
      </dsp:nvSpPr>
      <dsp:spPr>
        <a:xfrm>
          <a:off x="1049420" y="466390"/>
          <a:ext cx="431849" cy="43184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Knowledge Management</a:t>
          </a:r>
        </a:p>
      </dsp:txBody>
      <dsp:txXfrm>
        <a:off x="1112663" y="529633"/>
        <a:ext cx="305363" cy="305363"/>
      </dsp:txXfrm>
    </dsp:sp>
    <dsp:sp modelId="{72BB4E1C-3082-D841-9407-7FEC6F7FC272}">
      <dsp:nvSpPr>
        <dsp:cNvPr id="0" name=""/>
        <dsp:cNvSpPr/>
      </dsp:nvSpPr>
      <dsp:spPr>
        <a:xfrm rot="6480000">
          <a:off x="1108754" y="914713"/>
          <a:ext cx="114805" cy="1457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rot="10800000">
        <a:off x="1131296" y="927485"/>
        <a:ext cx="80364" cy="87449"/>
      </dsp:txXfrm>
    </dsp:sp>
    <dsp:sp modelId="{7A2D3ED7-D65D-094C-ADC4-0A710368B3F9}">
      <dsp:nvSpPr>
        <dsp:cNvPr id="0" name=""/>
        <dsp:cNvSpPr/>
      </dsp:nvSpPr>
      <dsp:spPr>
        <a:xfrm>
          <a:off x="849034" y="1083116"/>
          <a:ext cx="431849" cy="43184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Innovation</a:t>
          </a:r>
        </a:p>
      </dsp:txBody>
      <dsp:txXfrm>
        <a:off x="912277" y="1146359"/>
        <a:ext cx="305363" cy="305363"/>
      </dsp:txXfrm>
    </dsp:sp>
    <dsp:sp modelId="{6A68D02F-1DEB-724D-B0C5-D3EE7E04334E}">
      <dsp:nvSpPr>
        <dsp:cNvPr id="0" name=""/>
        <dsp:cNvSpPr/>
      </dsp:nvSpPr>
      <dsp:spPr>
        <a:xfrm rot="10800000">
          <a:off x="686573" y="1226167"/>
          <a:ext cx="114805" cy="1457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rot="10800000">
        <a:off x="721014" y="1255317"/>
        <a:ext cx="80364" cy="87449"/>
      </dsp:txXfrm>
    </dsp:sp>
    <dsp:sp modelId="{A0D98FB6-20C4-9448-8224-1689AD054F7A}">
      <dsp:nvSpPr>
        <dsp:cNvPr id="0" name=""/>
        <dsp:cNvSpPr/>
      </dsp:nvSpPr>
      <dsp:spPr>
        <a:xfrm>
          <a:off x="200570" y="1083116"/>
          <a:ext cx="431849" cy="43184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Communication and advocacy</a:t>
          </a:r>
        </a:p>
      </dsp:txBody>
      <dsp:txXfrm>
        <a:off x="263813" y="1146359"/>
        <a:ext cx="305363" cy="305363"/>
      </dsp:txXfrm>
    </dsp:sp>
    <dsp:sp modelId="{9616DDDF-E517-544C-A24C-B3838CA0EF3A}">
      <dsp:nvSpPr>
        <dsp:cNvPr id="0" name=""/>
        <dsp:cNvSpPr/>
      </dsp:nvSpPr>
      <dsp:spPr>
        <a:xfrm rot="15120000">
          <a:off x="259903" y="920894"/>
          <a:ext cx="114805" cy="1457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rot="10800000">
        <a:off x="282445" y="966422"/>
        <a:ext cx="80364" cy="87449"/>
      </dsp:txXfrm>
    </dsp:sp>
    <dsp:sp modelId="{E7592755-BEC1-E143-841B-5B0598F9C96A}">
      <dsp:nvSpPr>
        <dsp:cNvPr id="0" name=""/>
        <dsp:cNvSpPr/>
      </dsp:nvSpPr>
      <dsp:spPr>
        <a:xfrm>
          <a:off x="184" y="466390"/>
          <a:ext cx="431849" cy="43184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Monitoring and Learning</a:t>
          </a:r>
        </a:p>
      </dsp:txBody>
      <dsp:txXfrm>
        <a:off x="63427" y="529633"/>
        <a:ext cx="305363" cy="305363"/>
      </dsp:txXfrm>
    </dsp:sp>
    <dsp:sp modelId="{78309E63-D954-9646-A3B6-6E7A934594A5}">
      <dsp:nvSpPr>
        <dsp:cNvPr id="0" name=""/>
        <dsp:cNvSpPr/>
      </dsp:nvSpPr>
      <dsp:spPr>
        <a:xfrm rot="19440000">
          <a:off x="418386" y="420772"/>
          <a:ext cx="114805" cy="1457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421675" y="460044"/>
        <a:ext cx="80364" cy="8744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2015-10-16T17:00:00+00:00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1124</Value>
      <Value>1</Value>
      <Value>763</Value>
    </TaxCatchAll>
    <c4e2ab2cc9354bbf9064eeb465a566ea xmlns="1ed4137b-41b2-488b-8250-6d369ec27664">
      <Terms xmlns="http://schemas.microsoft.com/office/infopath/2007/PartnerControls"/>
    </c4e2ab2cc9354bbf9064eeb465a566ea>
    <UndpProjectNo xmlns="1ed4137b-41b2-488b-8250-6d369ec27664">00080822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R46</TermName>
          <TermId xmlns="http://schemas.microsoft.com/office/infopath/2007/PartnerControls">f08bccf9-e591-4230-9335-f907f33903f5</TermId>
        </TermInfo>
      </Terms>
    </gc6531b704974d528487414686b72f6f>
    <_dlc_DocId xmlns="f1161f5b-24a3-4c2d-bc81-44cb9325e8ee">ATLASPDC-4-41087</_dlc_DocId>
    <_dlc_DocIdUrl xmlns="f1161f5b-24a3-4c2d-bc81-44cb9325e8ee">
      <Url>https://info.undp.org/docs/pdc/_layouts/DocIdRedir.aspx?ID=ATLASPDC-4-41087</Url>
      <Description>ATLASPDC-4-41087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A3BB-56F6-431A-8836-AA699AD2DF33}"/>
</file>

<file path=customXml/itemProps2.xml><?xml version="1.0" encoding="utf-8"?>
<ds:datastoreItem xmlns:ds="http://schemas.openxmlformats.org/officeDocument/2006/customXml" ds:itemID="{B28B2F93-D4D6-41D4-8018-EC917711BA96}"/>
</file>

<file path=customXml/itemProps3.xml><?xml version="1.0" encoding="utf-8"?>
<ds:datastoreItem xmlns:ds="http://schemas.openxmlformats.org/officeDocument/2006/customXml" ds:itemID="{E0FF3CA6-951E-41BE-83B4-968C18866CB9}"/>
</file>

<file path=customXml/itemProps4.xml><?xml version="1.0" encoding="utf-8"?>
<ds:datastoreItem xmlns:ds="http://schemas.openxmlformats.org/officeDocument/2006/customXml" ds:itemID="{E942634B-FB53-4CE8-8E9A-CA41EF43D4C4}"/>
</file>

<file path=customXml/itemProps5.xml><?xml version="1.0" encoding="utf-8"?>
<ds:datastoreItem xmlns:ds="http://schemas.openxmlformats.org/officeDocument/2006/customXml" ds:itemID="{DC4A9B2F-D6D0-48C0-BAB9-F59734F550EF}"/>
</file>

<file path=customXml/itemProps6.xml><?xml version="1.0" encoding="utf-8"?>
<ds:datastoreItem xmlns:ds="http://schemas.openxmlformats.org/officeDocument/2006/customXml" ds:itemID="{59B29962-5049-4E4B-BB9B-6341F12861B1}"/>
</file>

<file path=docProps/app.xml><?xml version="1.0" encoding="utf-8"?>
<Properties xmlns="http://schemas.openxmlformats.org/officeDocument/2006/extended-properties" xmlns:vt="http://schemas.openxmlformats.org/officeDocument/2006/docPropsVTypes">
  <Template>Normal</Template>
  <TotalTime>0</TotalTime>
  <Pages>47</Pages>
  <Words>19358</Words>
  <Characters>106473</Characters>
  <Application>Microsoft Office Word</Application>
  <DocSecurity>0</DocSecurity>
  <Lines>887</Lines>
  <Paragraphs>251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125580</CharactersWithSpaces>
  <SharedDoc>false</SharedDoc>
  <HLinks>
    <vt:vector size="36" baseType="variant">
      <vt:variant>
        <vt:i4>4587570</vt:i4>
      </vt:variant>
      <vt:variant>
        <vt:i4>18</vt:i4>
      </vt:variant>
      <vt:variant>
        <vt:i4>0</vt:i4>
      </vt:variant>
      <vt:variant>
        <vt:i4>5</vt:i4>
      </vt:variant>
      <vt:variant>
        <vt:lpwstr>http://content.undp.org/go/prescriptive/Project-Management---Prescriptive-Content-Documents/download/?d_id=1266195&amp;</vt:lpwstr>
      </vt:variant>
      <vt:variant>
        <vt:lpwstr/>
      </vt:variant>
      <vt:variant>
        <vt:i4>4587570</vt:i4>
      </vt:variant>
      <vt:variant>
        <vt:i4>15</vt:i4>
      </vt:variant>
      <vt:variant>
        <vt:i4>0</vt:i4>
      </vt:variant>
      <vt:variant>
        <vt:i4>5</vt:i4>
      </vt:variant>
      <vt:variant>
        <vt:lpwstr>http://content.undp.org/go/prescriptive/Project-Management---Prescriptive-Content-Documents/download/?d_id=1266195&amp;</vt:lpwstr>
      </vt:variant>
      <vt:variant>
        <vt:lpwstr/>
      </vt:variant>
      <vt:variant>
        <vt:i4>4915250</vt:i4>
      </vt:variant>
      <vt:variant>
        <vt:i4>12</vt:i4>
      </vt:variant>
      <vt:variant>
        <vt:i4>0</vt:i4>
      </vt:variant>
      <vt:variant>
        <vt:i4>5</vt:i4>
      </vt:variant>
      <vt:variant>
        <vt:lpwstr>http://content.undp.org/go/prescriptive/Project-Management---Prescriptive-Content-Documents/download/?d_id=1266198&amp;</vt:lpwstr>
      </vt:variant>
      <vt:variant>
        <vt:lpwstr/>
      </vt:variant>
      <vt:variant>
        <vt:i4>589907</vt:i4>
      </vt:variant>
      <vt:variant>
        <vt:i4>9</vt:i4>
      </vt:variant>
      <vt:variant>
        <vt:i4>0</vt:i4>
      </vt:variant>
      <vt:variant>
        <vt:i4>5</vt:i4>
      </vt:variant>
      <vt:variant>
        <vt:lpwstr>http://www.un.org/Docs/sc/committees/1267/1267ListEng.htm</vt:lpwstr>
      </vt:variant>
      <vt:variant>
        <vt:lpwstr/>
      </vt:variant>
      <vt:variant>
        <vt:i4>5505088</vt:i4>
      </vt:variant>
      <vt:variant>
        <vt:i4>6</vt:i4>
      </vt:variant>
      <vt:variant>
        <vt:i4>0</vt:i4>
      </vt:variant>
      <vt:variant>
        <vt:i4>5</vt:i4>
      </vt:variant>
      <vt:variant>
        <vt:lpwstr>http://intra.undp.org/bdp/archive-programming-manual/docs/reference-centre/chapter6/sbaa.pdf</vt:lpwstr>
      </vt:variant>
      <vt:variant>
        <vt:lpwstr/>
      </vt:variant>
      <vt:variant>
        <vt:i4>4587578</vt:i4>
      </vt:variant>
      <vt:variant>
        <vt:i4>3</vt:i4>
      </vt:variant>
      <vt:variant>
        <vt:i4>0</vt:i4>
      </vt:variant>
      <vt:variant>
        <vt:i4>5</vt:i4>
      </vt:variant>
      <vt:variant>
        <vt:lpwstr>http://content.undp.org/go/prescriptive/Project-Management---Prescriptive-Content-Documents/download/?d_id=1360367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Deliverable Description</dc:title>
  <dc:subject>Project Management</dc:subject>
  <dc:creator>Patrick Gremillet</dc:creator>
  <cp:lastModifiedBy>Juan Pablo GORDILLO</cp:lastModifiedBy>
  <cp:revision>3</cp:revision>
  <cp:lastPrinted>2013-10-29T20:39:00Z</cp:lastPrinted>
  <dcterms:created xsi:type="dcterms:W3CDTF">2014-07-14T15:04:00Z</dcterms:created>
  <dcterms:modified xsi:type="dcterms:W3CDTF">2014-07-14T15:04:00Z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Atlas_x0020_Document_x0020_Type">
    <vt:lpwstr>228;#Prodoc|5f41516e-5ee3-43b6-82ea-9b89532838d0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1124;#R46|f08bccf9-e591-4230-9335-f907f33903f5</vt:lpwstr>
  </property>
  <property fmtid="{D5CDD505-2E9C-101B-9397-08002B2CF9AE}" pid="10" name="Atlas Document Status">
    <vt:lpwstr>763;#Draft|121d40a5-e62e-4d42-82e4-d6d12003de0a</vt:lpwstr>
  </property>
  <property fmtid="{D5CDD505-2E9C-101B-9397-08002B2CF9AE}" pid="11" name="_dlc_DocIdItemGuid">
    <vt:lpwstr>fb2536ee-452f-4bab-b7e3-718f49265fff</vt:lpwstr>
  </property>
  <property fmtid="{D5CDD505-2E9C-101B-9397-08002B2CF9AE}" pid="12" name="Atlas Document Type">
    <vt:lpwstr>1110;#Prodoc|099f975e-b4d9-4bba-a499-dbcc387c61ad</vt:lpwstr>
  </property>
  <property fmtid="{D5CDD505-2E9C-101B-9397-08002B2CF9AE}" pid="13" name="eRegFilingCodeMM">
    <vt:lpwstr/>
  </property>
  <property fmtid="{D5CDD505-2E9C-101B-9397-08002B2CF9AE}" pid="14" name="UndpUnitMM">
    <vt:lpwstr/>
  </property>
  <property fmtid="{D5CDD505-2E9C-101B-9397-08002B2CF9AE}" pid="15" name="Unit">
    <vt:lpwstr/>
  </property>
  <property fmtid="{D5CDD505-2E9C-101B-9397-08002B2CF9AE}" pid="16" name="UNDPFocusAreas">
    <vt:lpwstr/>
  </property>
  <property fmtid="{D5CDD505-2E9C-101B-9397-08002B2CF9AE}" pid="17" name="DocumentSetDescription">
    <vt:lpwstr/>
  </property>
  <property fmtid="{D5CDD505-2E9C-101B-9397-08002B2CF9AE}" pid="18" name="URL">
    <vt:lpwstr/>
  </property>
</Properties>
</file>